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087803">
      <w:pPr>
        <w:pStyle w:val="7"/>
        <w:jc w:val="left"/>
        <w:rPr>
          <w:rFonts w:ascii="Times New Roman"/>
          <w:sz w:val="36"/>
        </w:rPr>
      </w:pPr>
      <w:r>
        <w:rPr>
          <w:rFonts w:ascii="Times New Roman"/>
          <w:sz w:val="36"/>
        </w:rPr>
        <mc:AlternateContent>
          <mc:Choice Requires="wps">
            <w:drawing>
              <wp:anchor distT="0" distB="0" distL="0" distR="0" simplePos="0" relativeHeight="251663360" behindDoc="0" locked="0" layoutInCell="1" allowOverlap="1">
                <wp:simplePos x="0" y="0"/>
                <wp:positionH relativeFrom="page">
                  <wp:posOffset>7284085</wp:posOffset>
                </wp:positionH>
                <wp:positionV relativeFrom="page">
                  <wp:posOffset>8995410</wp:posOffset>
                </wp:positionV>
                <wp:extent cx="165735" cy="432435"/>
                <wp:effectExtent l="0" t="0" r="0" b="0"/>
                <wp:wrapNone/>
                <wp:docPr id="8" name="Textbox 8"/>
                <wp:cNvGraphicFramePr/>
                <a:graphic xmlns:a="http://schemas.openxmlformats.org/drawingml/2006/main">
                  <a:graphicData uri="http://schemas.microsoft.com/office/word/2010/wordprocessingShape">
                    <wps:wsp>
                      <wps:cNvSpPr txBox="1"/>
                      <wps:spPr>
                        <a:xfrm>
                          <a:off x="0" y="0"/>
                          <a:ext cx="165735" cy="432434"/>
                        </a:xfrm>
                        <a:prstGeom prst="rect">
                          <a:avLst/>
                        </a:prstGeom>
                      </wps:spPr>
                      <wps:txbx>
                        <w:txbxContent>
                          <w:p w14:paraId="1A087C8E">
                            <w:pPr>
                              <w:spacing w:line="245" w:lineRule="exact"/>
                              <w:ind w:left="20"/>
                              <w:rPr>
                                <w:rFonts w:ascii="Calibri" w:hAnsi="Calibri"/>
                                <w:sz w:val="20"/>
                              </w:rPr>
                            </w:pPr>
                            <w:r>
                              <w:rPr>
                                <w:rFonts w:ascii="Calibri" w:hAnsi="Calibri"/>
                                <w:spacing w:val="-2"/>
                              </w:rPr>
                              <w:t>P</w:t>
                            </w:r>
                            <w:r>
                              <w:rPr>
                                <w:rFonts w:ascii="Calibri" w:hAnsi="Calibri"/>
                                <w:spacing w:val="-2"/>
                                <w:sz w:val="20"/>
                              </w:rPr>
                              <w:t>ágina1</w:t>
                            </w:r>
                          </w:p>
                        </w:txbxContent>
                      </wps:txbx>
                      <wps:bodyPr vert="vert270" wrap="square" lIns="0" tIns="0" rIns="0" bIns="0" rtlCol="0">
                        <a:noAutofit/>
                      </wps:bodyPr>
                    </wps:wsp>
                  </a:graphicData>
                </a:graphic>
              </wp:anchor>
            </w:drawing>
          </mc:Choice>
          <mc:Fallback>
            <w:pict>
              <v:shape id="Textbox 8" o:spid="_x0000_s1026" o:spt="202" type="#_x0000_t202" style="position:absolute;left:0pt;margin-left:573.55pt;margin-top:708.3pt;height:34.05pt;width:13.05pt;mso-position-horizontal-relative:page;mso-position-vertical-relative:page;z-index:251663360;mso-width-relative:page;mso-height-relative:page;" filled="f" stroked="f" coordsize="21600,21600" o:gfxdata="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BoGVnaAAAADwEAAA8AAAAAAAAAAQAgAAAAIgAAAGRycy9kb3ducmV2LnhtbFBL&#10;AQIUABQAAAAIAIdO4kCOozotuwEAAIIDAAAOAAAAAAAAAAEAIAAAACkBAABkcnMvZTJvRG9jLnht&#10;bFBLBQYAAAAABgAGAFkBAABWBQAAAAA=&#10;">
                <v:fill on="f" focussize="0,0"/>
                <v:stroke on="f"/>
                <v:imagedata o:title=""/>
                <o:lock v:ext="edit" aspectratio="f"/>
                <v:textbox inset="0mm,0mm,0mm,0mm" style="layout-flow:vertical;mso-layout-flow-alt:bottom-to-top;">
                  <w:txbxContent>
                    <w:p w14:paraId="1A087C8E">
                      <w:pPr>
                        <w:spacing w:line="245" w:lineRule="exact"/>
                        <w:ind w:left="20"/>
                        <w:rPr>
                          <w:rFonts w:ascii="Calibri" w:hAnsi="Calibri"/>
                          <w:sz w:val="20"/>
                        </w:rPr>
                      </w:pPr>
                      <w:r>
                        <w:rPr>
                          <w:rFonts w:ascii="Calibri" w:hAnsi="Calibri"/>
                          <w:spacing w:val="-2"/>
                        </w:rPr>
                        <w:t>P</w:t>
                      </w:r>
                      <w:r>
                        <w:rPr>
                          <w:rFonts w:ascii="Calibri" w:hAnsi="Calibri"/>
                          <w:spacing w:val="-2"/>
                          <w:sz w:val="20"/>
                        </w:rPr>
                        <w:t>ágina1</w:t>
                      </w:r>
                    </w:p>
                  </w:txbxContent>
                </v:textbox>
              </v:shape>
            </w:pict>
          </mc:Fallback>
        </mc:AlternateContent>
      </w:r>
    </w:p>
    <w:p w14:paraId="1A087804">
      <w:pPr>
        <w:pStyle w:val="7"/>
        <w:jc w:val="left"/>
        <w:rPr>
          <w:rFonts w:ascii="Times New Roman"/>
          <w:sz w:val="36"/>
        </w:rPr>
      </w:pPr>
    </w:p>
    <w:p w14:paraId="1A087805">
      <w:pPr>
        <w:pStyle w:val="7"/>
        <w:jc w:val="left"/>
        <w:rPr>
          <w:rFonts w:ascii="Times New Roman"/>
          <w:sz w:val="36"/>
        </w:rPr>
      </w:pPr>
    </w:p>
    <w:p w14:paraId="1A087806">
      <w:pPr>
        <w:pStyle w:val="7"/>
        <w:jc w:val="left"/>
        <w:rPr>
          <w:rFonts w:ascii="Times New Roman"/>
          <w:sz w:val="36"/>
        </w:rPr>
      </w:pPr>
    </w:p>
    <w:p w14:paraId="1A087807">
      <w:pPr>
        <w:pStyle w:val="7"/>
        <w:jc w:val="left"/>
        <w:rPr>
          <w:rFonts w:ascii="Times New Roman"/>
          <w:sz w:val="36"/>
        </w:rPr>
      </w:pPr>
    </w:p>
    <w:p w14:paraId="1A087808">
      <w:pPr>
        <w:pStyle w:val="7"/>
        <w:jc w:val="left"/>
        <w:rPr>
          <w:rFonts w:ascii="Times New Roman"/>
          <w:sz w:val="36"/>
        </w:rPr>
      </w:pPr>
    </w:p>
    <w:p w14:paraId="1A087809">
      <w:pPr>
        <w:pStyle w:val="7"/>
        <w:jc w:val="left"/>
        <w:rPr>
          <w:rFonts w:ascii="Times New Roman"/>
          <w:sz w:val="36"/>
        </w:rPr>
      </w:pPr>
    </w:p>
    <w:p w14:paraId="1A08780A">
      <w:pPr>
        <w:pStyle w:val="7"/>
        <w:jc w:val="left"/>
        <w:rPr>
          <w:rFonts w:ascii="Times New Roman"/>
          <w:sz w:val="36"/>
        </w:rPr>
      </w:pPr>
    </w:p>
    <w:p w14:paraId="1A08780B">
      <w:pPr>
        <w:pStyle w:val="7"/>
        <w:jc w:val="left"/>
        <w:rPr>
          <w:rFonts w:ascii="Times New Roman"/>
          <w:sz w:val="36"/>
        </w:rPr>
      </w:pPr>
    </w:p>
    <w:p w14:paraId="1A08780C">
      <w:pPr>
        <w:pStyle w:val="7"/>
        <w:jc w:val="left"/>
        <w:rPr>
          <w:rFonts w:ascii="Times New Roman"/>
          <w:sz w:val="36"/>
        </w:rPr>
      </w:pPr>
    </w:p>
    <w:p w14:paraId="1A08780D">
      <w:pPr>
        <w:pStyle w:val="7"/>
        <w:jc w:val="left"/>
        <w:rPr>
          <w:rFonts w:ascii="Times New Roman"/>
          <w:sz w:val="36"/>
        </w:rPr>
      </w:pPr>
    </w:p>
    <w:p w14:paraId="1A08780E">
      <w:pPr>
        <w:pStyle w:val="7"/>
        <w:jc w:val="left"/>
        <w:rPr>
          <w:rFonts w:ascii="Times New Roman"/>
          <w:sz w:val="36"/>
        </w:rPr>
      </w:pPr>
    </w:p>
    <w:p w14:paraId="1A08780F">
      <w:pPr>
        <w:pStyle w:val="7"/>
        <w:spacing w:before="249"/>
        <w:jc w:val="left"/>
        <w:rPr>
          <w:rFonts w:ascii="Times New Roman"/>
          <w:sz w:val="36"/>
        </w:rPr>
      </w:pPr>
    </w:p>
    <w:p w14:paraId="1A087810">
      <w:pPr>
        <w:pStyle w:val="8"/>
      </w:pPr>
      <w:r>
        <w:t>PROJETO</w:t>
      </w:r>
      <w:r>
        <w:rPr>
          <w:spacing w:val="-1"/>
        </w:rPr>
        <w:t xml:space="preserve"> </w:t>
      </w:r>
      <w:r>
        <w:t>BÁSICO</w:t>
      </w:r>
      <w:r>
        <w:rPr>
          <w:spacing w:val="-1"/>
        </w:rPr>
        <w:t xml:space="preserve"> </w:t>
      </w:r>
      <w:r>
        <w:t>Nº</w:t>
      </w:r>
      <w:r>
        <w:rPr>
          <w:spacing w:val="-1"/>
        </w:rPr>
        <w:t xml:space="preserve"> </w:t>
      </w:r>
      <w:r>
        <w:rPr>
          <w:spacing w:val="-2"/>
        </w:rPr>
        <w:t>03/2026</w:t>
      </w:r>
    </w:p>
    <w:p w14:paraId="1A087811">
      <w:pPr>
        <w:pStyle w:val="7"/>
        <w:jc w:val="left"/>
        <w:rPr>
          <w:rFonts w:ascii="Arial"/>
          <w:b/>
          <w:sz w:val="36"/>
        </w:rPr>
      </w:pPr>
    </w:p>
    <w:p w14:paraId="1A087812">
      <w:pPr>
        <w:pStyle w:val="7"/>
        <w:jc w:val="left"/>
        <w:rPr>
          <w:rFonts w:ascii="Arial"/>
          <w:b/>
          <w:sz w:val="36"/>
        </w:rPr>
      </w:pPr>
    </w:p>
    <w:p w14:paraId="1A087813">
      <w:pPr>
        <w:pStyle w:val="7"/>
        <w:jc w:val="left"/>
        <w:rPr>
          <w:rFonts w:ascii="Arial"/>
          <w:b/>
          <w:sz w:val="36"/>
        </w:rPr>
      </w:pPr>
    </w:p>
    <w:p w14:paraId="1A087814">
      <w:pPr>
        <w:pStyle w:val="7"/>
        <w:jc w:val="left"/>
        <w:rPr>
          <w:rFonts w:ascii="Arial"/>
          <w:b/>
          <w:sz w:val="36"/>
        </w:rPr>
      </w:pPr>
    </w:p>
    <w:p w14:paraId="1A087815">
      <w:pPr>
        <w:pStyle w:val="7"/>
        <w:spacing w:before="2"/>
        <w:jc w:val="left"/>
        <w:rPr>
          <w:rFonts w:ascii="Arial"/>
          <w:b/>
          <w:sz w:val="36"/>
        </w:rPr>
      </w:pPr>
    </w:p>
    <w:p w14:paraId="1A087816">
      <w:pPr>
        <w:pStyle w:val="7"/>
        <w:spacing w:before="1"/>
        <w:ind w:left="153" w:right="151"/>
        <w:sectPr>
          <w:headerReference r:id="rId3" w:type="default"/>
          <w:footerReference r:id="rId4" w:type="default"/>
          <w:type w:val="continuous"/>
          <w:pgSz w:w="11910" w:h="16840"/>
          <w:pgMar w:top="2540" w:right="566" w:bottom="1440" w:left="566" w:header="461" w:footer="1246" w:gutter="0"/>
          <w:pgNumType w:start="1"/>
          <w:cols w:space="720" w:num="1"/>
        </w:sectPr>
      </w:pPr>
      <w:r>
        <w:rPr>
          <w:rFonts w:ascii="Arial" w:hAnsi="Arial"/>
          <w:b/>
          <w:sz w:val="24"/>
        </w:rPr>
        <w:t xml:space="preserve">OBJETO: </w:t>
      </w:r>
      <w:r>
        <w:t>CONTRATAÇÃO DE EMPRESA DE ENGENHARIA PARA EXECUÇÃO DA OBRA DE CONSTRUÇÃO REMANESCENTE UBS PORTE - I NOSSA SENHORA DA GLÓRIA, LOCALIZADO NA RUA DOS ARTISTAS, N° 1220, NO BAIRRO JARDIM NOSSA SENHORA DA GLÓRIA,  NO MUNICIPIO DE RONDÓNOPOLIS-MT.</w:t>
      </w:r>
    </w:p>
    <w:p w14:paraId="1A087817">
      <w:pPr>
        <w:pStyle w:val="7"/>
        <w:spacing w:before="21" w:after="1"/>
        <w:jc w:val="left"/>
        <w:rPr>
          <w:sz w:val="20"/>
        </w:rPr>
      </w:pPr>
      <w:r>
        <w:rPr>
          <w:sz w:val="20"/>
        </w:rPr>
        <mc:AlternateContent>
          <mc:Choice Requires="wps">
            <w:drawing>
              <wp:anchor distT="0" distB="0" distL="0" distR="0" simplePos="0" relativeHeight="251664384" behindDoc="0" locked="0" layoutInCell="1" allowOverlap="1">
                <wp:simplePos x="0" y="0"/>
                <wp:positionH relativeFrom="page">
                  <wp:posOffset>7284085</wp:posOffset>
                </wp:positionH>
                <wp:positionV relativeFrom="page">
                  <wp:posOffset>8995410</wp:posOffset>
                </wp:positionV>
                <wp:extent cx="165735" cy="432435"/>
                <wp:effectExtent l="0" t="0" r="0" b="0"/>
                <wp:wrapNone/>
                <wp:docPr id="9" name="Textbox 9"/>
                <wp:cNvGraphicFramePr/>
                <a:graphic xmlns:a="http://schemas.openxmlformats.org/drawingml/2006/main">
                  <a:graphicData uri="http://schemas.microsoft.com/office/word/2010/wordprocessingShape">
                    <wps:wsp>
                      <wps:cNvSpPr txBox="1"/>
                      <wps:spPr>
                        <a:xfrm>
                          <a:off x="0" y="0"/>
                          <a:ext cx="165735" cy="432434"/>
                        </a:xfrm>
                        <a:prstGeom prst="rect">
                          <a:avLst/>
                        </a:prstGeom>
                      </wps:spPr>
                      <wps:txbx>
                        <w:txbxContent>
                          <w:p w14:paraId="1A087C8F">
                            <w:pPr>
                              <w:spacing w:line="245" w:lineRule="exact"/>
                              <w:ind w:left="20"/>
                              <w:rPr>
                                <w:rFonts w:ascii="Calibri" w:hAnsi="Calibri"/>
                                <w:sz w:val="20"/>
                              </w:rPr>
                            </w:pPr>
                            <w:r>
                              <w:rPr>
                                <w:rFonts w:ascii="Calibri" w:hAnsi="Calibri"/>
                                <w:spacing w:val="-2"/>
                              </w:rPr>
                              <w:t>P</w:t>
                            </w:r>
                            <w:r>
                              <w:rPr>
                                <w:rFonts w:ascii="Calibri" w:hAnsi="Calibri"/>
                                <w:spacing w:val="-2"/>
                                <w:sz w:val="20"/>
                              </w:rPr>
                              <w:t>ágina2</w:t>
                            </w:r>
                          </w:p>
                        </w:txbxContent>
                      </wps:txbx>
                      <wps:bodyPr vert="vert270" wrap="square" lIns="0" tIns="0" rIns="0" bIns="0" rtlCol="0">
                        <a:noAutofit/>
                      </wps:bodyPr>
                    </wps:wsp>
                  </a:graphicData>
                </a:graphic>
              </wp:anchor>
            </w:drawing>
          </mc:Choice>
          <mc:Fallback>
            <w:pict>
              <v:shape id="Textbox 9" o:spid="_x0000_s1026" o:spt="202" type="#_x0000_t202" style="position:absolute;left:0pt;margin-left:573.55pt;margin-top:708.3pt;height:34.05pt;width:13.05pt;mso-position-horizontal-relative:page;mso-position-vertical-relative:page;z-index:251664384;mso-width-relative:page;mso-height-relative:page;" filled="f" stroked="f" coordsize="21600,21600" o:gfxdata="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BoGVnaAAAADwEAAA8AAAAAAAAAAQAgAAAAIgAAAGRycy9kb3ducmV2LnhtbFBL&#10;AQIUABQAAAAIAIdO4kCaLfFauwEAAIIDAAAOAAAAAAAAAAEAIAAAACkBAABkcnMvZTJvRG9jLnht&#10;bFBLBQYAAAAABgAGAFkBAABWBQAAAAA=&#10;">
                <v:fill on="f" focussize="0,0"/>
                <v:stroke on="f"/>
                <v:imagedata o:title=""/>
                <o:lock v:ext="edit" aspectratio="f"/>
                <v:textbox inset="0mm,0mm,0mm,0mm" style="layout-flow:vertical;mso-layout-flow-alt:bottom-to-top;">
                  <w:txbxContent>
                    <w:p w14:paraId="1A087C8F">
                      <w:pPr>
                        <w:spacing w:line="245" w:lineRule="exact"/>
                        <w:ind w:left="20"/>
                        <w:rPr>
                          <w:rFonts w:ascii="Calibri" w:hAnsi="Calibri"/>
                          <w:sz w:val="20"/>
                        </w:rPr>
                      </w:pPr>
                      <w:r>
                        <w:rPr>
                          <w:rFonts w:ascii="Calibri" w:hAnsi="Calibri"/>
                          <w:spacing w:val="-2"/>
                        </w:rPr>
                        <w:t>P</w:t>
                      </w:r>
                      <w:r>
                        <w:rPr>
                          <w:rFonts w:ascii="Calibri" w:hAnsi="Calibri"/>
                          <w:spacing w:val="-2"/>
                          <w:sz w:val="20"/>
                        </w:rPr>
                        <w:t>ágina2</w:t>
                      </w:r>
                    </w:p>
                  </w:txbxContent>
                </v:textbox>
              </v:shape>
            </w:pict>
          </mc:Fallback>
        </mc:AlternateContent>
      </w:r>
    </w:p>
    <w:p w14:paraId="1A087818">
      <w:pPr>
        <w:ind w:left="153"/>
        <w:rPr>
          <w:sz w:val="20"/>
        </w:rPr>
      </w:pPr>
      <w:r>
        <w:rPr>
          <w:sz w:val="20"/>
        </w:rPr>
        <mc:AlternateContent>
          <mc:Choice Requires="wps">
            <w:drawing>
              <wp:inline distT="0" distB="0" distL="0" distR="0">
                <wp:extent cx="6581775" cy="239395"/>
                <wp:effectExtent l="9525" t="0" r="0" b="8254"/>
                <wp:docPr id="10" name="Textbox 10"/>
                <wp:cNvGraphicFramePr/>
                <a:graphic xmlns:a="http://schemas.openxmlformats.org/drawingml/2006/main">
                  <a:graphicData uri="http://schemas.microsoft.com/office/word/2010/wordprocessingShape">
                    <wps:wsp>
                      <wps:cNvSpPr txBox="1"/>
                      <wps:spPr>
                        <a:xfrm>
                          <a:off x="0" y="0"/>
                          <a:ext cx="6582409" cy="239395"/>
                        </a:xfrm>
                        <a:prstGeom prst="rect">
                          <a:avLst/>
                        </a:prstGeom>
                        <a:solidFill>
                          <a:srgbClr val="CFCDCD"/>
                        </a:solidFill>
                        <a:ln w="6096">
                          <a:solidFill>
                            <a:srgbClr val="BFBFBF"/>
                          </a:solidFill>
                          <a:prstDash val="solid"/>
                        </a:ln>
                      </wps:spPr>
                      <wps:txbx>
                        <w:txbxContent>
                          <w:p w14:paraId="1A087C90">
                            <w:pPr>
                              <w:spacing w:before="46"/>
                              <w:ind w:left="6"/>
                              <w:jc w:val="center"/>
                              <w:rPr>
                                <w:rFonts w:ascii="Arial"/>
                                <w:b/>
                                <w:color w:val="000000"/>
                                <w:sz w:val="24"/>
                              </w:rPr>
                            </w:pPr>
                            <w:r>
                              <w:rPr>
                                <w:rFonts w:ascii="Arial"/>
                                <w:b/>
                                <w:color w:val="000000"/>
                                <w:spacing w:val="-9"/>
                                <w:sz w:val="24"/>
                              </w:rPr>
                              <w:t>QUADRO</w:t>
                            </w:r>
                            <w:r>
                              <w:rPr>
                                <w:rFonts w:ascii="Arial"/>
                                <w:b/>
                                <w:color w:val="000000"/>
                                <w:spacing w:val="-19"/>
                                <w:sz w:val="24"/>
                              </w:rPr>
                              <w:t xml:space="preserve"> </w:t>
                            </w:r>
                            <w:r>
                              <w:rPr>
                                <w:rFonts w:ascii="Arial"/>
                                <w:b/>
                                <w:color w:val="000000"/>
                                <w:spacing w:val="-2"/>
                                <w:sz w:val="24"/>
                              </w:rPr>
                              <w:t>INFORMATIVO</w:t>
                            </w:r>
                          </w:p>
                        </w:txbxContent>
                      </wps:txbx>
                      <wps:bodyPr wrap="square" lIns="0" tIns="0" rIns="0" bIns="0" rtlCol="0">
                        <a:noAutofit/>
                      </wps:bodyPr>
                    </wps:wsp>
                  </a:graphicData>
                </a:graphic>
              </wp:inline>
            </w:drawing>
          </mc:Choice>
          <mc:Fallback>
            <w:pict>
              <v:shape id="Textbox 10" o:spid="_x0000_s1026" o:spt="202" type="#_x0000_t202" style="height:18.85pt;width:518.25pt;" fillcolor="#CFCDCD" filled="t" stroked="t" coordsize="21600,21600" o:gfxdata="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L2f8ytUAAAAFAQAADwAAAAAAAAABACAAAAAiAAAAZHJzL2Rvd25yZXYueG1sUEsBAhQAFAAAAAgA&#10;h07iQLse30bvAQAADQQAAA4AAAAAAAAAAQAgAAAAJAEAAGRycy9lMm9Eb2MueG1sUEsFBgAAAAAG&#10;AAYAWQEAAIUFAAAAAA==&#10;">
                <v:fill on="t" focussize="0,0"/>
                <v:stroke weight="0.48pt" color="#BFBFBF" joinstyle="round"/>
                <v:imagedata o:title=""/>
                <o:lock v:ext="edit" aspectratio="f"/>
                <v:textbox inset="0mm,0mm,0mm,0mm">
                  <w:txbxContent>
                    <w:p w14:paraId="1A087C90">
                      <w:pPr>
                        <w:spacing w:before="46"/>
                        <w:ind w:left="6"/>
                        <w:jc w:val="center"/>
                        <w:rPr>
                          <w:rFonts w:ascii="Arial"/>
                          <w:b/>
                          <w:color w:val="000000"/>
                          <w:sz w:val="24"/>
                        </w:rPr>
                      </w:pPr>
                      <w:r>
                        <w:rPr>
                          <w:rFonts w:ascii="Arial"/>
                          <w:b/>
                          <w:color w:val="000000"/>
                          <w:spacing w:val="-9"/>
                          <w:sz w:val="24"/>
                        </w:rPr>
                        <w:t>QUADRO</w:t>
                      </w:r>
                      <w:r>
                        <w:rPr>
                          <w:rFonts w:ascii="Arial"/>
                          <w:b/>
                          <w:color w:val="000000"/>
                          <w:spacing w:val="-19"/>
                          <w:sz w:val="24"/>
                        </w:rPr>
                        <w:t xml:space="preserve"> </w:t>
                      </w:r>
                      <w:r>
                        <w:rPr>
                          <w:rFonts w:ascii="Arial"/>
                          <w:b/>
                          <w:color w:val="000000"/>
                          <w:spacing w:val="-2"/>
                          <w:sz w:val="24"/>
                        </w:rPr>
                        <w:t>INFORMATIVO</w:t>
                      </w:r>
                    </w:p>
                  </w:txbxContent>
                </v:textbox>
                <w10:wrap type="none"/>
                <w10:anchorlock/>
              </v:shape>
            </w:pict>
          </mc:Fallback>
        </mc:AlternateContent>
      </w:r>
    </w:p>
    <w:p w14:paraId="1A087819">
      <w:pPr>
        <w:pStyle w:val="7"/>
        <w:spacing w:before="26" w:after="1"/>
        <w:jc w:val="left"/>
        <w:rPr>
          <w:sz w:val="20"/>
        </w:rPr>
      </w:pPr>
    </w:p>
    <w:tbl>
      <w:tblPr>
        <w:tblStyle w:val="12"/>
        <w:tblW w:w="0" w:type="auto"/>
        <w:tblInd w:w="183" w:type="dxa"/>
        <w:tblBorders>
          <w:top w:val="double" w:color="000000" w:sz="4" w:space="0"/>
          <w:left w:val="double" w:color="000000" w:sz="4" w:space="0"/>
          <w:bottom w:val="double" w:color="000000" w:sz="4" w:space="0"/>
          <w:right w:val="double" w:color="000000" w:sz="4" w:space="0"/>
          <w:insideH w:val="double" w:color="000000" w:sz="4" w:space="0"/>
          <w:insideV w:val="double" w:color="000000" w:sz="4" w:space="0"/>
        </w:tblBorders>
        <w:tblLayout w:type="fixed"/>
        <w:tblCellMar>
          <w:top w:w="0" w:type="dxa"/>
          <w:left w:w="0" w:type="dxa"/>
          <w:bottom w:w="0" w:type="dxa"/>
          <w:right w:w="0" w:type="dxa"/>
        </w:tblCellMar>
      </w:tblPr>
      <w:tblGrid>
        <w:gridCol w:w="3955"/>
        <w:gridCol w:w="6482"/>
      </w:tblGrid>
      <w:tr w14:paraId="1A08781D">
        <w:tblPrEx>
          <w:tblBorders>
            <w:top w:val="double" w:color="000000" w:sz="4" w:space="0"/>
            <w:left w:val="double" w:color="000000" w:sz="4" w:space="0"/>
            <w:bottom w:val="double" w:color="000000" w:sz="4" w:space="0"/>
            <w:right w:val="double" w:color="000000" w:sz="4" w:space="0"/>
            <w:insideH w:val="double" w:color="000000" w:sz="4" w:space="0"/>
            <w:insideV w:val="double" w:color="000000" w:sz="4" w:space="0"/>
          </w:tblBorders>
          <w:tblCellMar>
            <w:top w:w="0" w:type="dxa"/>
            <w:left w:w="0" w:type="dxa"/>
            <w:bottom w:w="0" w:type="dxa"/>
            <w:right w:w="0" w:type="dxa"/>
          </w:tblCellMar>
        </w:tblPrEx>
        <w:trPr>
          <w:trHeight w:val="1050" w:hRule="atLeast"/>
        </w:trPr>
        <w:tc>
          <w:tcPr>
            <w:tcW w:w="3955" w:type="dxa"/>
          </w:tcPr>
          <w:p w14:paraId="1A08781A">
            <w:pPr>
              <w:pStyle w:val="14"/>
              <w:spacing w:before="147"/>
            </w:pPr>
          </w:p>
          <w:p w14:paraId="1A08781B">
            <w:pPr>
              <w:pStyle w:val="14"/>
              <w:ind w:left="97"/>
              <w:rPr>
                <w:rFonts w:ascii="Arial"/>
                <w:b/>
              </w:rPr>
            </w:pPr>
            <w:r>
              <w:rPr>
                <w:rFonts w:ascii="Arial"/>
                <w:b/>
                <w:spacing w:val="-2"/>
              </w:rPr>
              <w:t>OBJETO:</w:t>
            </w:r>
          </w:p>
        </w:tc>
        <w:tc>
          <w:tcPr>
            <w:tcW w:w="6482" w:type="dxa"/>
          </w:tcPr>
          <w:p w14:paraId="1A08781C">
            <w:pPr>
              <w:pStyle w:val="14"/>
              <w:spacing w:line="250" w:lineRule="exact"/>
              <w:ind w:left="98"/>
              <w:jc w:val="both"/>
            </w:pPr>
            <w:r>
              <w:t>CONTRATAÇÃO DE EMPRESA DE ENGENHARIA PARA EXECUÇÃO DA OBRA DE CONSTRUÇÃO REMANESCENTE UBS PORTE - I NOSSA SENHORA DA GLÓRIA, LOCALIZADO NA RUA DOS ARTISTAS, N° 1220, NO BAIRRO JARDIM NOSSA SENHORA DA GLÓRIA,  NO MUNICIPIO DE RONDÓNOPOLIS-MT.</w:t>
            </w:r>
          </w:p>
        </w:tc>
      </w:tr>
      <w:tr w14:paraId="1A087820">
        <w:tblPrEx>
          <w:tblBorders>
            <w:top w:val="double" w:color="000000" w:sz="4" w:space="0"/>
            <w:left w:val="double" w:color="000000" w:sz="4" w:space="0"/>
            <w:bottom w:val="double" w:color="000000" w:sz="4" w:space="0"/>
            <w:right w:val="double" w:color="000000" w:sz="4" w:space="0"/>
            <w:insideH w:val="double" w:color="000000" w:sz="4" w:space="0"/>
            <w:insideV w:val="double" w:color="000000" w:sz="4" w:space="0"/>
          </w:tblBorders>
          <w:tblCellMar>
            <w:top w:w="0" w:type="dxa"/>
            <w:left w:w="0" w:type="dxa"/>
            <w:bottom w:w="0" w:type="dxa"/>
            <w:right w:w="0" w:type="dxa"/>
          </w:tblCellMar>
        </w:tblPrEx>
        <w:trPr>
          <w:trHeight w:val="390" w:hRule="atLeast"/>
        </w:trPr>
        <w:tc>
          <w:tcPr>
            <w:tcW w:w="3955" w:type="dxa"/>
            <w:vAlign w:val="center"/>
          </w:tcPr>
          <w:p w14:paraId="1A08781E">
            <w:pPr>
              <w:pStyle w:val="14"/>
              <w:spacing w:before="69"/>
              <w:ind w:left="97"/>
              <w:rPr>
                <w:rFonts w:ascii="Arial"/>
                <w:b/>
              </w:rPr>
            </w:pPr>
            <w:r>
              <w:rPr>
                <w:rFonts w:ascii="Arial"/>
                <w:b/>
              </w:rPr>
              <w:t>MODO</w:t>
            </w:r>
            <w:r>
              <w:rPr>
                <w:rFonts w:ascii="Arial"/>
                <w:b/>
                <w:spacing w:val="-1"/>
              </w:rPr>
              <w:t xml:space="preserve"> </w:t>
            </w:r>
            <w:r>
              <w:rPr>
                <w:rFonts w:ascii="Arial"/>
                <w:b/>
              </w:rPr>
              <w:t>DE</w:t>
            </w:r>
            <w:r>
              <w:rPr>
                <w:rFonts w:ascii="Arial"/>
                <w:b/>
                <w:spacing w:val="-4"/>
              </w:rPr>
              <w:t xml:space="preserve"> </w:t>
            </w:r>
            <w:r>
              <w:rPr>
                <w:rFonts w:ascii="Arial"/>
                <w:b/>
                <w:spacing w:val="-2"/>
              </w:rPr>
              <w:t>DISPUTA:</w:t>
            </w:r>
          </w:p>
        </w:tc>
        <w:tc>
          <w:tcPr>
            <w:tcW w:w="6482" w:type="dxa"/>
            <w:vAlign w:val="center"/>
          </w:tcPr>
          <w:p w14:paraId="1A08781F">
            <w:pPr>
              <w:pStyle w:val="14"/>
              <w:spacing w:before="69"/>
              <w:ind w:left="98"/>
            </w:pPr>
            <w:r>
              <w:rPr>
                <w:spacing w:val="-2"/>
              </w:rPr>
              <w:t>ABERTO</w:t>
            </w:r>
          </w:p>
        </w:tc>
      </w:tr>
      <w:tr w14:paraId="1A087823">
        <w:tblPrEx>
          <w:tblBorders>
            <w:top w:val="double" w:color="000000" w:sz="4" w:space="0"/>
            <w:left w:val="double" w:color="000000" w:sz="4" w:space="0"/>
            <w:bottom w:val="double" w:color="000000" w:sz="4" w:space="0"/>
            <w:right w:val="double" w:color="000000" w:sz="4" w:space="0"/>
            <w:insideH w:val="double" w:color="000000" w:sz="4" w:space="0"/>
            <w:insideV w:val="double" w:color="000000" w:sz="4" w:space="0"/>
          </w:tblBorders>
          <w:tblCellMar>
            <w:top w:w="0" w:type="dxa"/>
            <w:left w:w="0" w:type="dxa"/>
            <w:bottom w:w="0" w:type="dxa"/>
            <w:right w:w="0" w:type="dxa"/>
          </w:tblCellMar>
        </w:tblPrEx>
        <w:trPr>
          <w:trHeight w:val="397" w:hRule="atLeast"/>
        </w:trPr>
        <w:tc>
          <w:tcPr>
            <w:tcW w:w="3955" w:type="dxa"/>
            <w:vAlign w:val="center"/>
          </w:tcPr>
          <w:p w14:paraId="1A087821">
            <w:pPr>
              <w:pStyle w:val="14"/>
              <w:spacing w:before="74"/>
              <w:ind w:left="97"/>
              <w:rPr>
                <w:rFonts w:ascii="Arial" w:hAnsi="Arial"/>
                <w:b/>
              </w:rPr>
            </w:pPr>
            <w:r>
              <w:rPr>
                <w:rFonts w:ascii="Arial" w:hAnsi="Arial"/>
                <w:b/>
              </w:rPr>
              <w:t>REGIME</w:t>
            </w:r>
            <w:r>
              <w:rPr>
                <w:rFonts w:ascii="Arial" w:hAnsi="Arial"/>
                <w:b/>
                <w:spacing w:val="-3"/>
              </w:rPr>
              <w:t xml:space="preserve"> </w:t>
            </w:r>
            <w:r>
              <w:rPr>
                <w:rFonts w:ascii="Arial" w:hAnsi="Arial"/>
                <w:b/>
              </w:rPr>
              <w:t>DE</w:t>
            </w:r>
            <w:r>
              <w:rPr>
                <w:rFonts w:ascii="Arial" w:hAnsi="Arial"/>
                <w:b/>
                <w:spacing w:val="-2"/>
              </w:rPr>
              <w:t xml:space="preserve"> EXECUÇÃO:</w:t>
            </w:r>
          </w:p>
        </w:tc>
        <w:tc>
          <w:tcPr>
            <w:tcW w:w="6482" w:type="dxa"/>
            <w:vAlign w:val="center"/>
          </w:tcPr>
          <w:p w14:paraId="1A087822">
            <w:pPr>
              <w:pStyle w:val="14"/>
              <w:spacing w:before="74"/>
              <w:ind w:left="98"/>
            </w:pPr>
            <w:r>
              <w:t>EMPREITADA</w:t>
            </w:r>
            <w:r>
              <w:rPr>
                <w:spacing w:val="-6"/>
              </w:rPr>
              <w:t xml:space="preserve"> </w:t>
            </w:r>
            <w:r>
              <w:t>POR</w:t>
            </w:r>
            <w:r>
              <w:rPr>
                <w:spacing w:val="-3"/>
              </w:rPr>
              <w:t xml:space="preserve"> </w:t>
            </w:r>
            <w:r>
              <w:t>PREÇO</w:t>
            </w:r>
            <w:r>
              <w:rPr>
                <w:spacing w:val="-3"/>
              </w:rPr>
              <w:t xml:space="preserve"> </w:t>
            </w:r>
            <w:r>
              <w:rPr>
                <w:spacing w:val="-2"/>
              </w:rPr>
              <w:t>UNITÁRIO</w:t>
            </w:r>
          </w:p>
        </w:tc>
      </w:tr>
      <w:tr w14:paraId="1A087826">
        <w:tblPrEx>
          <w:tblBorders>
            <w:top w:val="double" w:color="000000" w:sz="4" w:space="0"/>
            <w:left w:val="double" w:color="000000" w:sz="4" w:space="0"/>
            <w:bottom w:val="double" w:color="000000" w:sz="4" w:space="0"/>
            <w:right w:val="double" w:color="000000" w:sz="4" w:space="0"/>
            <w:insideH w:val="double" w:color="000000" w:sz="4" w:space="0"/>
            <w:insideV w:val="double" w:color="000000" w:sz="4" w:space="0"/>
          </w:tblBorders>
          <w:tblCellMar>
            <w:top w:w="0" w:type="dxa"/>
            <w:left w:w="0" w:type="dxa"/>
            <w:bottom w:w="0" w:type="dxa"/>
            <w:right w:w="0" w:type="dxa"/>
          </w:tblCellMar>
        </w:tblPrEx>
        <w:trPr>
          <w:trHeight w:val="402" w:hRule="atLeast"/>
        </w:trPr>
        <w:tc>
          <w:tcPr>
            <w:tcW w:w="3955" w:type="dxa"/>
            <w:vAlign w:val="center"/>
          </w:tcPr>
          <w:p w14:paraId="1A087824">
            <w:pPr>
              <w:pStyle w:val="14"/>
              <w:spacing w:before="74"/>
              <w:ind w:left="97"/>
              <w:rPr>
                <w:rFonts w:ascii="Arial" w:hAnsi="Arial"/>
                <w:b/>
              </w:rPr>
            </w:pPr>
            <w:r>
              <w:rPr>
                <w:rFonts w:ascii="Arial" w:hAnsi="Arial"/>
                <w:b/>
              </w:rPr>
              <w:t>TIPO/CRITÉRIO</w:t>
            </w:r>
            <w:r>
              <w:rPr>
                <w:rFonts w:ascii="Arial" w:hAnsi="Arial"/>
                <w:b/>
                <w:spacing w:val="-3"/>
              </w:rPr>
              <w:t xml:space="preserve"> </w:t>
            </w:r>
            <w:r>
              <w:rPr>
                <w:rFonts w:ascii="Arial" w:hAnsi="Arial"/>
                <w:b/>
              </w:rPr>
              <w:t>DE</w:t>
            </w:r>
            <w:r>
              <w:rPr>
                <w:rFonts w:ascii="Arial" w:hAnsi="Arial"/>
                <w:b/>
                <w:spacing w:val="-2"/>
              </w:rPr>
              <w:t xml:space="preserve"> JULGAMENTO:</w:t>
            </w:r>
          </w:p>
        </w:tc>
        <w:tc>
          <w:tcPr>
            <w:tcW w:w="6482" w:type="dxa"/>
            <w:vAlign w:val="center"/>
          </w:tcPr>
          <w:p w14:paraId="1A087825">
            <w:pPr>
              <w:pStyle w:val="14"/>
              <w:spacing w:before="74"/>
              <w:ind w:left="98"/>
            </w:pPr>
            <w:r>
              <w:t>MENOR</w:t>
            </w:r>
            <w:r>
              <w:rPr>
                <w:spacing w:val="-1"/>
              </w:rPr>
              <w:t xml:space="preserve"> </w:t>
            </w:r>
            <w:r>
              <w:rPr>
                <w:spacing w:val="-2"/>
              </w:rPr>
              <w:t>PREÇO</w:t>
            </w:r>
          </w:p>
        </w:tc>
      </w:tr>
      <w:tr w14:paraId="1A087829">
        <w:tblPrEx>
          <w:tblBorders>
            <w:top w:val="double" w:color="000000" w:sz="4" w:space="0"/>
            <w:left w:val="double" w:color="000000" w:sz="4" w:space="0"/>
            <w:bottom w:val="double" w:color="000000" w:sz="4" w:space="0"/>
            <w:right w:val="double" w:color="000000" w:sz="4" w:space="0"/>
            <w:insideH w:val="double" w:color="000000" w:sz="4" w:space="0"/>
            <w:insideV w:val="double" w:color="000000" w:sz="4" w:space="0"/>
          </w:tblBorders>
          <w:tblCellMar>
            <w:top w:w="0" w:type="dxa"/>
            <w:left w:w="0" w:type="dxa"/>
            <w:bottom w:w="0" w:type="dxa"/>
            <w:right w:w="0" w:type="dxa"/>
          </w:tblCellMar>
        </w:tblPrEx>
        <w:trPr>
          <w:trHeight w:val="759" w:hRule="atLeast"/>
        </w:trPr>
        <w:tc>
          <w:tcPr>
            <w:tcW w:w="3955" w:type="dxa"/>
            <w:vAlign w:val="center"/>
          </w:tcPr>
          <w:p w14:paraId="1A087827">
            <w:pPr>
              <w:pStyle w:val="14"/>
              <w:spacing w:before="1"/>
              <w:rPr>
                <w:rFonts w:ascii="Arial" w:hAnsi="Arial"/>
                <w:b/>
              </w:rPr>
            </w:pPr>
            <w:r>
              <w:rPr>
                <w:rFonts w:ascii="Arial" w:hAnsi="Arial"/>
                <w:b/>
              </w:rPr>
              <w:t xml:space="preserve">  VALOR</w:t>
            </w:r>
            <w:r>
              <w:rPr>
                <w:rFonts w:ascii="Arial" w:hAnsi="Arial"/>
                <w:b/>
                <w:spacing w:val="-5"/>
              </w:rPr>
              <w:t xml:space="preserve"> </w:t>
            </w:r>
            <w:r>
              <w:rPr>
                <w:rFonts w:ascii="Arial" w:hAnsi="Arial"/>
                <w:b/>
              </w:rPr>
              <w:t>MÁXIMO</w:t>
            </w:r>
            <w:r>
              <w:rPr>
                <w:rFonts w:ascii="Arial" w:hAnsi="Arial"/>
                <w:b/>
                <w:spacing w:val="-4"/>
              </w:rPr>
              <w:t xml:space="preserve"> </w:t>
            </w:r>
            <w:r>
              <w:rPr>
                <w:rFonts w:ascii="Arial" w:hAnsi="Arial"/>
                <w:b/>
                <w:spacing w:val="-2"/>
              </w:rPr>
              <w:t>ADMISSÍVEL:</w:t>
            </w:r>
          </w:p>
        </w:tc>
        <w:tc>
          <w:tcPr>
            <w:tcW w:w="6482" w:type="dxa"/>
            <w:vAlign w:val="center"/>
          </w:tcPr>
          <w:p w14:paraId="1A087828">
            <w:pPr>
              <w:pStyle w:val="14"/>
              <w:spacing w:line="252" w:lineRule="exact"/>
              <w:ind w:left="98"/>
              <w:rPr>
                <w:rFonts w:ascii="Arial" w:hAnsi="Arial"/>
                <w:b/>
                <w:bCs/>
                <w:lang w:val="pt-BR"/>
              </w:rPr>
            </w:pPr>
            <w:r>
              <w:rPr>
                <w:rFonts w:ascii="Arial" w:hAnsi="Arial"/>
                <w:b/>
              </w:rPr>
              <w:t>R$</w:t>
            </w:r>
            <w:r>
              <w:rPr>
                <w:rFonts w:ascii="Arial" w:hAnsi="Arial"/>
                <w:b/>
                <w:spacing w:val="33"/>
              </w:rPr>
              <w:t xml:space="preserve"> </w:t>
            </w:r>
            <w:r>
              <w:rPr>
                <w:rFonts w:ascii="Arial" w:hAnsi="Arial"/>
                <w:b/>
                <w:bCs/>
                <w:lang w:val="pt-BR"/>
              </w:rPr>
              <w:t xml:space="preserve">804.901,35 </w:t>
            </w:r>
            <w:r>
              <w:rPr>
                <w:rFonts w:ascii="Arial" w:hAnsi="Arial"/>
                <w:b/>
              </w:rPr>
              <w:t>(Oitocentos e Quatro mil Novecentos e UM reais e Trinta e Cinco centavos)</w:t>
            </w:r>
          </w:p>
        </w:tc>
      </w:tr>
      <w:tr w14:paraId="1A08782D">
        <w:tblPrEx>
          <w:tblBorders>
            <w:top w:val="double" w:color="000000" w:sz="4" w:space="0"/>
            <w:left w:val="double" w:color="000000" w:sz="4" w:space="0"/>
            <w:bottom w:val="double" w:color="000000" w:sz="4" w:space="0"/>
            <w:right w:val="double" w:color="000000" w:sz="4" w:space="0"/>
            <w:insideH w:val="double" w:color="000000" w:sz="4" w:space="0"/>
            <w:insideV w:val="double" w:color="000000" w:sz="4" w:space="0"/>
          </w:tblBorders>
          <w:tblCellMar>
            <w:top w:w="0" w:type="dxa"/>
            <w:left w:w="0" w:type="dxa"/>
            <w:bottom w:w="0" w:type="dxa"/>
            <w:right w:w="0" w:type="dxa"/>
          </w:tblCellMar>
        </w:tblPrEx>
        <w:trPr>
          <w:trHeight w:val="680" w:hRule="atLeast"/>
        </w:trPr>
        <w:tc>
          <w:tcPr>
            <w:tcW w:w="3955" w:type="dxa"/>
            <w:vAlign w:val="center"/>
          </w:tcPr>
          <w:p w14:paraId="1A08782A">
            <w:pPr>
              <w:pStyle w:val="14"/>
              <w:spacing w:before="88"/>
              <w:ind w:left="97"/>
              <w:rPr>
                <w:rFonts w:ascii="Arial" w:hAnsi="Arial"/>
                <w:b/>
              </w:rPr>
            </w:pPr>
            <w:r>
              <w:rPr>
                <w:rFonts w:ascii="Arial" w:hAnsi="Arial"/>
                <w:b/>
              </w:rPr>
              <w:t>PRAZO</w:t>
            </w:r>
            <w:r>
              <w:rPr>
                <w:rFonts w:ascii="Arial" w:hAnsi="Arial"/>
                <w:b/>
                <w:spacing w:val="-9"/>
              </w:rPr>
              <w:t xml:space="preserve"> </w:t>
            </w:r>
            <w:r>
              <w:rPr>
                <w:rFonts w:ascii="Arial" w:hAnsi="Arial"/>
                <w:b/>
              </w:rPr>
              <w:t>DE</w:t>
            </w:r>
            <w:r>
              <w:rPr>
                <w:rFonts w:ascii="Arial" w:hAnsi="Arial"/>
                <w:b/>
                <w:spacing w:val="-9"/>
              </w:rPr>
              <w:t xml:space="preserve"> </w:t>
            </w:r>
            <w:r>
              <w:rPr>
                <w:rFonts w:ascii="Arial" w:hAnsi="Arial"/>
                <w:b/>
              </w:rPr>
              <w:t>EXECUÇÃO</w:t>
            </w:r>
            <w:r>
              <w:rPr>
                <w:rFonts w:ascii="Arial" w:hAnsi="Arial"/>
                <w:b/>
                <w:spacing w:val="-7"/>
              </w:rPr>
              <w:t xml:space="preserve"> </w:t>
            </w:r>
            <w:r>
              <w:rPr>
                <w:rFonts w:ascii="Arial" w:hAnsi="Arial"/>
                <w:b/>
              </w:rPr>
              <w:t>/</w:t>
            </w:r>
            <w:r>
              <w:rPr>
                <w:rFonts w:ascii="Arial" w:hAnsi="Arial"/>
                <w:b/>
                <w:spacing w:val="-9"/>
              </w:rPr>
              <w:t xml:space="preserve"> </w:t>
            </w:r>
            <w:r>
              <w:rPr>
                <w:rFonts w:ascii="Arial" w:hAnsi="Arial"/>
                <w:b/>
              </w:rPr>
              <w:t>VIGÊNCIA DO CONTRATO:</w:t>
            </w:r>
          </w:p>
        </w:tc>
        <w:tc>
          <w:tcPr>
            <w:tcW w:w="6482" w:type="dxa"/>
            <w:vAlign w:val="center"/>
          </w:tcPr>
          <w:p w14:paraId="1A08782B">
            <w:pPr>
              <w:pStyle w:val="14"/>
              <w:spacing w:before="88" w:line="252" w:lineRule="exact"/>
              <w:ind w:left="98"/>
            </w:pPr>
            <w:r>
              <w:t>04</w:t>
            </w:r>
            <w:r>
              <w:rPr>
                <w:spacing w:val="-3"/>
              </w:rPr>
              <w:t xml:space="preserve"> </w:t>
            </w:r>
            <w:r>
              <w:t>(Quatro)</w:t>
            </w:r>
            <w:r>
              <w:rPr>
                <w:spacing w:val="-4"/>
              </w:rPr>
              <w:t xml:space="preserve"> </w:t>
            </w:r>
            <w:r>
              <w:t>Meses</w:t>
            </w:r>
            <w:r>
              <w:rPr>
                <w:spacing w:val="-2"/>
              </w:rPr>
              <w:t xml:space="preserve"> </w:t>
            </w:r>
            <w:r>
              <w:t>(Prazo</w:t>
            </w:r>
            <w:r>
              <w:rPr>
                <w:spacing w:val="-7"/>
              </w:rPr>
              <w:t xml:space="preserve"> </w:t>
            </w:r>
            <w:r>
              <w:t>de</w:t>
            </w:r>
            <w:r>
              <w:rPr>
                <w:spacing w:val="-2"/>
              </w:rPr>
              <w:t xml:space="preserve"> Execução)</w:t>
            </w:r>
          </w:p>
          <w:p w14:paraId="1A08782C">
            <w:pPr>
              <w:pStyle w:val="14"/>
              <w:spacing w:line="252" w:lineRule="exact"/>
              <w:ind w:left="98"/>
            </w:pPr>
            <w:r>
              <w:t>06</w:t>
            </w:r>
            <w:r>
              <w:rPr>
                <w:spacing w:val="-1"/>
              </w:rPr>
              <w:t xml:space="preserve"> </w:t>
            </w:r>
            <w:r>
              <w:t>(Seis)</w:t>
            </w:r>
            <w:r>
              <w:rPr>
                <w:spacing w:val="-4"/>
              </w:rPr>
              <w:t xml:space="preserve"> </w:t>
            </w:r>
            <w:r>
              <w:t>Meses</w:t>
            </w:r>
            <w:r>
              <w:rPr>
                <w:spacing w:val="-2"/>
              </w:rPr>
              <w:t xml:space="preserve"> </w:t>
            </w:r>
            <w:r>
              <w:t>(Vigência</w:t>
            </w:r>
            <w:r>
              <w:rPr>
                <w:spacing w:val="-4"/>
              </w:rPr>
              <w:t xml:space="preserve"> </w:t>
            </w:r>
            <w:r>
              <w:t>do</w:t>
            </w:r>
            <w:r>
              <w:rPr>
                <w:spacing w:val="-2"/>
              </w:rPr>
              <w:t xml:space="preserve"> Contrato).</w:t>
            </w:r>
          </w:p>
        </w:tc>
      </w:tr>
      <w:tr w14:paraId="1A087830">
        <w:tblPrEx>
          <w:tblBorders>
            <w:top w:val="double" w:color="000000" w:sz="4" w:space="0"/>
            <w:left w:val="double" w:color="000000" w:sz="4" w:space="0"/>
            <w:bottom w:val="double" w:color="000000" w:sz="4" w:space="0"/>
            <w:right w:val="double" w:color="000000" w:sz="4" w:space="0"/>
            <w:insideH w:val="double" w:color="000000" w:sz="4" w:space="0"/>
            <w:insideV w:val="double" w:color="000000" w:sz="4" w:space="0"/>
          </w:tblBorders>
          <w:tblCellMar>
            <w:top w:w="0" w:type="dxa"/>
            <w:left w:w="0" w:type="dxa"/>
            <w:bottom w:w="0" w:type="dxa"/>
            <w:right w:w="0" w:type="dxa"/>
          </w:tblCellMar>
        </w:tblPrEx>
        <w:trPr>
          <w:trHeight w:val="394" w:hRule="atLeast"/>
        </w:trPr>
        <w:tc>
          <w:tcPr>
            <w:tcW w:w="3955" w:type="dxa"/>
            <w:vAlign w:val="center"/>
          </w:tcPr>
          <w:p w14:paraId="1A08782E">
            <w:pPr>
              <w:pStyle w:val="14"/>
              <w:spacing w:before="71"/>
              <w:ind w:left="97"/>
              <w:rPr>
                <w:rFonts w:ascii="Arial" w:hAnsi="Arial"/>
                <w:b/>
              </w:rPr>
            </w:pPr>
            <w:r>
              <w:rPr>
                <w:rFonts w:ascii="Arial" w:hAnsi="Arial"/>
                <w:b/>
              </w:rPr>
              <w:t>ORÇAMENTO</w:t>
            </w:r>
            <w:r>
              <w:rPr>
                <w:rFonts w:ascii="Arial" w:hAnsi="Arial"/>
                <w:b/>
                <w:spacing w:val="-6"/>
              </w:rPr>
              <w:t xml:space="preserve"> </w:t>
            </w:r>
            <w:r>
              <w:rPr>
                <w:rFonts w:ascii="Arial" w:hAnsi="Arial"/>
                <w:b/>
                <w:spacing w:val="-2"/>
              </w:rPr>
              <w:t>CIVIL</w:t>
            </w:r>
          </w:p>
        </w:tc>
        <w:tc>
          <w:tcPr>
            <w:tcW w:w="6482" w:type="dxa"/>
            <w:vAlign w:val="center"/>
          </w:tcPr>
          <w:p w14:paraId="1A08782F">
            <w:pPr>
              <w:pStyle w:val="14"/>
              <w:spacing w:before="71"/>
              <w:ind w:left="98"/>
            </w:pPr>
            <w:r>
              <w:t>Cristian de Oliveira Santos</w:t>
            </w:r>
            <w:r>
              <w:rPr>
                <w:spacing w:val="-6"/>
              </w:rPr>
              <w:t xml:space="preserve"> </w:t>
            </w:r>
            <w:r>
              <w:t>– Eng.</w:t>
            </w:r>
            <w:r>
              <w:rPr>
                <w:spacing w:val="-1"/>
              </w:rPr>
              <w:t xml:space="preserve"> </w:t>
            </w:r>
            <w:r>
              <w:t>Civil</w:t>
            </w:r>
            <w:r>
              <w:rPr>
                <w:spacing w:val="-2"/>
              </w:rPr>
              <w:t xml:space="preserve"> </w:t>
            </w:r>
            <w:r>
              <w:t>–</w:t>
            </w:r>
            <w:r>
              <w:rPr>
                <w:spacing w:val="-4"/>
              </w:rPr>
              <w:t xml:space="preserve"> </w:t>
            </w:r>
            <w:r>
              <w:t>CREA/MT</w:t>
            </w:r>
            <w:r>
              <w:rPr>
                <w:spacing w:val="-5"/>
              </w:rPr>
              <w:t xml:space="preserve"> </w:t>
            </w:r>
            <w:r>
              <w:rPr>
                <w:spacing w:val="-2"/>
              </w:rPr>
              <w:t>051432</w:t>
            </w:r>
          </w:p>
        </w:tc>
      </w:tr>
      <w:tr w14:paraId="1A087833">
        <w:tblPrEx>
          <w:tblBorders>
            <w:top w:val="double" w:color="000000" w:sz="4" w:space="0"/>
            <w:left w:val="double" w:color="000000" w:sz="4" w:space="0"/>
            <w:bottom w:val="double" w:color="000000" w:sz="4" w:space="0"/>
            <w:right w:val="double" w:color="000000" w:sz="4" w:space="0"/>
            <w:insideH w:val="double" w:color="000000" w:sz="4" w:space="0"/>
            <w:insideV w:val="double" w:color="000000" w:sz="4" w:space="0"/>
          </w:tblBorders>
          <w:tblCellMar>
            <w:top w:w="0" w:type="dxa"/>
            <w:left w:w="0" w:type="dxa"/>
            <w:bottom w:w="0" w:type="dxa"/>
            <w:right w:w="0" w:type="dxa"/>
          </w:tblCellMar>
        </w:tblPrEx>
        <w:trPr>
          <w:trHeight w:val="392" w:hRule="atLeast"/>
        </w:trPr>
        <w:tc>
          <w:tcPr>
            <w:tcW w:w="3955" w:type="dxa"/>
            <w:vAlign w:val="center"/>
          </w:tcPr>
          <w:p w14:paraId="1A087831">
            <w:pPr>
              <w:pStyle w:val="14"/>
              <w:spacing w:before="69"/>
              <w:ind w:left="97"/>
              <w:rPr>
                <w:rFonts w:ascii="Arial" w:hAnsi="Arial"/>
                <w:b/>
              </w:rPr>
            </w:pPr>
            <w:r>
              <w:rPr>
                <w:rFonts w:ascii="Arial" w:hAnsi="Arial"/>
                <w:b/>
              </w:rPr>
              <w:t>ORÇAMENTO</w:t>
            </w:r>
            <w:r>
              <w:rPr>
                <w:rFonts w:ascii="Arial" w:hAnsi="Arial"/>
                <w:b/>
                <w:spacing w:val="-6"/>
              </w:rPr>
              <w:t xml:space="preserve"> </w:t>
            </w:r>
            <w:r>
              <w:rPr>
                <w:rFonts w:ascii="Arial" w:hAnsi="Arial"/>
                <w:b/>
                <w:spacing w:val="-2"/>
              </w:rPr>
              <w:t>ELÉTRICO</w:t>
            </w:r>
          </w:p>
        </w:tc>
        <w:tc>
          <w:tcPr>
            <w:tcW w:w="6482" w:type="dxa"/>
            <w:vAlign w:val="center"/>
          </w:tcPr>
          <w:p w14:paraId="1A087832">
            <w:pPr>
              <w:pStyle w:val="14"/>
              <w:spacing w:before="69"/>
              <w:ind w:left="98"/>
            </w:pPr>
            <w:r>
              <w:t>Rudiny Stefany Rodrigues Esperdião de Sa –</w:t>
            </w:r>
            <w:r>
              <w:rPr>
                <w:spacing w:val="-4"/>
              </w:rPr>
              <w:t xml:space="preserve"> </w:t>
            </w:r>
            <w:r>
              <w:t>Eng.</w:t>
            </w:r>
            <w:r>
              <w:rPr>
                <w:spacing w:val="-6"/>
              </w:rPr>
              <w:t xml:space="preserve"> </w:t>
            </w:r>
            <w:r>
              <w:t>Eletricista</w:t>
            </w:r>
            <w:r>
              <w:rPr>
                <w:spacing w:val="-4"/>
              </w:rPr>
              <w:t xml:space="preserve"> </w:t>
            </w:r>
            <w:r>
              <w:t>–</w:t>
            </w:r>
            <w:r>
              <w:rPr>
                <w:spacing w:val="-4"/>
              </w:rPr>
              <w:t xml:space="preserve"> </w:t>
            </w:r>
            <w:r>
              <w:t>CREA/MT</w:t>
            </w:r>
            <w:r>
              <w:rPr>
                <w:spacing w:val="-4"/>
              </w:rPr>
              <w:t xml:space="preserve"> </w:t>
            </w:r>
            <w:r>
              <w:rPr>
                <w:spacing w:val="-2"/>
              </w:rPr>
              <w:t>053906</w:t>
            </w:r>
          </w:p>
        </w:tc>
      </w:tr>
      <w:tr w14:paraId="1A087836">
        <w:tblPrEx>
          <w:tblBorders>
            <w:top w:val="double" w:color="000000" w:sz="4" w:space="0"/>
            <w:left w:val="double" w:color="000000" w:sz="4" w:space="0"/>
            <w:bottom w:val="double" w:color="000000" w:sz="4" w:space="0"/>
            <w:right w:val="double" w:color="000000" w:sz="4" w:space="0"/>
            <w:insideH w:val="double" w:color="000000" w:sz="4" w:space="0"/>
            <w:insideV w:val="double" w:color="000000" w:sz="4" w:space="0"/>
          </w:tblBorders>
          <w:tblCellMar>
            <w:top w:w="0" w:type="dxa"/>
            <w:left w:w="0" w:type="dxa"/>
            <w:bottom w:w="0" w:type="dxa"/>
            <w:right w:w="0" w:type="dxa"/>
          </w:tblCellMar>
        </w:tblPrEx>
        <w:trPr>
          <w:trHeight w:val="392" w:hRule="atLeast"/>
        </w:trPr>
        <w:tc>
          <w:tcPr>
            <w:tcW w:w="3955" w:type="dxa"/>
            <w:vAlign w:val="center"/>
          </w:tcPr>
          <w:p w14:paraId="1A087834">
            <w:pPr>
              <w:pStyle w:val="14"/>
              <w:spacing w:before="69"/>
              <w:ind w:left="97"/>
              <w:rPr>
                <w:rFonts w:ascii="Arial" w:hAnsi="Arial"/>
                <w:b/>
              </w:rPr>
            </w:pPr>
            <w:r>
              <w:rPr>
                <w:rFonts w:ascii="Arial" w:hAnsi="Arial"/>
                <w:b/>
              </w:rPr>
              <w:t>PROJETO</w:t>
            </w:r>
            <w:r>
              <w:rPr>
                <w:rFonts w:ascii="Arial" w:hAnsi="Arial"/>
                <w:b/>
                <w:spacing w:val="-4"/>
              </w:rPr>
              <w:t xml:space="preserve"> </w:t>
            </w:r>
            <w:r>
              <w:rPr>
                <w:rFonts w:ascii="Arial" w:hAnsi="Arial"/>
                <w:b/>
                <w:spacing w:val="-2"/>
              </w:rPr>
              <w:t>ARQUITETÔNICO:</w:t>
            </w:r>
          </w:p>
        </w:tc>
        <w:tc>
          <w:tcPr>
            <w:tcW w:w="6482" w:type="dxa"/>
            <w:vAlign w:val="center"/>
          </w:tcPr>
          <w:p w14:paraId="1A087835">
            <w:pPr>
              <w:pStyle w:val="14"/>
              <w:spacing w:before="69"/>
              <w:ind w:left="98"/>
            </w:pPr>
            <w:r>
              <w:rPr>
                <w:lang w:val="pt-BR"/>
              </w:rPr>
              <w:t>Alysson Lima Martins – Arquiteto e Urb. - CAU-MT A267302-9</w:t>
            </w:r>
          </w:p>
        </w:tc>
      </w:tr>
      <w:tr w14:paraId="1A087839">
        <w:tblPrEx>
          <w:tblBorders>
            <w:top w:val="double" w:color="000000" w:sz="4" w:space="0"/>
            <w:left w:val="double" w:color="000000" w:sz="4" w:space="0"/>
            <w:bottom w:val="double" w:color="000000" w:sz="4" w:space="0"/>
            <w:right w:val="double" w:color="000000" w:sz="4" w:space="0"/>
            <w:insideH w:val="double" w:color="000000" w:sz="4" w:space="0"/>
            <w:insideV w:val="double" w:color="000000" w:sz="4" w:space="0"/>
          </w:tblBorders>
          <w:tblCellMar>
            <w:top w:w="0" w:type="dxa"/>
            <w:left w:w="0" w:type="dxa"/>
            <w:bottom w:w="0" w:type="dxa"/>
            <w:right w:w="0" w:type="dxa"/>
          </w:tblCellMar>
        </w:tblPrEx>
        <w:trPr>
          <w:trHeight w:val="517" w:hRule="atLeast"/>
        </w:trPr>
        <w:tc>
          <w:tcPr>
            <w:tcW w:w="3955" w:type="dxa"/>
            <w:vAlign w:val="center"/>
          </w:tcPr>
          <w:p w14:paraId="1A087837">
            <w:pPr>
              <w:pStyle w:val="14"/>
              <w:spacing w:before="134"/>
              <w:ind w:left="97"/>
              <w:rPr>
                <w:rFonts w:ascii="Arial"/>
                <w:b/>
              </w:rPr>
            </w:pPr>
            <w:r>
              <w:rPr>
                <w:rFonts w:ascii="Arial"/>
                <w:b/>
              </w:rPr>
              <w:t>PROJETO</w:t>
            </w:r>
            <w:r>
              <w:rPr>
                <w:rFonts w:ascii="Arial"/>
                <w:b/>
                <w:spacing w:val="-2"/>
              </w:rPr>
              <w:t xml:space="preserve"> ESTRUTURAL:</w:t>
            </w:r>
          </w:p>
        </w:tc>
        <w:tc>
          <w:tcPr>
            <w:tcW w:w="6482" w:type="dxa"/>
            <w:vAlign w:val="center"/>
          </w:tcPr>
          <w:p w14:paraId="1A087838">
            <w:pPr>
              <w:pStyle w:val="14"/>
              <w:spacing w:before="134"/>
              <w:ind w:left="98"/>
            </w:pPr>
            <w:r>
              <w:t>Cristian de Oliveira Santos</w:t>
            </w:r>
            <w:r>
              <w:rPr>
                <w:spacing w:val="-6"/>
              </w:rPr>
              <w:t xml:space="preserve"> </w:t>
            </w:r>
            <w:r>
              <w:t>– Eng.</w:t>
            </w:r>
            <w:r>
              <w:rPr>
                <w:spacing w:val="-1"/>
              </w:rPr>
              <w:t xml:space="preserve"> </w:t>
            </w:r>
            <w:r>
              <w:t>Civil</w:t>
            </w:r>
            <w:r>
              <w:rPr>
                <w:spacing w:val="-2"/>
              </w:rPr>
              <w:t xml:space="preserve"> </w:t>
            </w:r>
            <w:r>
              <w:t>–</w:t>
            </w:r>
            <w:r>
              <w:rPr>
                <w:spacing w:val="-4"/>
              </w:rPr>
              <w:t xml:space="preserve"> </w:t>
            </w:r>
            <w:r>
              <w:t>CREA/MT</w:t>
            </w:r>
            <w:r>
              <w:rPr>
                <w:spacing w:val="-5"/>
              </w:rPr>
              <w:t xml:space="preserve"> </w:t>
            </w:r>
            <w:r>
              <w:rPr>
                <w:spacing w:val="-2"/>
              </w:rPr>
              <w:t>051432</w:t>
            </w:r>
          </w:p>
        </w:tc>
      </w:tr>
      <w:tr w14:paraId="1A08783C">
        <w:tblPrEx>
          <w:tblBorders>
            <w:top w:val="double" w:color="000000" w:sz="4" w:space="0"/>
            <w:left w:val="double" w:color="000000" w:sz="4" w:space="0"/>
            <w:bottom w:val="double" w:color="000000" w:sz="4" w:space="0"/>
            <w:right w:val="double" w:color="000000" w:sz="4" w:space="0"/>
            <w:insideH w:val="double" w:color="000000" w:sz="4" w:space="0"/>
            <w:insideV w:val="double" w:color="000000" w:sz="4" w:space="0"/>
          </w:tblBorders>
          <w:tblCellMar>
            <w:top w:w="0" w:type="dxa"/>
            <w:left w:w="0" w:type="dxa"/>
            <w:bottom w:w="0" w:type="dxa"/>
            <w:right w:w="0" w:type="dxa"/>
          </w:tblCellMar>
        </w:tblPrEx>
        <w:trPr>
          <w:trHeight w:val="543" w:hRule="atLeast"/>
        </w:trPr>
        <w:tc>
          <w:tcPr>
            <w:tcW w:w="3955" w:type="dxa"/>
            <w:vAlign w:val="center"/>
          </w:tcPr>
          <w:p w14:paraId="1A08783A">
            <w:pPr>
              <w:pStyle w:val="14"/>
              <w:spacing w:before="146"/>
              <w:ind w:left="97"/>
              <w:rPr>
                <w:rFonts w:ascii="Arial" w:hAnsi="Arial"/>
                <w:b/>
              </w:rPr>
            </w:pPr>
            <w:r>
              <w:rPr>
                <w:rFonts w:ascii="Arial" w:hAnsi="Arial"/>
                <w:b/>
              </w:rPr>
              <w:t>PROJETO</w:t>
            </w:r>
            <w:r>
              <w:rPr>
                <w:rFonts w:ascii="Arial" w:hAnsi="Arial"/>
                <w:b/>
                <w:spacing w:val="-2"/>
              </w:rPr>
              <w:t xml:space="preserve"> ELÉTRICO:</w:t>
            </w:r>
          </w:p>
        </w:tc>
        <w:tc>
          <w:tcPr>
            <w:tcW w:w="6482" w:type="dxa"/>
            <w:vAlign w:val="center"/>
          </w:tcPr>
          <w:p w14:paraId="1A08783B">
            <w:pPr>
              <w:pStyle w:val="14"/>
              <w:spacing w:before="69"/>
              <w:ind w:left="98"/>
            </w:pPr>
            <w:r>
              <w:t xml:space="preserve">  Rudiny Stefany Rodrigues Esperdião de Sa – Eng. Eletricista –      CREA/MT 053906</w:t>
            </w:r>
          </w:p>
        </w:tc>
      </w:tr>
      <w:tr w14:paraId="1A08783F">
        <w:tblPrEx>
          <w:tblBorders>
            <w:top w:val="double" w:color="000000" w:sz="4" w:space="0"/>
            <w:left w:val="double" w:color="000000" w:sz="4" w:space="0"/>
            <w:bottom w:val="double" w:color="000000" w:sz="4" w:space="0"/>
            <w:right w:val="double" w:color="000000" w:sz="4" w:space="0"/>
            <w:insideH w:val="double" w:color="000000" w:sz="4" w:space="0"/>
            <w:insideV w:val="double" w:color="000000" w:sz="4" w:space="0"/>
          </w:tblBorders>
          <w:tblCellMar>
            <w:top w:w="0" w:type="dxa"/>
            <w:left w:w="0" w:type="dxa"/>
            <w:bottom w:w="0" w:type="dxa"/>
            <w:right w:w="0" w:type="dxa"/>
          </w:tblCellMar>
        </w:tblPrEx>
        <w:trPr>
          <w:trHeight w:val="543" w:hRule="atLeast"/>
        </w:trPr>
        <w:tc>
          <w:tcPr>
            <w:tcW w:w="3955" w:type="dxa"/>
            <w:vAlign w:val="center"/>
          </w:tcPr>
          <w:p w14:paraId="1A08783D">
            <w:pPr>
              <w:pStyle w:val="14"/>
              <w:spacing w:before="143"/>
              <w:rPr>
                <w:rFonts w:ascii="Arial" w:hAnsi="Arial"/>
                <w:b/>
              </w:rPr>
            </w:pPr>
            <w:r>
              <w:rPr>
                <w:rFonts w:ascii="Arial" w:hAnsi="Arial"/>
                <w:b/>
              </w:rPr>
              <w:t xml:space="preserve">  PROJETO DE SEGURANÇA     CONTRA INCÊNDIO E PÂNICO</w:t>
            </w:r>
          </w:p>
        </w:tc>
        <w:tc>
          <w:tcPr>
            <w:tcW w:w="6482" w:type="dxa"/>
            <w:vAlign w:val="center"/>
          </w:tcPr>
          <w:p w14:paraId="1A08783E">
            <w:pPr>
              <w:pStyle w:val="14"/>
              <w:spacing w:before="143"/>
            </w:pPr>
            <w:r>
              <w:rPr>
                <w:lang w:val="pt-BR"/>
              </w:rPr>
              <w:t xml:space="preserve">  Rodrigo Naoto Yosida dos Santos – CREA/MT 031766</w:t>
            </w:r>
          </w:p>
        </w:tc>
      </w:tr>
      <w:tr w14:paraId="1A087842">
        <w:tblPrEx>
          <w:tblBorders>
            <w:top w:val="double" w:color="000000" w:sz="4" w:space="0"/>
            <w:left w:val="double" w:color="000000" w:sz="4" w:space="0"/>
            <w:bottom w:val="double" w:color="000000" w:sz="4" w:space="0"/>
            <w:right w:val="double" w:color="000000" w:sz="4" w:space="0"/>
            <w:insideH w:val="double" w:color="000000" w:sz="4" w:space="0"/>
            <w:insideV w:val="double" w:color="000000" w:sz="4" w:space="0"/>
          </w:tblBorders>
          <w:tblCellMar>
            <w:top w:w="0" w:type="dxa"/>
            <w:left w:w="0" w:type="dxa"/>
            <w:bottom w:w="0" w:type="dxa"/>
            <w:right w:w="0" w:type="dxa"/>
          </w:tblCellMar>
        </w:tblPrEx>
        <w:trPr>
          <w:trHeight w:val="543" w:hRule="atLeast"/>
        </w:trPr>
        <w:tc>
          <w:tcPr>
            <w:tcW w:w="3955" w:type="dxa"/>
            <w:vAlign w:val="center"/>
          </w:tcPr>
          <w:p w14:paraId="1A087840">
            <w:pPr>
              <w:pStyle w:val="14"/>
              <w:spacing w:before="143"/>
              <w:ind w:left="97"/>
              <w:rPr>
                <w:rFonts w:ascii="Arial" w:hAnsi="Arial"/>
                <w:b/>
              </w:rPr>
            </w:pPr>
            <w:r>
              <w:rPr>
                <w:rFonts w:ascii="Arial" w:hAnsi="Arial"/>
                <w:b/>
              </w:rPr>
              <w:t>PROJETO HIDROSSANITÁRIO</w:t>
            </w:r>
          </w:p>
        </w:tc>
        <w:tc>
          <w:tcPr>
            <w:tcW w:w="6482" w:type="dxa"/>
            <w:vAlign w:val="center"/>
          </w:tcPr>
          <w:p w14:paraId="1A087841">
            <w:pPr>
              <w:pStyle w:val="14"/>
              <w:tabs>
                <w:tab w:val="left" w:pos="1800"/>
              </w:tabs>
              <w:spacing w:before="143"/>
            </w:pPr>
            <w:r>
              <w:t xml:space="preserve"> Gabriel de Almeida Barros – CREA/MT 045485</w:t>
            </w:r>
          </w:p>
        </w:tc>
      </w:tr>
      <w:tr w14:paraId="1A087845">
        <w:tblPrEx>
          <w:tblBorders>
            <w:top w:val="double" w:color="000000" w:sz="4" w:space="0"/>
            <w:left w:val="double" w:color="000000" w:sz="4" w:space="0"/>
            <w:bottom w:val="double" w:color="000000" w:sz="4" w:space="0"/>
            <w:right w:val="double" w:color="000000" w:sz="4" w:space="0"/>
            <w:insideH w:val="double" w:color="000000" w:sz="4" w:space="0"/>
            <w:insideV w:val="double" w:color="000000" w:sz="4" w:space="0"/>
          </w:tblBorders>
          <w:tblCellMar>
            <w:top w:w="0" w:type="dxa"/>
            <w:left w:w="0" w:type="dxa"/>
            <w:bottom w:w="0" w:type="dxa"/>
            <w:right w:w="0" w:type="dxa"/>
          </w:tblCellMar>
        </w:tblPrEx>
        <w:trPr>
          <w:trHeight w:val="543" w:hRule="atLeast"/>
        </w:trPr>
        <w:tc>
          <w:tcPr>
            <w:tcW w:w="3955" w:type="dxa"/>
            <w:vAlign w:val="center"/>
          </w:tcPr>
          <w:p w14:paraId="1A087843">
            <w:pPr>
              <w:pStyle w:val="14"/>
              <w:spacing w:before="143"/>
              <w:ind w:left="97"/>
              <w:rPr>
                <w:rFonts w:ascii="Arial" w:hAnsi="Arial"/>
                <w:b/>
              </w:rPr>
            </w:pPr>
            <w:r>
              <w:rPr>
                <w:rFonts w:ascii="Arial" w:hAnsi="Arial"/>
                <w:b/>
              </w:rPr>
              <w:t>PROJETO DE SPDA E LÓGICA</w:t>
            </w:r>
          </w:p>
        </w:tc>
        <w:tc>
          <w:tcPr>
            <w:tcW w:w="6482" w:type="dxa"/>
            <w:vAlign w:val="center"/>
          </w:tcPr>
          <w:p w14:paraId="1A087844">
            <w:pPr>
              <w:pStyle w:val="14"/>
              <w:tabs>
                <w:tab w:val="left" w:pos="1800"/>
              </w:tabs>
              <w:spacing w:before="143"/>
              <w:rPr>
                <w:lang w:val="en-US"/>
              </w:rPr>
            </w:pPr>
            <w:r>
              <w:rPr>
                <w:lang w:val="pt-BR"/>
              </w:rPr>
              <w:t xml:space="preserve">  </w:t>
            </w:r>
            <w:r>
              <w:t>Rudiny Stefany Rodrigues Esperdião de Sa – Eng. Eletricista –         CREA/MT 053906</w:t>
            </w:r>
          </w:p>
        </w:tc>
      </w:tr>
    </w:tbl>
    <w:p w14:paraId="1A087846">
      <w:pPr>
        <w:pStyle w:val="7"/>
        <w:jc w:val="left"/>
        <w:rPr>
          <w:sz w:val="20"/>
          <w:lang w:val="pt-BR"/>
        </w:rPr>
      </w:pPr>
    </w:p>
    <w:p w14:paraId="1A087847">
      <w:pPr>
        <w:pStyle w:val="7"/>
        <w:jc w:val="left"/>
        <w:rPr>
          <w:sz w:val="20"/>
          <w:lang w:val="pt-BR"/>
        </w:rPr>
      </w:pPr>
    </w:p>
    <w:p w14:paraId="1A087848">
      <w:pPr>
        <w:pStyle w:val="7"/>
        <w:jc w:val="left"/>
        <w:rPr>
          <w:sz w:val="20"/>
          <w:lang w:val="pt-BR"/>
        </w:rPr>
      </w:pPr>
    </w:p>
    <w:p w14:paraId="1A087849">
      <w:pPr>
        <w:pStyle w:val="7"/>
        <w:jc w:val="left"/>
        <w:rPr>
          <w:sz w:val="20"/>
          <w:lang w:val="pt-BR"/>
        </w:rPr>
      </w:pPr>
    </w:p>
    <w:p w14:paraId="1A08784A">
      <w:pPr>
        <w:pStyle w:val="7"/>
        <w:jc w:val="left"/>
        <w:rPr>
          <w:sz w:val="20"/>
          <w:lang w:val="pt-BR"/>
        </w:rPr>
      </w:pPr>
    </w:p>
    <w:p w14:paraId="1A08784B">
      <w:pPr>
        <w:pStyle w:val="7"/>
        <w:jc w:val="left"/>
        <w:rPr>
          <w:sz w:val="20"/>
          <w:lang w:val="pt-BR"/>
        </w:rPr>
      </w:pPr>
    </w:p>
    <w:p w14:paraId="1A08784C">
      <w:pPr>
        <w:jc w:val="center"/>
        <w:rPr>
          <w:sz w:val="20"/>
        </w:rPr>
      </w:pPr>
      <w:r>
        <w:rPr>
          <w:sz w:val="20"/>
        </w:rPr>
        <mc:AlternateContent>
          <mc:Choice Requires="wps">
            <w:drawing>
              <wp:anchor distT="0" distB="0" distL="0" distR="0" simplePos="0" relativeHeight="251672576" behindDoc="1" locked="0" layoutInCell="1" allowOverlap="1">
                <wp:simplePos x="0" y="0"/>
                <wp:positionH relativeFrom="page">
                  <wp:posOffset>2575560</wp:posOffset>
                </wp:positionH>
                <wp:positionV relativeFrom="paragraph">
                  <wp:posOffset>222885</wp:posOffset>
                </wp:positionV>
                <wp:extent cx="2409825" cy="1270"/>
                <wp:effectExtent l="0" t="0" r="0" b="0"/>
                <wp:wrapTopAndBottom/>
                <wp:docPr id="11" name="Graphic 11"/>
                <wp:cNvGraphicFramePr/>
                <a:graphic xmlns:a="http://schemas.openxmlformats.org/drawingml/2006/main">
                  <a:graphicData uri="http://schemas.microsoft.com/office/word/2010/wordprocessingShape">
                    <wps:wsp>
                      <wps:cNvSpPr/>
                      <wps:spPr>
                        <a:xfrm>
                          <a:off x="0" y="0"/>
                          <a:ext cx="2409825" cy="1270"/>
                        </a:xfrm>
                        <a:custGeom>
                          <a:avLst/>
                          <a:gdLst/>
                          <a:ahLst/>
                          <a:cxnLst/>
                          <a:rect l="l" t="t" r="r" b="b"/>
                          <a:pathLst>
                            <a:path w="2409825">
                              <a:moveTo>
                                <a:pt x="0" y="0"/>
                              </a:moveTo>
                              <a:lnTo>
                                <a:pt x="2409622" y="0"/>
                              </a:lnTo>
                            </a:path>
                          </a:pathLst>
                        </a:custGeom>
                        <a:ln w="8901">
                          <a:solidFill>
                            <a:srgbClr val="000000"/>
                          </a:solidFill>
                          <a:prstDash val="solid"/>
                        </a:ln>
                      </wps:spPr>
                      <wps:bodyPr wrap="square" lIns="0" tIns="0" rIns="0" bIns="0" rtlCol="0">
                        <a:noAutofit/>
                      </wps:bodyPr>
                    </wps:wsp>
                  </a:graphicData>
                </a:graphic>
              </wp:anchor>
            </w:drawing>
          </mc:Choice>
          <mc:Fallback>
            <w:pict>
              <v:shape id="Graphic 11" o:spid="_x0000_s1026" o:spt="100" style="position:absolute;left:0pt;margin-left:202.8pt;margin-top:17.55pt;height:0.1pt;width:189.75pt;mso-position-horizontal-relative:page;mso-wrap-distance-bottom:0pt;mso-wrap-distance-top:0pt;z-index:-251643904;mso-width-relative:page;mso-height-relative:page;" filled="f" stroked="t" coordsize="2409825,1" o:gfxdata="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FXO4XXAAAACQEAAA8AAAAA&#10;AAAAAQAgAAAAIgAAAGRycy9kb3ducmV2LnhtbFBLAQIUABQAAAAIAIdO4kC/JlQWFQIAAHwEAAAO&#10;AAAAAAAAAAEAIAAAACYBAABkcnMvZTJvRG9jLnhtbFBLBQYAAAAABgAGAFkBAACtBQAAAAA=&#10;" path="m0,0l2409622,0e">
                <v:fill on="f" focussize="0,0"/>
                <v:stroke weight="0.700866141732283pt" color="#000000" joinstyle="round"/>
                <v:imagedata o:title=""/>
                <o:lock v:ext="edit" aspectratio="f"/>
                <v:textbox inset="0mm,0mm,0mm,0mm"/>
                <w10:wrap type="topAndBottom"/>
              </v:shape>
            </w:pict>
          </mc:Fallback>
        </mc:AlternateContent>
      </w:r>
      <w:r>
        <w:rPr>
          <w:b/>
          <w:bCs/>
          <w:sz w:val="20"/>
        </w:rPr>
        <w:t>MYKAELL THIAGO DOS SANTOS VITORINO BANDEIRA</w:t>
      </w:r>
    </w:p>
    <w:p w14:paraId="1A08784D">
      <w:pPr>
        <w:jc w:val="center"/>
      </w:pPr>
      <w:r>
        <w:t>Secretário Municipal de Saúde</w:t>
      </w:r>
    </w:p>
    <w:p w14:paraId="1A08784E">
      <w:pPr>
        <w:pStyle w:val="7"/>
        <w:spacing w:before="97"/>
        <w:jc w:val="left"/>
        <w:sectPr>
          <w:pgSz w:w="11910" w:h="16840"/>
          <w:pgMar w:top="2540" w:right="566" w:bottom="1440" w:left="566" w:header="461" w:footer="1246" w:gutter="0"/>
          <w:cols w:space="720" w:num="1"/>
        </w:sectPr>
      </w:pPr>
    </w:p>
    <w:p w14:paraId="1A08784F">
      <w:pPr>
        <w:spacing w:before="252"/>
        <w:ind w:left="153"/>
        <w:rPr>
          <w:rFonts w:ascii="Calibri" w:hAnsi="Calibri"/>
          <w:sz w:val="32"/>
        </w:rPr>
      </w:pPr>
      <w:r>
        <w:rPr>
          <w:rFonts w:ascii="Calibri" w:hAnsi="Calibri"/>
          <w:color w:val="2F5495"/>
          <w:spacing w:val="-2"/>
          <w:sz w:val="32"/>
        </w:rPr>
        <w:t>Sumário</w:t>
      </w:r>
    </w:p>
    <w:p w14:paraId="1A087850">
      <w:pPr>
        <w:pStyle w:val="7"/>
        <w:tabs>
          <w:tab w:val="right" w:leader="dot" w:pos="10519"/>
        </w:tabs>
        <w:spacing w:before="32"/>
        <w:ind w:left="153"/>
        <w:jc w:val="left"/>
      </w:pPr>
      <w:r>
        <w:t>QUADRO</w:t>
      </w:r>
      <w:r>
        <w:rPr>
          <w:spacing w:val="-4"/>
        </w:rPr>
        <w:t xml:space="preserve"> </w:t>
      </w:r>
      <w:r>
        <w:rPr>
          <w:spacing w:val="-2"/>
        </w:rPr>
        <w:t>INFORMATIVO</w:t>
      </w:r>
      <w:r>
        <w:rPr>
          <w:rFonts w:ascii="Times New Roman"/>
        </w:rPr>
        <w:tab/>
      </w:r>
      <w:r>
        <w:rPr>
          <w:spacing w:val="-10"/>
        </w:rPr>
        <w:t>2</w:t>
      </w:r>
    </w:p>
    <w:p w14:paraId="1A087851">
      <w:pPr>
        <w:pStyle w:val="13"/>
        <w:numPr>
          <w:ilvl w:val="0"/>
          <w:numId w:val="1"/>
        </w:numPr>
        <w:tabs>
          <w:tab w:val="left" w:pos="397"/>
          <w:tab w:val="right" w:leader="dot" w:pos="10521"/>
        </w:tabs>
        <w:spacing w:before="227"/>
        <w:ind w:left="397" w:hanging="244"/>
      </w:pPr>
      <w:r>
        <w:rPr>
          <w:spacing w:val="-2"/>
        </w:rPr>
        <w:t>OBJETO</w:t>
      </w:r>
      <w:r>
        <w:rPr>
          <w:rFonts w:ascii="Times New Roman"/>
        </w:rPr>
        <w:tab/>
      </w:r>
      <w:r>
        <w:rPr>
          <w:spacing w:val="-10"/>
        </w:rPr>
        <w:t>4</w:t>
      </w:r>
    </w:p>
    <w:p w14:paraId="1A087852">
      <w:pPr>
        <w:pStyle w:val="13"/>
        <w:numPr>
          <w:ilvl w:val="0"/>
          <w:numId w:val="1"/>
        </w:numPr>
        <w:tabs>
          <w:tab w:val="left" w:pos="398"/>
          <w:tab w:val="right" w:leader="dot" w:pos="10520"/>
        </w:tabs>
        <w:spacing w:before="227"/>
        <w:ind w:left="398" w:hanging="245"/>
      </w:pPr>
      <w:r>
        <w:t>FUNDAMENTAÇÃO</w:t>
      </w:r>
      <w:r>
        <w:rPr>
          <w:spacing w:val="-7"/>
        </w:rPr>
        <w:t xml:space="preserve"> </w:t>
      </w:r>
      <w:r>
        <w:t>DA</w:t>
      </w:r>
      <w:r>
        <w:rPr>
          <w:spacing w:val="-7"/>
        </w:rPr>
        <w:t xml:space="preserve"> </w:t>
      </w:r>
      <w:r>
        <w:rPr>
          <w:spacing w:val="-2"/>
        </w:rPr>
        <w:t>CONTRATAÇÃO</w:t>
      </w:r>
      <w:r>
        <w:rPr>
          <w:rFonts w:ascii="Times New Roman" w:hAnsi="Times New Roman"/>
        </w:rPr>
        <w:tab/>
      </w:r>
      <w:r>
        <w:rPr>
          <w:spacing w:val="-10"/>
        </w:rPr>
        <w:t>5</w:t>
      </w:r>
    </w:p>
    <w:p w14:paraId="1A087853">
      <w:pPr>
        <w:pStyle w:val="13"/>
        <w:numPr>
          <w:ilvl w:val="0"/>
          <w:numId w:val="1"/>
        </w:numPr>
        <w:tabs>
          <w:tab w:val="left" w:pos="398"/>
          <w:tab w:val="right" w:leader="dot" w:pos="10521"/>
        </w:tabs>
        <w:spacing w:before="227"/>
        <w:ind w:left="398" w:hanging="245"/>
      </w:pPr>
      <w:r>
        <w:t>DESCRIÇÃO</w:t>
      </w:r>
      <w:r>
        <w:rPr>
          <w:spacing w:val="-6"/>
        </w:rPr>
        <w:t xml:space="preserve"> </w:t>
      </w:r>
      <w:r>
        <w:t>DA</w:t>
      </w:r>
      <w:r>
        <w:rPr>
          <w:spacing w:val="-5"/>
        </w:rPr>
        <w:t xml:space="preserve"> </w:t>
      </w:r>
      <w:r>
        <w:t>SOLUÇÃO</w:t>
      </w:r>
      <w:r>
        <w:rPr>
          <w:spacing w:val="-2"/>
        </w:rPr>
        <w:t xml:space="preserve"> </w:t>
      </w:r>
      <w:r>
        <w:t>COMO</w:t>
      </w:r>
      <w:r>
        <w:rPr>
          <w:spacing w:val="-2"/>
        </w:rPr>
        <w:t xml:space="preserve"> </w:t>
      </w:r>
      <w:r>
        <w:t>UM</w:t>
      </w:r>
      <w:r>
        <w:rPr>
          <w:spacing w:val="-3"/>
        </w:rPr>
        <w:t xml:space="preserve"> </w:t>
      </w:r>
      <w:r>
        <w:rPr>
          <w:spacing w:val="-4"/>
        </w:rPr>
        <w:t>TODO</w:t>
      </w:r>
      <w:r>
        <w:rPr>
          <w:rFonts w:ascii="Times New Roman" w:hAnsi="Times New Roman"/>
        </w:rPr>
        <w:tab/>
      </w:r>
      <w:r>
        <w:rPr>
          <w:spacing w:val="-10"/>
        </w:rPr>
        <w:t>5</w:t>
      </w:r>
    </w:p>
    <w:p w14:paraId="1A087854">
      <w:pPr>
        <w:pStyle w:val="13"/>
        <w:numPr>
          <w:ilvl w:val="0"/>
          <w:numId w:val="1"/>
        </w:numPr>
        <w:tabs>
          <w:tab w:val="left" w:pos="398"/>
          <w:tab w:val="right" w:leader="dot" w:pos="10521"/>
        </w:tabs>
        <w:spacing w:before="224"/>
        <w:ind w:left="398" w:hanging="245"/>
      </w:pPr>
      <w:r>
        <w:t>REQUISITOS</w:t>
      </w:r>
      <w:r>
        <w:rPr>
          <w:spacing w:val="-5"/>
        </w:rPr>
        <w:t xml:space="preserve"> </w:t>
      </w:r>
      <w:r>
        <w:t>DA</w:t>
      </w:r>
      <w:r>
        <w:rPr>
          <w:spacing w:val="-2"/>
        </w:rPr>
        <w:t xml:space="preserve"> CONTRATAÇÃO</w:t>
      </w:r>
      <w:r>
        <w:rPr>
          <w:rFonts w:ascii="Times New Roman" w:hAnsi="Times New Roman"/>
        </w:rPr>
        <w:tab/>
      </w:r>
      <w:r>
        <w:rPr>
          <w:spacing w:val="-10"/>
        </w:rPr>
        <w:t>6</w:t>
      </w:r>
    </w:p>
    <w:p w14:paraId="1A087855">
      <w:pPr>
        <w:pStyle w:val="13"/>
        <w:numPr>
          <w:ilvl w:val="0"/>
          <w:numId w:val="1"/>
        </w:numPr>
        <w:tabs>
          <w:tab w:val="left" w:pos="397"/>
          <w:tab w:val="right" w:leader="dot" w:pos="10519"/>
        </w:tabs>
        <w:spacing w:before="227"/>
        <w:ind w:left="397" w:hanging="244"/>
      </w:pPr>
      <w:r>
        <w:t>MODELO</w:t>
      </w:r>
      <w:r>
        <w:rPr>
          <w:spacing w:val="-3"/>
        </w:rPr>
        <w:t xml:space="preserve"> </w:t>
      </w:r>
      <w:r>
        <w:t>DE</w:t>
      </w:r>
      <w:r>
        <w:rPr>
          <w:spacing w:val="-6"/>
        </w:rPr>
        <w:t xml:space="preserve"> </w:t>
      </w:r>
      <w:r>
        <w:t>EXECUÇÃO</w:t>
      </w:r>
      <w:r>
        <w:rPr>
          <w:spacing w:val="-3"/>
        </w:rPr>
        <w:t xml:space="preserve"> </w:t>
      </w:r>
      <w:r>
        <w:t>DO</w:t>
      </w:r>
      <w:r>
        <w:rPr>
          <w:spacing w:val="-6"/>
        </w:rPr>
        <w:t xml:space="preserve"> </w:t>
      </w:r>
      <w:r>
        <w:rPr>
          <w:spacing w:val="-2"/>
        </w:rPr>
        <w:t>OBJETO</w:t>
      </w:r>
      <w:r>
        <w:rPr>
          <w:rFonts w:ascii="Times New Roman" w:hAnsi="Times New Roman"/>
        </w:rPr>
        <w:tab/>
      </w:r>
      <w:r>
        <w:rPr>
          <w:spacing w:val="-5"/>
        </w:rPr>
        <w:t>12</w:t>
      </w:r>
    </w:p>
    <w:p w14:paraId="1A087856">
      <w:pPr>
        <w:pStyle w:val="13"/>
        <w:numPr>
          <w:ilvl w:val="0"/>
          <w:numId w:val="1"/>
        </w:numPr>
        <w:tabs>
          <w:tab w:val="left" w:pos="397"/>
          <w:tab w:val="right" w:leader="dot" w:pos="10519"/>
        </w:tabs>
        <w:spacing w:before="227"/>
        <w:ind w:left="397" w:hanging="244"/>
      </w:pPr>
      <w:r>
        <w:t>MODELO</w:t>
      </w:r>
      <w:r>
        <w:rPr>
          <w:spacing w:val="-2"/>
        </w:rPr>
        <w:t xml:space="preserve"> </w:t>
      </w:r>
      <w:r>
        <w:t>DE</w:t>
      </w:r>
      <w:r>
        <w:rPr>
          <w:spacing w:val="-7"/>
        </w:rPr>
        <w:t xml:space="preserve"> </w:t>
      </w:r>
      <w:r>
        <w:t>GESTÃO</w:t>
      </w:r>
      <w:r>
        <w:rPr>
          <w:spacing w:val="-2"/>
        </w:rPr>
        <w:t xml:space="preserve"> </w:t>
      </w:r>
      <w:r>
        <w:t>DO</w:t>
      </w:r>
      <w:r>
        <w:rPr>
          <w:spacing w:val="-3"/>
        </w:rPr>
        <w:t xml:space="preserve"> </w:t>
      </w:r>
      <w:r>
        <w:rPr>
          <w:spacing w:val="-2"/>
        </w:rPr>
        <w:t>CONTRATO</w:t>
      </w:r>
      <w:r>
        <w:rPr>
          <w:rFonts w:ascii="Times New Roman" w:hAnsi="Times New Roman"/>
        </w:rPr>
        <w:tab/>
      </w:r>
      <w:r>
        <w:rPr>
          <w:spacing w:val="-5"/>
        </w:rPr>
        <w:t>18</w:t>
      </w:r>
    </w:p>
    <w:p w14:paraId="1A087857">
      <w:pPr>
        <w:pStyle w:val="13"/>
        <w:numPr>
          <w:ilvl w:val="0"/>
          <w:numId w:val="1"/>
        </w:numPr>
        <w:tabs>
          <w:tab w:val="left" w:pos="397"/>
          <w:tab w:val="right" w:leader="dot" w:pos="10519"/>
        </w:tabs>
        <w:spacing w:before="227"/>
        <w:ind w:left="397" w:hanging="244"/>
      </w:pPr>
      <w:r>
        <w:t>MEDIÇÃO</w:t>
      </w:r>
      <w:r>
        <w:rPr>
          <w:spacing w:val="-4"/>
        </w:rPr>
        <w:t xml:space="preserve"> </w:t>
      </w:r>
      <w:r>
        <w:t>E</w:t>
      </w:r>
      <w:r>
        <w:rPr>
          <w:spacing w:val="-1"/>
        </w:rPr>
        <w:t xml:space="preserve"> </w:t>
      </w:r>
      <w:r>
        <w:rPr>
          <w:spacing w:val="-2"/>
        </w:rPr>
        <w:t>PAGAMENTO</w:t>
      </w:r>
      <w:r>
        <w:rPr>
          <w:rFonts w:ascii="Times New Roman" w:hAnsi="Times New Roman"/>
        </w:rPr>
        <w:tab/>
      </w:r>
      <w:r>
        <w:rPr>
          <w:spacing w:val="-5"/>
        </w:rPr>
        <w:t>19</w:t>
      </w:r>
    </w:p>
    <w:p w14:paraId="1A087858">
      <w:pPr>
        <w:pStyle w:val="13"/>
        <w:numPr>
          <w:ilvl w:val="0"/>
          <w:numId w:val="1"/>
        </w:numPr>
        <w:tabs>
          <w:tab w:val="left" w:pos="398"/>
          <w:tab w:val="right" w:leader="dot" w:pos="10520"/>
        </w:tabs>
        <w:spacing w:before="227"/>
        <w:ind w:left="398" w:hanging="245"/>
      </w:pPr>
      <w:r>
        <w:t>FORMAS</w:t>
      </w:r>
      <w:r>
        <w:rPr>
          <w:spacing w:val="-3"/>
        </w:rPr>
        <w:t xml:space="preserve"> </w:t>
      </w:r>
      <w:r>
        <w:t>E</w:t>
      </w:r>
      <w:r>
        <w:rPr>
          <w:spacing w:val="-7"/>
        </w:rPr>
        <w:t xml:space="preserve"> </w:t>
      </w:r>
      <w:r>
        <w:t>CRITÉRIOS</w:t>
      </w:r>
      <w:r>
        <w:rPr>
          <w:spacing w:val="-5"/>
        </w:rPr>
        <w:t xml:space="preserve"> </w:t>
      </w:r>
      <w:r>
        <w:t>DA</w:t>
      </w:r>
      <w:r>
        <w:rPr>
          <w:spacing w:val="-3"/>
        </w:rPr>
        <w:t xml:space="preserve"> </w:t>
      </w:r>
      <w:r>
        <w:t>SELEÇÃO</w:t>
      </w:r>
      <w:r>
        <w:rPr>
          <w:spacing w:val="-2"/>
        </w:rPr>
        <w:t xml:space="preserve"> </w:t>
      </w:r>
      <w:r>
        <w:t>DO</w:t>
      </w:r>
      <w:r>
        <w:rPr>
          <w:spacing w:val="-3"/>
        </w:rPr>
        <w:t xml:space="preserve"> </w:t>
      </w:r>
      <w:r>
        <w:rPr>
          <w:spacing w:val="-2"/>
        </w:rPr>
        <w:t>FORNECEDOR</w:t>
      </w:r>
      <w:r>
        <w:rPr>
          <w:rFonts w:ascii="Times New Roman" w:hAnsi="Times New Roman"/>
        </w:rPr>
        <w:tab/>
      </w:r>
      <w:r>
        <w:rPr>
          <w:spacing w:val="-5"/>
        </w:rPr>
        <w:t>23</w:t>
      </w:r>
    </w:p>
    <w:p w14:paraId="1A087859">
      <w:pPr>
        <w:pStyle w:val="13"/>
        <w:numPr>
          <w:ilvl w:val="0"/>
          <w:numId w:val="1"/>
        </w:numPr>
        <w:tabs>
          <w:tab w:val="left" w:pos="398"/>
          <w:tab w:val="right" w:leader="dot" w:pos="10520"/>
        </w:tabs>
        <w:spacing w:before="225"/>
        <w:ind w:left="398" w:hanging="245"/>
      </w:pPr>
      <w:r>
        <w:t>ESTIMATIVAS</w:t>
      </w:r>
      <w:r>
        <w:rPr>
          <w:spacing w:val="-4"/>
        </w:rPr>
        <w:t xml:space="preserve"> </w:t>
      </w:r>
      <w:r>
        <w:t>DO</w:t>
      </w:r>
      <w:r>
        <w:rPr>
          <w:spacing w:val="-3"/>
        </w:rPr>
        <w:t xml:space="preserve"> </w:t>
      </w:r>
      <w:r>
        <w:t>VALOR</w:t>
      </w:r>
      <w:r>
        <w:rPr>
          <w:spacing w:val="-3"/>
        </w:rPr>
        <w:t xml:space="preserve"> </w:t>
      </w:r>
      <w:r>
        <w:t>DA</w:t>
      </w:r>
      <w:r>
        <w:rPr>
          <w:spacing w:val="-3"/>
        </w:rPr>
        <w:t xml:space="preserve"> </w:t>
      </w:r>
      <w:r>
        <w:rPr>
          <w:spacing w:val="-2"/>
        </w:rPr>
        <w:t>CONTRATAÇÃO</w:t>
      </w:r>
      <w:r>
        <w:rPr>
          <w:rFonts w:ascii="Times New Roman" w:hAnsi="Times New Roman"/>
        </w:rPr>
        <w:tab/>
      </w:r>
      <w:r>
        <w:rPr>
          <w:spacing w:val="-5"/>
        </w:rPr>
        <w:t>32</w:t>
      </w:r>
    </w:p>
    <w:p w14:paraId="1A08785A">
      <w:pPr>
        <w:pStyle w:val="13"/>
        <w:numPr>
          <w:ilvl w:val="0"/>
          <w:numId w:val="1"/>
        </w:numPr>
        <w:tabs>
          <w:tab w:val="left" w:pos="521"/>
          <w:tab w:val="right" w:leader="dot" w:pos="10519"/>
        </w:tabs>
        <w:spacing w:before="227"/>
        <w:ind w:left="521" w:hanging="368"/>
      </w:pPr>
      <w:r>
        <w:t>ADEQUAÇÃO</w:t>
      </w:r>
      <w:r>
        <w:rPr>
          <w:spacing w:val="-10"/>
        </w:rPr>
        <w:t xml:space="preserve"> </w:t>
      </w:r>
      <w:r>
        <w:rPr>
          <w:spacing w:val="-2"/>
        </w:rPr>
        <w:t>ORÇAMENTÁRIA</w:t>
      </w:r>
      <w:r>
        <w:rPr>
          <w:rFonts w:ascii="Times New Roman" w:hAnsi="Times New Roman"/>
        </w:rPr>
        <w:tab/>
      </w:r>
      <w:r>
        <w:rPr>
          <w:spacing w:val="-5"/>
        </w:rPr>
        <w:t>32</w:t>
      </w:r>
    </w:p>
    <w:p w14:paraId="1A08785B">
      <w:pPr>
        <w:pStyle w:val="13"/>
        <w:numPr>
          <w:ilvl w:val="0"/>
          <w:numId w:val="1"/>
        </w:numPr>
        <w:tabs>
          <w:tab w:val="left" w:pos="520"/>
          <w:tab w:val="right" w:leader="dot" w:pos="10519"/>
        </w:tabs>
        <w:spacing w:before="227"/>
        <w:ind w:left="520" w:hanging="367"/>
      </w:pPr>
      <w:r>
        <w:t>OBRIGAÇÕES</w:t>
      </w:r>
      <w:r>
        <w:rPr>
          <w:spacing w:val="-8"/>
        </w:rPr>
        <w:t xml:space="preserve"> </w:t>
      </w:r>
      <w:r>
        <w:t>DO</w:t>
      </w:r>
      <w:r>
        <w:rPr>
          <w:spacing w:val="-3"/>
        </w:rPr>
        <w:t xml:space="preserve"> </w:t>
      </w:r>
      <w:r>
        <w:t>LICITANTE</w:t>
      </w:r>
      <w:r>
        <w:rPr>
          <w:spacing w:val="-5"/>
        </w:rPr>
        <w:t xml:space="preserve"> </w:t>
      </w:r>
      <w:r>
        <w:rPr>
          <w:spacing w:val="-2"/>
        </w:rPr>
        <w:t>VENCEDOR</w:t>
      </w:r>
      <w:r>
        <w:rPr>
          <w:rFonts w:ascii="Times New Roman" w:hAnsi="Times New Roman"/>
        </w:rPr>
        <w:tab/>
      </w:r>
      <w:r>
        <w:rPr>
          <w:spacing w:val="-5"/>
        </w:rPr>
        <w:t>33</w:t>
      </w:r>
    </w:p>
    <w:p w14:paraId="1A08785C">
      <w:pPr>
        <w:pStyle w:val="13"/>
        <w:numPr>
          <w:ilvl w:val="0"/>
          <w:numId w:val="1"/>
        </w:numPr>
        <w:tabs>
          <w:tab w:val="left" w:pos="520"/>
          <w:tab w:val="right" w:leader="dot" w:pos="10519"/>
        </w:tabs>
        <w:spacing w:before="227"/>
        <w:ind w:left="520" w:hanging="367"/>
      </w:pPr>
      <w:r>
        <w:t>OBRIGAÇÕES</w:t>
      </w:r>
      <w:r>
        <w:rPr>
          <w:spacing w:val="-4"/>
        </w:rPr>
        <w:t xml:space="preserve"> </w:t>
      </w:r>
      <w:r>
        <w:t>DA</w:t>
      </w:r>
      <w:r>
        <w:rPr>
          <w:spacing w:val="-1"/>
        </w:rPr>
        <w:t xml:space="preserve"> </w:t>
      </w:r>
      <w:r>
        <w:rPr>
          <w:spacing w:val="-2"/>
        </w:rPr>
        <w:t>CONTRATANTE</w:t>
      </w:r>
      <w:r>
        <w:rPr>
          <w:rFonts w:ascii="Times New Roman" w:hAnsi="Times New Roman"/>
        </w:rPr>
        <w:tab/>
      </w:r>
      <w:r>
        <w:rPr>
          <w:spacing w:val="-5"/>
        </w:rPr>
        <w:t>35</w:t>
      </w:r>
    </w:p>
    <w:p w14:paraId="1A08785D">
      <w:pPr>
        <w:pStyle w:val="13"/>
        <w:numPr>
          <w:ilvl w:val="0"/>
          <w:numId w:val="1"/>
        </w:numPr>
        <w:tabs>
          <w:tab w:val="left" w:pos="520"/>
          <w:tab w:val="right" w:leader="dot" w:pos="10520"/>
        </w:tabs>
        <w:spacing w:before="227"/>
        <w:ind w:left="520" w:hanging="367"/>
      </w:pPr>
      <w:r>
        <w:t>INFRAÇÕES</w:t>
      </w:r>
      <w:r>
        <w:rPr>
          <w:spacing w:val="-4"/>
        </w:rPr>
        <w:t xml:space="preserve"> </w:t>
      </w:r>
      <w:r>
        <w:t>E</w:t>
      </w:r>
      <w:r>
        <w:rPr>
          <w:spacing w:val="-5"/>
        </w:rPr>
        <w:t xml:space="preserve"> </w:t>
      </w:r>
      <w:r>
        <w:t>SANÇÕES</w:t>
      </w:r>
      <w:r>
        <w:rPr>
          <w:spacing w:val="-4"/>
        </w:rPr>
        <w:t xml:space="preserve"> </w:t>
      </w:r>
      <w:r>
        <w:rPr>
          <w:spacing w:val="-2"/>
        </w:rPr>
        <w:t>ADMINISTRATIVAS</w:t>
      </w:r>
      <w:r>
        <w:rPr>
          <w:rFonts w:ascii="Times New Roman" w:hAnsi="Times New Roman"/>
        </w:rPr>
        <w:tab/>
      </w:r>
      <w:r>
        <w:rPr>
          <w:spacing w:val="-5"/>
        </w:rPr>
        <w:t>36</w:t>
      </w:r>
    </w:p>
    <w:p w14:paraId="1A08785E">
      <w:pPr>
        <w:pStyle w:val="13"/>
        <w:jc w:val="left"/>
        <w:sectPr>
          <w:pgSz w:w="11910" w:h="16840"/>
          <w:pgMar w:top="2540" w:right="566" w:bottom="1440" w:left="566" w:header="461" w:footer="1246" w:gutter="0"/>
          <w:cols w:space="720" w:num="1"/>
        </w:sectPr>
      </w:pPr>
    </w:p>
    <w:p w14:paraId="1A08785F">
      <w:pPr>
        <w:pStyle w:val="7"/>
        <w:spacing w:before="21" w:after="1"/>
        <w:jc w:val="left"/>
        <w:rPr>
          <w:sz w:val="20"/>
        </w:rPr>
      </w:pPr>
    </w:p>
    <w:p w14:paraId="1A087860">
      <w:pPr>
        <w:ind w:left="153"/>
        <w:rPr>
          <w:sz w:val="20"/>
        </w:rPr>
      </w:pPr>
      <w:r>
        <w:rPr>
          <w:sz w:val="20"/>
        </w:rPr>
        <mc:AlternateContent>
          <mc:Choice Requires="wps">
            <w:drawing>
              <wp:inline distT="0" distB="0" distL="0" distR="0">
                <wp:extent cx="6581775" cy="239395"/>
                <wp:effectExtent l="9525" t="0" r="0" b="8254"/>
                <wp:docPr id="14" name="Textbox 14"/>
                <wp:cNvGraphicFramePr/>
                <a:graphic xmlns:a="http://schemas.openxmlformats.org/drawingml/2006/main">
                  <a:graphicData uri="http://schemas.microsoft.com/office/word/2010/wordprocessingShape">
                    <wps:wsp>
                      <wps:cNvSpPr txBox="1"/>
                      <wps:spPr>
                        <a:xfrm>
                          <a:off x="0" y="0"/>
                          <a:ext cx="6582409" cy="239395"/>
                        </a:xfrm>
                        <a:prstGeom prst="rect">
                          <a:avLst/>
                        </a:prstGeom>
                        <a:solidFill>
                          <a:srgbClr val="CFCDCD"/>
                        </a:solidFill>
                        <a:ln w="6096">
                          <a:solidFill>
                            <a:srgbClr val="BFBFBF"/>
                          </a:solidFill>
                          <a:prstDash val="solid"/>
                        </a:ln>
                      </wps:spPr>
                      <wps:txbx>
                        <w:txbxContent>
                          <w:p w14:paraId="1A087C91">
                            <w:pPr>
                              <w:numPr>
                                <w:ilvl w:val="0"/>
                                <w:numId w:val="2"/>
                              </w:numPr>
                              <w:tabs>
                                <w:tab w:val="left" w:pos="339"/>
                              </w:tabs>
                              <w:spacing w:before="46"/>
                              <w:ind w:left="339" w:hanging="236"/>
                              <w:rPr>
                                <w:rFonts w:ascii="Arial"/>
                                <w:b/>
                                <w:color w:val="000000"/>
                                <w:sz w:val="24"/>
                              </w:rPr>
                            </w:pPr>
                            <w:r>
                              <w:rPr>
                                <w:rFonts w:ascii="Arial"/>
                                <w:b/>
                                <w:color w:val="000000"/>
                                <w:spacing w:val="-2"/>
                                <w:sz w:val="24"/>
                              </w:rPr>
                              <w:t>OBJETO</w:t>
                            </w:r>
                          </w:p>
                        </w:txbxContent>
                      </wps:txbx>
                      <wps:bodyPr wrap="square" lIns="0" tIns="0" rIns="0" bIns="0" rtlCol="0">
                        <a:noAutofit/>
                      </wps:bodyPr>
                    </wps:wsp>
                  </a:graphicData>
                </a:graphic>
              </wp:inline>
            </w:drawing>
          </mc:Choice>
          <mc:Fallback>
            <w:pict>
              <v:shape id="Textbox 14" o:spid="_x0000_s1026" o:spt="202" type="#_x0000_t202" style="height:18.85pt;width:518.25pt;" fillcolor="#CFCDCD" filled="t" stroked="t" coordsize="21600,21600" o:gfxdata="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C9n/MrVAAAABQEAAA8AAAAAAAAAAQAgAAAAIgAAAGRycy9kb3ducmV2LnhtbFBLAQIUABQAAAAI&#10;AIdO4kAyf45o8AEAAA0EAAAOAAAAAAAAAAEAIAAAACQBAABkcnMvZTJvRG9jLnhtbFBLBQYAAAAA&#10;BgAGAFkBAACGBQAAAAA=&#10;">
                <v:fill on="t" focussize="0,0"/>
                <v:stroke weight="0.48pt" color="#BFBFBF" joinstyle="round"/>
                <v:imagedata o:title=""/>
                <o:lock v:ext="edit" aspectratio="f"/>
                <v:textbox inset="0mm,0mm,0mm,0mm">
                  <w:txbxContent>
                    <w:p w14:paraId="1A087C91">
                      <w:pPr>
                        <w:numPr>
                          <w:ilvl w:val="0"/>
                          <w:numId w:val="2"/>
                        </w:numPr>
                        <w:tabs>
                          <w:tab w:val="left" w:pos="339"/>
                        </w:tabs>
                        <w:spacing w:before="46"/>
                        <w:ind w:left="339" w:hanging="236"/>
                        <w:rPr>
                          <w:rFonts w:ascii="Arial"/>
                          <w:b/>
                          <w:color w:val="000000"/>
                          <w:sz w:val="24"/>
                        </w:rPr>
                      </w:pPr>
                      <w:r>
                        <w:rPr>
                          <w:rFonts w:ascii="Arial"/>
                          <w:b/>
                          <w:color w:val="000000"/>
                          <w:spacing w:val="-2"/>
                          <w:sz w:val="24"/>
                        </w:rPr>
                        <w:t>OBJETO</w:t>
                      </w:r>
                    </w:p>
                  </w:txbxContent>
                </v:textbox>
                <w10:wrap type="none"/>
                <w10:anchorlock/>
              </v:shape>
            </w:pict>
          </mc:Fallback>
        </mc:AlternateContent>
      </w:r>
    </w:p>
    <w:p w14:paraId="1A087861">
      <w:pPr>
        <w:pStyle w:val="7"/>
        <w:spacing w:before="8"/>
        <w:jc w:val="left"/>
      </w:pPr>
    </w:p>
    <w:p w14:paraId="1A087862">
      <w:pPr>
        <w:pStyle w:val="13"/>
        <w:numPr>
          <w:ilvl w:val="1"/>
          <w:numId w:val="3"/>
        </w:numPr>
        <w:tabs>
          <w:tab w:val="left" w:pos="717"/>
          <w:tab w:val="left" w:pos="720"/>
        </w:tabs>
        <w:spacing w:line="276" w:lineRule="auto"/>
        <w:ind w:right="148" w:hanging="567"/>
      </w:pPr>
      <w:r>
        <w:t>CONTRATAÇÃO DE EMPRESA DE ENGENHARIA PARA EXECUÇÃO DA OBRA DE CONSTRUÇÃO REMANESCENTE UBS PORTE - I NOSSA SENHORA DA GLÓRIA, LOCALIZADO NA RUA DOS ARTISTAS, N° 1220, NO BAIRRO JARDIM NOSSA SENHORA DA GLÓRIA,  NO MUNICIPIO DE RONDÓNOPOLIS-MT.</w:t>
      </w:r>
    </w:p>
    <w:p w14:paraId="1A087863">
      <w:pPr>
        <w:pStyle w:val="7"/>
        <w:spacing w:before="71"/>
        <w:jc w:val="left"/>
        <w:rPr>
          <w:sz w:val="20"/>
        </w:rPr>
      </w:pPr>
    </w:p>
    <w:tbl>
      <w:tblPr>
        <w:tblStyle w:val="12"/>
        <w:tblW w:w="0" w:type="auto"/>
        <w:tblInd w:w="1165" w:type="dxa"/>
        <w:tblBorders>
          <w:top w:val="double" w:color="000000" w:sz="4" w:space="0"/>
          <w:left w:val="double" w:color="000000" w:sz="4" w:space="0"/>
          <w:bottom w:val="double" w:color="000000" w:sz="4" w:space="0"/>
          <w:right w:val="double" w:color="000000" w:sz="4" w:space="0"/>
          <w:insideH w:val="double" w:color="000000" w:sz="4" w:space="0"/>
          <w:insideV w:val="double" w:color="000000" w:sz="4" w:space="0"/>
        </w:tblBorders>
        <w:tblLayout w:type="fixed"/>
        <w:tblCellMar>
          <w:top w:w="0" w:type="dxa"/>
          <w:left w:w="0" w:type="dxa"/>
          <w:bottom w:w="0" w:type="dxa"/>
          <w:right w:w="0" w:type="dxa"/>
        </w:tblCellMar>
      </w:tblPr>
      <w:tblGrid>
        <w:gridCol w:w="1829"/>
        <w:gridCol w:w="6646"/>
      </w:tblGrid>
      <w:tr w14:paraId="1A087866">
        <w:tblPrEx>
          <w:tblBorders>
            <w:top w:val="double" w:color="000000" w:sz="4" w:space="0"/>
            <w:left w:val="double" w:color="000000" w:sz="4" w:space="0"/>
            <w:bottom w:val="double" w:color="000000" w:sz="4" w:space="0"/>
            <w:right w:val="double" w:color="000000" w:sz="4" w:space="0"/>
            <w:insideH w:val="double" w:color="000000" w:sz="4" w:space="0"/>
            <w:insideV w:val="double" w:color="000000" w:sz="4" w:space="0"/>
          </w:tblBorders>
          <w:tblCellMar>
            <w:top w:w="0" w:type="dxa"/>
            <w:left w:w="0" w:type="dxa"/>
            <w:bottom w:w="0" w:type="dxa"/>
            <w:right w:w="0" w:type="dxa"/>
          </w:tblCellMar>
        </w:tblPrEx>
        <w:trPr>
          <w:trHeight w:val="402" w:hRule="atLeast"/>
        </w:trPr>
        <w:tc>
          <w:tcPr>
            <w:tcW w:w="1829" w:type="dxa"/>
          </w:tcPr>
          <w:p w14:paraId="1A087864">
            <w:pPr>
              <w:pStyle w:val="14"/>
              <w:spacing w:before="57"/>
              <w:ind w:left="97"/>
            </w:pPr>
            <w:r>
              <w:rPr>
                <w:spacing w:val="-2"/>
              </w:rPr>
              <w:t>Avenida/Rua</w:t>
            </w:r>
          </w:p>
        </w:tc>
        <w:tc>
          <w:tcPr>
            <w:tcW w:w="6646" w:type="dxa"/>
          </w:tcPr>
          <w:p w14:paraId="1A087865">
            <w:pPr>
              <w:pStyle w:val="14"/>
              <w:spacing w:before="57"/>
              <w:ind w:left="98"/>
            </w:pPr>
            <w:r>
              <w:t xml:space="preserve">Rua dos Artistas </w:t>
            </w:r>
          </w:p>
        </w:tc>
      </w:tr>
      <w:tr w14:paraId="1A087869">
        <w:tblPrEx>
          <w:tblBorders>
            <w:top w:val="double" w:color="000000" w:sz="4" w:space="0"/>
            <w:left w:val="double" w:color="000000" w:sz="4" w:space="0"/>
            <w:bottom w:val="double" w:color="000000" w:sz="4" w:space="0"/>
            <w:right w:val="double" w:color="000000" w:sz="4" w:space="0"/>
            <w:insideH w:val="double" w:color="000000" w:sz="4" w:space="0"/>
            <w:insideV w:val="double" w:color="000000" w:sz="4" w:space="0"/>
          </w:tblBorders>
          <w:tblCellMar>
            <w:top w:w="0" w:type="dxa"/>
            <w:left w:w="0" w:type="dxa"/>
            <w:bottom w:w="0" w:type="dxa"/>
            <w:right w:w="0" w:type="dxa"/>
          </w:tblCellMar>
        </w:tblPrEx>
        <w:trPr>
          <w:trHeight w:val="394" w:hRule="atLeast"/>
        </w:trPr>
        <w:tc>
          <w:tcPr>
            <w:tcW w:w="1829" w:type="dxa"/>
          </w:tcPr>
          <w:p w14:paraId="1A087867">
            <w:pPr>
              <w:pStyle w:val="14"/>
              <w:spacing w:before="52"/>
              <w:ind w:left="97"/>
            </w:pPr>
            <w:r>
              <w:rPr>
                <w:spacing w:val="-4"/>
              </w:rPr>
              <w:t>Área do Terreno</w:t>
            </w:r>
          </w:p>
        </w:tc>
        <w:tc>
          <w:tcPr>
            <w:tcW w:w="6646" w:type="dxa"/>
          </w:tcPr>
          <w:p w14:paraId="1A087868">
            <w:pPr>
              <w:pStyle w:val="14"/>
              <w:spacing w:before="52"/>
              <w:ind w:left="98"/>
            </w:pPr>
            <w:r>
              <w:rPr>
                <w:spacing w:val="-2"/>
              </w:rPr>
              <w:t>600,00 m²</w:t>
            </w:r>
          </w:p>
        </w:tc>
      </w:tr>
      <w:tr w14:paraId="1A08786C">
        <w:tblPrEx>
          <w:tblBorders>
            <w:top w:val="double" w:color="000000" w:sz="4" w:space="0"/>
            <w:left w:val="double" w:color="000000" w:sz="4" w:space="0"/>
            <w:bottom w:val="double" w:color="000000" w:sz="4" w:space="0"/>
            <w:right w:val="double" w:color="000000" w:sz="4" w:space="0"/>
            <w:insideH w:val="double" w:color="000000" w:sz="4" w:space="0"/>
            <w:insideV w:val="double" w:color="000000" w:sz="4" w:space="0"/>
          </w:tblBorders>
          <w:tblCellMar>
            <w:top w:w="0" w:type="dxa"/>
            <w:left w:w="0" w:type="dxa"/>
            <w:bottom w:w="0" w:type="dxa"/>
            <w:right w:w="0" w:type="dxa"/>
          </w:tblCellMar>
        </w:tblPrEx>
        <w:trPr>
          <w:trHeight w:val="392" w:hRule="atLeast"/>
        </w:trPr>
        <w:tc>
          <w:tcPr>
            <w:tcW w:w="1829" w:type="dxa"/>
          </w:tcPr>
          <w:p w14:paraId="1A08786A">
            <w:pPr>
              <w:pStyle w:val="14"/>
              <w:spacing w:before="50"/>
              <w:ind w:left="97"/>
            </w:pPr>
            <w:r>
              <w:rPr>
                <w:spacing w:val="-2"/>
              </w:rPr>
              <w:t>Município</w:t>
            </w:r>
          </w:p>
        </w:tc>
        <w:tc>
          <w:tcPr>
            <w:tcW w:w="6646" w:type="dxa"/>
          </w:tcPr>
          <w:p w14:paraId="1A08786B">
            <w:pPr>
              <w:pStyle w:val="14"/>
              <w:spacing w:before="50"/>
              <w:ind w:left="97"/>
            </w:pPr>
            <w:r>
              <w:rPr>
                <w:spacing w:val="-2"/>
              </w:rPr>
              <w:t>Rondonópolis/MT</w:t>
            </w:r>
          </w:p>
        </w:tc>
      </w:tr>
    </w:tbl>
    <w:p w14:paraId="1A08786D">
      <w:pPr>
        <w:pStyle w:val="7"/>
        <w:spacing w:before="27"/>
        <w:jc w:val="left"/>
      </w:pPr>
    </w:p>
    <w:p w14:paraId="1A08786E">
      <w:pPr>
        <w:pStyle w:val="13"/>
        <w:numPr>
          <w:ilvl w:val="1"/>
          <w:numId w:val="3"/>
        </w:numPr>
        <w:tabs>
          <w:tab w:val="left" w:pos="717"/>
          <w:tab w:val="left" w:pos="720"/>
        </w:tabs>
        <w:spacing w:before="1" w:line="276" w:lineRule="auto"/>
        <w:ind w:right="149" w:hanging="567"/>
      </w:pPr>
      <w:r>
        <w:t xml:space="preserve">O objeto desta </w:t>
      </w:r>
      <w:r>
        <w:rPr>
          <w:rFonts w:ascii="Arial" w:hAnsi="Arial"/>
          <w:b/>
        </w:rPr>
        <w:t xml:space="preserve">Concorrência Eletrônica </w:t>
      </w:r>
      <w:r>
        <w:t xml:space="preserve">tem a natureza de obra comum de engenharia, cujos padrões de desempenho e qualidade podem ser objetivamente definidos pelo edital, por meio de especificações usuais de mercado, conforme art. 6º, XII, da </w:t>
      </w:r>
      <w:r>
        <w:rPr>
          <w:color w:val="0562C1"/>
          <w:u w:val="single" w:color="0562C1"/>
        </w:rPr>
        <w:t>Lei nº 14.133, de 1º de abril de 2021</w:t>
      </w:r>
      <w:r>
        <w:t xml:space="preserve">, e item 4 da </w:t>
      </w:r>
      <w:r>
        <w:rPr>
          <w:color w:val="0562C1"/>
          <w:u w:val="single" w:color="0562C1"/>
        </w:rPr>
        <w:t>Nota Técnica IBR-001/2021</w:t>
      </w:r>
      <w:r>
        <w:rPr>
          <w:color w:val="0562C1"/>
        </w:rPr>
        <w:t xml:space="preserve"> </w:t>
      </w:r>
      <w:r>
        <w:t>do IBRAOP, que justifica a escolha por esta modalidade.</w:t>
      </w:r>
    </w:p>
    <w:p w14:paraId="1A08786F">
      <w:pPr>
        <w:pStyle w:val="13"/>
        <w:numPr>
          <w:ilvl w:val="1"/>
          <w:numId w:val="3"/>
        </w:numPr>
        <w:tabs>
          <w:tab w:val="left" w:pos="717"/>
          <w:tab w:val="left" w:pos="720"/>
        </w:tabs>
        <w:spacing w:line="276" w:lineRule="auto"/>
        <w:ind w:right="148" w:hanging="567"/>
      </w:pPr>
      <w:r>
        <w:t>A</w:t>
      </w:r>
      <w:r>
        <w:rPr>
          <w:spacing w:val="-3"/>
        </w:rPr>
        <w:t xml:space="preserve"> </w:t>
      </w:r>
      <w:r>
        <w:t>obra</w:t>
      </w:r>
      <w:r>
        <w:rPr>
          <w:spacing w:val="-5"/>
        </w:rPr>
        <w:t xml:space="preserve"> </w:t>
      </w:r>
      <w:r>
        <w:t>em</w:t>
      </w:r>
      <w:r>
        <w:rPr>
          <w:spacing w:val="-1"/>
        </w:rPr>
        <w:t xml:space="preserve"> </w:t>
      </w:r>
      <w:r>
        <w:t>questão</w:t>
      </w:r>
      <w:r>
        <w:rPr>
          <w:spacing w:val="-3"/>
        </w:rPr>
        <w:t xml:space="preserve"> </w:t>
      </w:r>
      <w:r>
        <w:t>se</w:t>
      </w:r>
      <w:r>
        <w:rPr>
          <w:spacing w:val="-3"/>
        </w:rPr>
        <w:t xml:space="preserve"> </w:t>
      </w:r>
      <w:r>
        <w:t>trata de</w:t>
      </w:r>
      <w:r>
        <w:rPr>
          <w:spacing w:val="-2"/>
        </w:rPr>
        <w:t xml:space="preserve"> </w:t>
      </w:r>
      <w:r>
        <w:t>uma</w:t>
      </w:r>
      <w:r>
        <w:rPr>
          <w:spacing w:val="-3"/>
        </w:rPr>
        <w:t xml:space="preserve"> </w:t>
      </w:r>
      <w:r>
        <w:t>obra</w:t>
      </w:r>
      <w:r>
        <w:rPr>
          <w:spacing w:val="-3"/>
        </w:rPr>
        <w:t xml:space="preserve"> </w:t>
      </w:r>
      <w:r>
        <w:t>comum</w:t>
      </w:r>
      <w:r>
        <w:rPr>
          <w:spacing w:val="-5"/>
        </w:rPr>
        <w:t xml:space="preserve"> </w:t>
      </w:r>
      <w:r>
        <w:t>visto que</w:t>
      </w:r>
      <w:r>
        <w:rPr>
          <w:spacing w:val="-3"/>
        </w:rPr>
        <w:t xml:space="preserve"> </w:t>
      </w:r>
      <w:r>
        <w:t>i)</w:t>
      </w:r>
      <w:r>
        <w:rPr>
          <w:spacing w:val="-1"/>
        </w:rPr>
        <w:t xml:space="preserve"> </w:t>
      </w:r>
      <w:r>
        <w:t>os</w:t>
      </w:r>
      <w:r>
        <w:rPr>
          <w:spacing w:val="-3"/>
        </w:rPr>
        <w:t xml:space="preserve"> </w:t>
      </w:r>
      <w:r>
        <w:t>serviços</w:t>
      </w:r>
      <w:r>
        <w:rPr>
          <w:spacing w:val="-3"/>
        </w:rPr>
        <w:t xml:space="preserve"> </w:t>
      </w:r>
      <w:r>
        <w:t>a</w:t>
      </w:r>
      <w:r>
        <w:rPr>
          <w:spacing w:val="-3"/>
        </w:rPr>
        <w:t xml:space="preserve"> </w:t>
      </w:r>
      <w:r>
        <w:t>serem</w:t>
      </w:r>
      <w:r>
        <w:rPr>
          <w:spacing w:val="-1"/>
        </w:rPr>
        <w:t xml:space="preserve"> </w:t>
      </w:r>
      <w:r>
        <w:t>executados não</w:t>
      </w:r>
      <w:r>
        <w:rPr>
          <w:spacing w:val="-4"/>
        </w:rPr>
        <w:t xml:space="preserve"> </w:t>
      </w:r>
      <w:r>
        <w:t>são dependentes de tecnologia sofisticada e de domínio restrito; ii) não existem contratações similares feita pela Administração Pública municipal, contudo o Estado de Mato Grosso possui diversas obras em execução e concluídas, com fornecedores disponíveis localmente; iii) métodos construtivos, equipamentos</w:t>
      </w:r>
      <w:r>
        <w:rPr>
          <w:spacing w:val="-2"/>
        </w:rPr>
        <w:t xml:space="preserve"> </w:t>
      </w:r>
      <w:r>
        <w:t>e</w:t>
      </w:r>
      <w:r>
        <w:rPr>
          <w:spacing w:val="-4"/>
        </w:rPr>
        <w:t xml:space="preserve"> </w:t>
      </w:r>
      <w:r>
        <w:t>materiais utilizados para</w:t>
      </w:r>
      <w:r>
        <w:rPr>
          <w:spacing w:val="-3"/>
        </w:rPr>
        <w:t xml:space="preserve"> </w:t>
      </w:r>
      <w:r>
        <w:t>sua</w:t>
      </w:r>
      <w:r>
        <w:rPr>
          <w:spacing w:val="-1"/>
        </w:rPr>
        <w:t xml:space="preserve"> </w:t>
      </w:r>
      <w:r>
        <w:t>leitura</w:t>
      </w:r>
      <w:r>
        <w:rPr>
          <w:spacing w:val="-4"/>
        </w:rPr>
        <w:t xml:space="preserve"> </w:t>
      </w:r>
      <w:r>
        <w:t>são</w:t>
      </w:r>
      <w:r>
        <w:rPr>
          <w:spacing w:val="-1"/>
        </w:rPr>
        <w:t xml:space="preserve"> </w:t>
      </w:r>
      <w:r>
        <w:t>frequentemente</w:t>
      </w:r>
      <w:r>
        <w:rPr>
          <w:spacing w:val="-6"/>
        </w:rPr>
        <w:t xml:space="preserve"> </w:t>
      </w:r>
      <w:r>
        <w:t>empregados; iv) os padrões de desempenho e qualidade são aferidas através de especificações técnicas usuais (entre estas destaca-se</w:t>
      </w:r>
      <w:r>
        <w:rPr>
          <w:spacing w:val="-14"/>
        </w:rPr>
        <w:t xml:space="preserve"> </w:t>
      </w:r>
      <w:r>
        <w:t>as</w:t>
      </w:r>
      <w:r>
        <w:rPr>
          <w:spacing w:val="-13"/>
        </w:rPr>
        <w:t xml:space="preserve"> </w:t>
      </w:r>
      <w:r>
        <w:t>elaboradas</w:t>
      </w:r>
      <w:r>
        <w:rPr>
          <w:spacing w:val="-15"/>
        </w:rPr>
        <w:t xml:space="preserve"> </w:t>
      </w:r>
      <w:r>
        <w:t>pelo</w:t>
      </w:r>
      <w:r>
        <w:rPr>
          <w:spacing w:val="-14"/>
        </w:rPr>
        <w:t xml:space="preserve"> </w:t>
      </w:r>
      <w:r>
        <w:t>DNIT);</w:t>
      </w:r>
      <w:r>
        <w:rPr>
          <w:spacing w:val="-13"/>
        </w:rPr>
        <w:t xml:space="preserve"> </w:t>
      </w:r>
      <w:r>
        <w:t>v)</w:t>
      </w:r>
      <w:r>
        <w:rPr>
          <w:spacing w:val="-11"/>
        </w:rPr>
        <w:t xml:space="preserve"> </w:t>
      </w:r>
      <w:r>
        <w:t>existem</w:t>
      </w:r>
      <w:r>
        <w:rPr>
          <w:spacing w:val="-13"/>
        </w:rPr>
        <w:t xml:space="preserve"> </w:t>
      </w:r>
      <w:r>
        <w:t>diversas</w:t>
      </w:r>
      <w:r>
        <w:rPr>
          <w:spacing w:val="-13"/>
        </w:rPr>
        <w:t xml:space="preserve"> </w:t>
      </w:r>
      <w:r>
        <w:t>empresas</w:t>
      </w:r>
      <w:r>
        <w:rPr>
          <w:spacing w:val="-13"/>
        </w:rPr>
        <w:t xml:space="preserve"> </w:t>
      </w:r>
      <w:r>
        <w:t>aptas</w:t>
      </w:r>
      <w:r>
        <w:rPr>
          <w:spacing w:val="-15"/>
        </w:rPr>
        <w:t xml:space="preserve"> </w:t>
      </w:r>
      <w:r>
        <w:t>a</w:t>
      </w:r>
      <w:r>
        <w:rPr>
          <w:spacing w:val="-14"/>
        </w:rPr>
        <w:t xml:space="preserve"> </w:t>
      </w:r>
      <w:r>
        <w:t>se</w:t>
      </w:r>
      <w:r>
        <w:rPr>
          <w:spacing w:val="-14"/>
        </w:rPr>
        <w:t xml:space="preserve"> </w:t>
      </w:r>
      <w:r>
        <w:t>habilitarem</w:t>
      </w:r>
      <w:r>
        <w:rPr>
          <w:spacing w:val="-11"/>
        </w:rPr>
        <w:t xml:space="preserve"> </w:t>
      </w:r>
      <w:r>
        <w:t>no</w:t>
      </w:r>
      <w:r>
        <w:rPr>
          <w:spacing w:val="-13"/>
        </w:rPr>
        <w:t xml:space="preserve"> </w:t>
      </w:r>
      <w:r>
        <w:t>certame licitatório.</w:t>
      </w:r>
      <w:r>
        <w:rPr>
          <w:spacing w:val="-7"/>
        </w:rPr>
        <w:t xml:space="preserve"> </w:t>
      </w:r>
      <w:r>
        <w:t>A</w:t>
      </w:r>
      <w:r>
        <w:rPr>
          <w:spacing w:val="-11"/>
        </w:rPr>
        <w:t xml:space="preserve"> </w:t>
      </w:r>
      <w:r>
        <w:t>estimativa</w:t>
      </w:r>
      <w:r>
        <w:rPr>
          <w:spacing w:val="-9"/>
        </w:rPr>
        <w:t xml:space="preserve"> </w:t>
      </w:r>
      <w:r>
        <w:t>dos</w:t>
      </w:r>
      <w:r>
        <w:rPr>
          <w:spacing w:val="-9"/>
        </w:rPr>
        <w:t xml:space="preserve"> </w:t>
      </w:r>
      <w:r>
        <w:t>quantitativos</w:t>
      </w:r>
      <w:r>
        <w:rPr>
          <w:spacing w:val="-9"/>
        </w:rPr>
        <w:t xml:space="preserve"> </w:t>
      </w:r>
      <w:r>
        <w:t>e</w:t>
      </w:r>
      <w:r>
        <w:rPr>
          <w:spacing w:val="-9"/>
        </w:rPr>
        <w:t xml:space="preserve"> </w:t>
      </w:r>
      <w:r>
        <w:t>respectivos</w:t>
      </w:r>
      <w:r>
        <w:rPr>
          <w:spacing w:val="-9"/>
        </w:rPr>
        <w:t xml:space="preserve"> </w:t>
      </w:r>
      <w:r>
        <w:t>códigos</w:t>
      </w:r>
      <w:r>
        <w:rPr>
          <w:spacing w:val="-9"/>
        </w:rPr>
        <w:t xml:space="preserve"> </w:t>
      </w:r>
      <w:r>
        <w:t>dos</w:t>
      </w:r>
      <w:r>
        <w:rPr>
          <w:spacing w:val="-9"/>
        </w:rPr>
        <w:t xml:space="preserve"> </w:t>
      </w:r>
      <w:r>
        <w:t>itens</w:t>
      </w:r>
      <w:r>
        <w:rPr>
          <w:spacing w:val="-12"/>
        </w:rPr>
        <w:t xml:space="preserve"> </w:t>
      </w:r>
      <w:r>
        <w:t>são</w:t>
      </w:r>
      <w:r>
        <w:rPr>
          <w:spacing w:val="-9"/>
        </w:rPr>
        <w:t xml:space="preserve"> </w:t>
      </w:r>
      <w:r>
        <w:t>aqueles</w:t>
      </w:r>
      <w:r>
        <w:rPr>
          <w:spacing w:val="-9"/>
        </w:rPr>
        <w:t xml:space="preserve"> </w:t>
      </w:r>
      <w:r>
        <w:t>discriminados</w:t>
      </w:r>
      <w:r>
        <w:rPr>
          <w:spacing w:val="-9"/>
        </w:rPr>
        <w:t xml:space="preserve"> </w:t>
      </w:r>
      <w:r>
        <w:t>na planilha orçamentária no projeto anexo ao Edital.</w:t>
      </w:r>
    </w:p>
    <w:p w14:paraId="1A087870">
      <w:pPr>
        <w:pStyle w:val="13"/>
        <w:numPr>
          <w:ilvl w:val="1"/>
          <w:numId w:val="3"/>
        </w:numPr>
        <w:tabs>
          <w:tab w:val="left" w:pos="717"/>
          <w:tab w:val="left" w:pos="720"/>
        </w:tabs>
        <w:spacing w:line="276" w:lineRule="auto"/>
        <w:ind w:right="153" w:hanging="567"/>
      </w:pPr>
      <w:r>
        <w:t xml:space="preserve">Os serviços são de natureza </w:t>
      </w:r>
      <w:r>
        <w:rPr>
          <w:rFonts w:ascii="Arial" w:hAnsi="Arial"/>
          <w:b/>
        </w:rPr>
        <w:t>não continuada</w:t>
      </w:r>
      <w:r>
        <w:t xml:space="preserve">, conforme expresso no art. 6º, inciso XVII, da </w:t>
      </w:r>
      <w:r>
        <w:rPr>
          <w:color w:val="0562C1"/>
          <w:u w:val="single" w:color="0562C1"/>
        </w:rPr>
        <w:t>Lei nº</w:t>
      </w:r>
      <w:r>
        <w:rPr>
          <w:color w:val="0562C1"/>
        </w:rPr>
        <w:t xml:space="preserve"> </w:t>
      </w:r>
      <w:r>
        <w:rPr>
          <w:color w:val="0562C1"/>
          <w:u w:val="single" w:color="0562C1"/>
        </w:rPr>
        <w:t>14.133, de 1º de abril de 2021</w:t>
      </w:r>
      <w:r>
        <w:t>.</w:t>
      </w:r>
    </w:p>
    <w:p w14:paraId="1A087871">
      <w:pPr>
        <w:pStyle w:val="13"/>
        <w:numPr>
          <w:ilvl w:val="1"/>
          <w:numId w:val="3"/>
        </w:numPr>
        <w:tabs>
          <w:tab w:val="left" w:pos="717"/>
          <w:tab w:val="left" w:pos="720"/>
        </w:tabs>
        <w:spacing w:before="1" w:line="276" w:lineRule="auto"/>
        <w:ind w:right="150" w:hanging="567"/>
      </w:pPr>
      <w:r>
        <w:t>A</w:t>
      </w:r>
      <w:r>
        <w:rPr>
          <w:spacing w:val="-3"/>
        </w:rPr>
        <w:t xml:space="preserve"> </w:t>
      </w:r>
      <w:r>
        <w:t>presente</w:t>
      </w:r>
      <w:r>
        <w:rPr>
          <w:spacing w:val="-5"/>
        </w:rPr>
        <w:t xml:space="preserve"> </w:t>
      </w:r>
      <w:r>
        <w:t>licitação se</w:t>
      </w:r>
      <w:r>
        <w:rPr>
          <w:spacing w:val="-5"/>
        </w:rPr>
        <w:t xml:space="preserve"> </w:t>
      </w:r>
      <w:r>
        <w:t>dará em lote</w:t>
      </w:r>
      <w:r>
        <w:rPr>
          <w:spacing w:val="-3"/>
        </w:rPr>
        <w:t xml:space="preserve"> </w:t>
      </w:r>
      <w:r>
        <w:t>único, considerando</w:t>
      </w:r>
      <w:r>
        <w:rPr>
          <w:spacing w:val="-1"/>
        </w:rPr>
        <w:t xml:space="preserve"> </w:t>
      </w:r>
      <w:r>
        <w:t>que</w:t>
      </w:r>
      <w:r>
        <w:rPr>
          <w:spacing w:val="-3"/>
        </w:rPr>
        <w:t xml:space="preserve"> </w:t>
      </w:r>
      <w:r>
        <w:t>se</w:t>
      </w:r>
      <w:r>
        <w:rPr>
          <w:spacing w:val="-3"/>
        </w:rPr>
        <w:t xml:space="preserve"> </w:t>
      </w:r>
      <w:r>
        <w:t>trata</w:t>
      </w:r>
      <w:r>
        <w:rPr>
          <w:spacing w:val="-3"/>
        </w:rPr>
        <w:t xml:space="preserve"> </w:t>
      </w:r>
      <w:r>
        <w:t>de</w:t>
      </w:r>
      <w:r>
        <w:rPr>
          <w:spacing w:val="-1"/>
        </w:rPr>
        <w:t xml:space="preserve"> </w:t>
      </w:r>
      <w:r>
        <w:t>um objeto</w:t>
      </w:r>
      <w:r>
        <w:rPr>
          <w:spacing w:val="-3"/>
        </w:rPr>
        <w:t xml:space="preserve"> </w:t>
      </w:r>
      <w:r>
        <w:t>indivisível, onde</w:t>
      </w:r>
      <w:r>
        <w:rPr>
          <w:spacing w:val="-3"/>
        </w:rPr>
        <w:t xml:space="preserve"> </w:t>
      </w:r>
      <w:r>
        <w:t>o não agrupamento causaria prejuízo para o conjunto. Além disso, trata-se de um serviço comum de construção, no qual a divisão em vários lotes comprometeria a viabilidade técnica e econômica da obra.</w:t>
      </w:r>
    </w:p>
    <w:p w14:paraId="1A087872">
      <w:pPr>
        <w:pStyle w:val="13"/>
        <w:numPr>
          <w:ilvl w:val="1"/>
          <w:numId w:val="3"/>
        </w:numPr>
        <w:tabs>
          <w:tab w:val="left" w:pos="717"/>
          <w:tab w:val="left" w:pos="720"/>
        </w:tabs>
        <w:spacing w:line="278" w:lineRule="auto"/>
        <w:ind w:right="149" w:hanging="567"/>
      </w:pPr>
      <w:r>
        <w:t xml:space="preserve">O </w:t>
      </w:r>
      <w:r>
        <w:rPr>
          <w:rFonts w:ascii="Arial" w:hAnsi="Arial"/>
          <w:b/>
        </w:rPr>
        <w:t xml:space="preserve">prazo de execução </w:t>
      </w:r>
      <w:r>
        <w:t>do objeto será de 04 (Quatro) meses, contados a partir da data da assinatura d</w:t>
      </w:r>
      <w:r>
        <w:rPr>
          <w:rFonts w:hint="default"/>
          <w:lang w:val="pt-BR"/>
        </w:rPr>
        <w:t>a Ordem Inicial de Serviços(OIS)</w:t>
      </w:r>
      <w:r>
        <w:t>.</w:t>
      </w:r>
    </w:p>
    <w:p w14:paraId="1A087873">
      <w:pPr>
        <w:pStyle w:val="13"/>
        <w:numPr>
          <w:ilvl w:val="1"/>
          <w:numId w:val="3"/>
        </w:numPr>
        <w:tabs>
          <w:tab w:val="left" w:pos="717"/>
          <w:tab w:val="left" w:pos="720"/>
        </w:tabs>
        <w:spacing w:line="276" w:lineRule="auto"/>
        <w:ind w:right="149" w:hanging="567"/>
      </w:pPr>
      <w:r>
        <w:t>O</w:t>
      </w:r>
      <w:r>
        <w:rPr>
          <w:spacing w:val="-6"/>
        </w:rPr>
        <w:t xml:space="preserve"> </w:t>
      </w:r>
      <w:r>
        <w:rPr>
          <w:rFonts w:ascii="Arial" w:hAnsi="Arial"/>
          <w:b/>
        </w:rPr>
        <w:t>prazo</w:t>
      </w:r>
      <w:r>
        <w:rPr>
          <w:rFonts w:ascii="Arial" w:hAnsi="Arial"/>
          <w:b/>
          <w:spacing w:val="-6"/>
        </w:rPr>
        <w:t xml:space="preserve"> </w:t>
      </w:r>
      <w:r>
        <w:rPr>
          <w:rFonts w:ascii="Arial" w:hAnsi="Arial"/>
          <w:b/>
        </w:rPr>
        <w:t>de</w:t>
      </w:r>
      <w:r>
        <w:rPr>
          <w:rFonts w:ascii="Arial" w:hAnsi="Arial"/>
          <w:b/>
          <w:spacing w:val="-5"/>
        </w:rPr>
        <w:t xml:space="preserve"> </w:t>
      </w:r>
      <w:r>
        <w:rPr>
          <w:rFonts w:ascii="Arial" w:hAnsi="Arial"/>
          <w:b/>
        </w:rPr>
        <w:t>vigência</w:t>
      </w:r>
      <w:r>
        <w:rPr>
          <w:rFonts w:ascii="Arial" w:hAnsi="Arial"/>
          <w:b/>
          <w:spacing w:val="-7"/>
        </w:rPr>
        <w:t xml:space="preserve"> </w:t>
      </w:r>
      <w:r>
        <w:t>do</w:t>
      </w:r>
      <w:r>
        <w:rPr>
          <w:spacing w:val="-9"/>
        </w:rPr>
        <w:t xml:space="preserve"> </w:t>
      </w:r>
      <w:r>
        <w:t>contrato</w:t>
      </w:r>
      <w:r>
        <w:rPr>
          <w:spacing w:val="-7"/>
        </w:rPr>
        <w:t xml:space="preserve"> </w:t>
      </w:r>
      <w:r>
        <w:t>será</w:t>
      </w:r>
      <w:r>
        <w:rPr>
          <w:spacing w:val="-5"/>
        </w:rPr>
        <w:t xml:space="preserve"> </w:t>
      </w:r>
      <w:r>
        <w:t>de</w:t>
      </w:r>
      <w:r>
        <w:rPr>
          <w:spacing w:val="-9"/>
        </w:rPr>
        <w:t xml:space="preserve"> </w:t>
      </w:r>
      <w:r>
        <w:t>06</w:t>
      </w:r>
      <w:r>
        <w:rPr>
          <w:spacing w:val="-6"/>
        </w:rPr>
        <w:t xml:space="preserve"> </w:t>
      </w:r>
      <w:r>
        <w:t>(Seis)</w:t>
      </w:r>
      <w:r>
        <w:rPr>
          <w:spacing w:val="-5"/>
        </w:rPr>
        <w:t xml:space="preserve"> </w:t>
      </w:r>
      <w:r>
        <w:t>meses,</w:t>
      </w:r>
      <w:r>
        <w:rPr>
          <w:spacing w:val="-7"/>
        </w:rPr>
        <w:t xml:space="preserve"> </w:t>
      </w:r>
      <w:r>
        <w:t>contados</w:t>
      </w:r>
      <w:r>
        <w:rPr>
          <w:spacing w:val="-6"/>
        </w:rPr>
        <w:t xml:space="preserve"> </w:t>
      </w:r>
      <w:r>
        <w:t>a</w:t>
      </w:r>
      <w:r>
        <w:rPr>
          <w:spacing w:val="-5"/>
        </w:rPr>
        <w:t xml:space="preserve"> </w:t>
      </w:r>
      <w:r>
        <w:t>partir</w:t>
      </w:r>
      <w:r>
        <w:rPr>
          <w:spacing w:val="-5"/>
        </w:rPr>
        <w:t xml:space="preserve"> </w:t>
      </w:r>
      <w:r>
        <w:t>da</w:t>
      </w:r>
      <w:r>
        <w:rPr>
          <w:spacing w:val="-6"/>
        </w:rPr>
        <w:t xml:space="preserve"> </w:t>
      </w:r>
      <w:r>
        <w:t>data</w:t>
      </w:r>
      <w:r>
        <w:rPr>
          <w:spacing w:val="-9"/>
        </w:rPr>
        <w:t xml:space="preserve"> </w:t>
      </w:r>
      <w:r>
        <w:t>da</w:t>
      </w:r>
      <w:r>
        <w:rPr>
          <w:spacing w:val="-6"/>
        </w:rPr>
        <w:t xml:space="preserve"> </w:t>
      </w:r>
      <w:r>
        <w:t>assinatura</w:t>
      </w:r>
      <w:r>
        <w:rPr>
          <w:spacing w:val="-9"/>
        </w:rPr>
        <w:t xml:space="preserve"> </w:t>
      </w:r>
      <w:r>
        <w:t>do Instrumento Contratual.</w:t>
      </w:r>
    </w:p>
    <w:p w14:paraId="1A087874">
      <w:pPr>
        <w:pStyle w:val="3"/>
        <w:numPr>
          <w:ilvl w:val="1"/>
          <w:numId w:val="3"/>
        </w:numPr>
        <w:tabs>
          <w:tab w:val="left" w:pos="716"/>
        </w:tabs>
        <w:spacing w:line="252" w:lineRule="exact"/>
        <w:ind w:left="716" w:hanging="563"/>
        <w:jc w:val="both"/>
        <w:rPr>
          <w:rFonts w:ascii="Arial MT" w:hAnsi="Arial MT"/>
          <w:b w:val="0"/>
        </w:rPr>
      </w:pPr>
      <w:r>
        <w:t>O</w:t>
      </w:r>
      <w:r>
        <w:rPr>
          <w:spacing w:val="-5"/>
        </w:rPr>
        <w:t xml:space="preserve"> </w:t>
      </w:r>
      <w:r>
        <w:t>regime</w:t>
      </w:r>
      <w:r>
        <w:rPr>
          <w:spacing w:val="-3"/>
        </w:rPr>
        <w:t xml:space="preserve"> </w:t>
      </w:r>
      <w:r>
        <w:t>de</w:t>
      </w:r>
      <w:r>
        <w:rPr>
          <w:spacing w:val="-5"/>
        </w:rPr>
        <w:t xml:space="preserve"> </w:t>
      </w:r>
      <w:r>
        <w:t>execução</w:t>
      </w:r>
      <w:r>
        <w:rPr>
          <w:spacing w:val="-5"/>
        </w:rPr>
        <w:t xml:space="preserve"> </w:t>
      </w:r>
      <w:r>
        <w:t>do</w:t>
      </w:r>
      <w:r>
        <w:rPr>
          <w:spacing w:val="-3"/>
        </w:rPr>
        <w:t xml:space="preserve"> </w:t>
      </w:r>
      <w:r>
        <w:t>contrato</w:t>
      </w:r>
      <w:r>
        <w:rPr>
          <w:spacing w:val="-3"/>
        </w:rPr>
        <w:t xml:space="preserve"> </w:t>
      </w:r>
      <w:r>
        <w:t>será</w:t>
      </w:r>
      <w:r>
        <w:rPr>
          <w:spacing w:val="-1"/>
        </w:rPr>
        <w:t xml:space="preserve"> </w:t>
      </w:r>
      <w:r>
        <w:t>Empreitada</w:t>
      </w:r>
      <w:r>
        <w:rPr>
          <w:spacing w:val="-5"/>
        </w:rPr>
        <w:t xml:space="preserve"> </w:t>
      </w:r>
      <w:r>
        <w:t>por</w:t>
      </w:r>
      <w:r>
        <w:rPr>
          <w:spacing w:val="-3"/>
        </w:rPr>
        <w:t xml:space="preserve"> </w:t>
      </w:r>
      <w:r>
        <w:t>Preço</w:t>
      </w:r>
      <w:r>
        <w:rPr>
          <w:spacing w:val="-2"/>
        </w:rPr>
        <w:t xml:space="preserve"> Unitário</w:t>
      </w:r>
      <w:r>
        <w:rPr>
          <w:rFonts w:ascii="Arial MT" w:hAnsi="Arial MT"/>
          <w:b w:val="0"/>
          <w:spacing w:val="-2"/>
        </w:rPr>
        <w:t>;</w:t>
      </w:r>
    </w:p>
    <w:p w14:paraId="1A087875">
      <w:pPr>
        <w:pStyle w:val="13"/>
        <w:numPr>
          <w:ilvl w:val="1"/>
          <w:numId w:val="3"/>
        </w:numPr>
        <w:tabs>
          <w:tab w:val="left" w:pos="717"/>
          <w:tab w:val="left" w:pos="720"/>
        </w:tabs>
        <w:spacing w:before="34" w:line="276" w:lineRule="auto"/>
        <w:ind w:right="151" w:hanging="567"/>
      </w:pPr>
      <w:r>
        <w:t>Os quantitativos e</w:t>
      </w:r>
      <w:r>
        <w:rPr>
          <w:spacing w:val="-1"/>
        </w:rPr>
        <w:t xml:space="preserve"> </w:t>
      </w:r>
      <w:r>
        <w:t>respectivos códigos</w:t>
      </w:r>
      <w:r>
        <w:rPr>
          <w:spacing w:val="-2"/>
        </w:rPr>
        <w:t xml:space="preserve"> </w:t>
      </w:r>
      <w:r>
        <w:t>dos itens</w:t>
      </w:r>
      <w:r>
        <w:rPr>
          <w:spacing w:val="-2"/>
        </w:rPr>
        <w:t xml:space="preserve"> </w:t>
      </w:r>
      <w:r>
        <w:t>estão discriminados nas</w:t>
      </w:r>
      <w:r>
        <w:rPr>
          <w:spacing w:val="-4"/>
        </w:rPr>
        <w:t xml:space="preserve"> </w:t>
      </w:r>
      <w:r>
        <w:t>planilhas orçamentárias</w:t>
      </w:r>
      <w:r>
        <w:rPr>
          <w:spacing w:val="-2"/>
        </w:rPr>
        <w:t xml:space="preserve"> </w:t>
      </w:r>
      <w:r>
        <w:t xml:space="preserve">em </w:t>
      </w:r>
      <w:r>
        <w:rPr>
          <w:spacing w:val="-2"/>
        </w:rPr>
        <w:t>anexo.</w:t>
      </w:r>
    </w:p>
    <w:p w14:paraId="1A087876">
      <w:pPr>
        <w:pStyle w:val="13"/>
        <w:numPr>
          <w:ilvl w:val="1"/>
          <w:numId w:val="3"/>
        </w:numPr>
        <w:tabs>
          <w:tab w:val="left" w:pos="717"/>
          <w:tab w:val="left" w:pos="720"/>
        </w:tabs>
        <w:spacing w:line="276" w:lineRule="auto"/>
        <w:ind w:right="151" w:hanging="567"/>
      </w:pPr>
      <w:r>
        <w:t>A</w:t>
      </w:r>
      <w:r>
        <w:rPr>
          <w:spacing w:val="-6"/>
        </w:rPr>
        <w:t xml:space="preserve"> </w:t>
      </w:r>
      <w:r>
        <w:t>execução</w:t>
      </w:r>
      <w:r>
        <w:rPr>
          <w:spacing w:val="-5"/>
        </w:rPr>
        <w:t xml:space="preserve"> </w:t>
      </w:r>
      <w:r>
        <w:t>das</w:t>
      </w:r>
      <w:r>
        <w:rPr>
          <w:spacing w:val="-6"/>
        </w:rPr>
        <w:t xml:space="preserve"> </w:t>
      </w:r>
      <w:r>
        <w:t>atividades</w:t>
      </w:r>
      <w:r>
        <w:rPr>
          <w:spacing w:val="-4"/>
        </w:rPr>
        <w:t xml:space="preserve"> </w:t>
      </w:r>
      <w:r>
        <w:t>contratadas</w:t>
      </w:r>
      <w:r>
        <w:rPr>
          <w:spacing w:val="-6"/>
        </w:rPr>
        <w:t xml:space="preserve"> </w:t>
      </w:r>
      <w:r>
        <w:t>enquandram-se</w:t>
      </w:r>
      <w:r>
        <w:rPr>
          <w:spacing w:val="-8"/>
        </w:rPr>
        <w:t xml:space="preserve"> </w:t>
      </w:r>
      <w:r>
        <w:t>nos</w:t>
      </w:r>
      <w:r>
        <w:rPr>
          <w:spacing w:val="-6"/>
        </w:rPr>
        <w:t xml:space="preserve"> </w:t>
      </w:r>
      <w:r>
        <w:t>pressupostos</w:t>
      </w:r>
      <w:r>
        <w:rPr>
          <w:spacing w:val="-8"/>
        </w:rPr>
        <w:t xml:space="preserve"> </w:t>
      </w:r>
      <w:r>
        <w:t>do</w:t>
      </w:r>
      <w:r>
        <w:rPr>
          <w:spacing w:val="-4"/>
        </w:rPr>
        <w:t xml:space="preserve"> </w:t>
      </w:r>
      <w:r>
        <w:rPr>
          <w:color w:val="0562C1"/>
          <w:u w:val="single" w:color="0562C1"/>
        </w:rPr>
        <w:t>Decreto</w:t>
      </w:r>
      <w:r>
        <w:rPr>
          <w:color w:val="0562C1"/>
          <w:spacing w:val="-5"/>
          <w:u w:val="single" w:color="0562C1"/>
        </w:rPr>
        <w:t xml:space="preserve"> </w:t>
      </w:r>
      <w:r>
        <w:rPr>
          <w:color w:val="0562C1"/>
          <w:u w:val="single" w:color="0562C1"/>
        </w:rPr>
        <w:t>Nº</w:t>
      </w:r>
      <w:r>
        <w:rPr>
          <w:color w:val="0562C1"/>
          <w:spacing w:val="-6"/>
          <w:u w:val="single" w:color="0562C1"/>
        </w:rPr>
        <w:t xml:space="preserve"> </w:t>
      </w:r>
      <w:r>
        <w:rPr>
          <w:color w:val="0562C1"/>
          <w:u w:val="single" w:color="0562C1"/>
        </w:rPr>
        <w:t>9.507,</w:t>
      </w:r>
      <w:r>
        <w:rPr>
          <w:color w:val="0562C1"/>
          <w:spacing w:val="-6"/>
          <w:u w:val="single" w:color="0562C1"/>
        </w:rPr>
        <w:t xml:space="preserve"> </w:t>
      </w:r>
      <w:r>
        <w:rPr>
          <w:color w:val="0562C1"/>
          <w:u w:val="single" w:color="0562C1"/>
        </w:rPr>
        <w:t>de</w:t>
      </w:r>
      <w:r>
        <w:rPr>
          <w:color w:val="0562C1"/>
          <w:spacing w:val="-6"/>
          <w:u w:val="single" w:color="0562C1"/>
        </w:rPr>
        <w:t xml:space="preserve"> </w:t>
      </w:r>
      <w:r>
        <w:rPr>
          <w:color w:val="0562C1"/>
          <w:u w:val="single" w:color="0562C1"/>
        </w:rPr>
        <w:t>21</w:t>
      </w:r>
      <w:r>
        <w:rPr>
          <w:color w:val="0562C1"/>
        </w:rPr>
        <w:t xml:space="preserve"> </w:t>
      </w:r>
      <w:r>
        <w:rPr>
          <w:color w:val="0562C1"/>
          <w:u w:val="single" w:color="0562C1"/>
        </w:rPr>
        <w:t>de</w:t>
      </w:r>
      <w:r>
        <w:rPr>
          <w:color w:val="0562C1"/>
          <w:spacing w:val="-4"/>
          <w:u w:val="single" w:color="0562C1"/>
        </w:rPr>
        <w:t xml:space="preserve"> </w:t>
      </w:r>
      <w:r>
        <w:rPr>
          <w:color w:val="0562C1"/>
          <w:u w:val="single" w:color="0562C1"/>
        </w:rPr>
        <w:t>setembro</w:t>
      </w:r>
      <w:r>
        <w:rPr>
          <w:color w:val="0562C1"/>
          <w:spacing w:val="-5"/>
          <w:u w:val="single" w:color="0562C1"/>
        </w:rPr>
        <w:t xml:space="preserve"> </w:t>
      </w:r>
      <w:r>
        <w:rPr>
          <w:color w:val="0562C1"/>
          <w:u w:val="single" w:color="0562C1"/>
        </w:rPr>
        <w:t>de</w:t>
      </w:r>
      <w:r>
        <w:rPr>
          <w:color w:val="0562C1"/>
          <w:spacing w:val="-6"/>
          <w:u w:val="single" w:color="0562C1"/>
        </w:rPr>
        <w:t xml:space="preserve"> </w:t>
      </w:r>
      <w:r>
        <w:rPr>
          <w:color w:val="0562C1"/>
          <w:u w:val="single" w:color="0562C1"/>
        </w:rPr>
        <w:t>2018</w:t>
      </w:r>
      <w:r>
        <w:t>,</w:t>
      </w:r>
      <w:r>
        <w:rPr>
          <w:spacing w:val="-2"/>
        </w:rPr>
        <w:t xml:space="preserve"> </w:t>
      </w:r>
      <w:r>
        <w:t>não</w:t>
      </w:r>
      <w:r>
        <w:rPr>
          <w:spacing w:val="-5"/>
        </w:rPr>
        <w:t xml:space="preserve"> </w:t>
      </w:r>
      <w:r>
        <w:t>se</w:t>
      </w:r>
      <w:r>
        <w:rPr>
          <w:spacing w:val="-4"/>
        </w:rPr>
        <w:t xml:space="preserve"> </w:t>
      </w:r>
      <w:r>
        <w:t>constituindo</w:t>
      </w:r>
      <w:r>
        <w:rPr>
          <w:spacing w:val="-4"/>
        </w:rPr>
        <w:t xml:space="preserve"> </w:t>
      </w:r>
      <w:r>
        <w:t>em</w:t>
      </w:r>
      <w:r>
        <w:rPr>
          <w:spacing w:val="-2"/>
        </w:rPr>
        <w:t xml:space="preserve"> </w:t>
      </w:r>
      <w:r>
        <w:t>quaisquer</w:t>
      </w:r>
      <w:r>
        <w:rPr>
          <w:spacing w:val="-2"/>
        </w:rPr>
        <w:t xml:space="preserve"> </w:t>
      </w:r>
      <w:r>
        <w:t>das</w:t>
      </w:r>
      <w:r>
        <w:rPr>
          <w:spacing w:val="-4"/>
        </w:rPr>
        <w:t xml:space="preserve"> </w:t>
      </w:r>
      <w:r>
        <w:t>atividades</w:t>
      </w:r>
      <w:r>
        <w:rPr>
          <w:spacing w:val="-4"/>
        </w:rPr>
        <w:t xml:space="preserve"> </w:t>
      </w:r>
      <w:r>
        <w:t>previstas</w:t>
      </w:r>
      <w:r>
        <w:rPr>
          <w:spacing w:val="-4"/>
        </w:rPr>
        <w:t xml:space="preserve"> </w:t>
      </w:r>
      <w:r>
        <w:t>no</w:t>
      </w:r>
      <w:r>
        <w:rPr>
          <w:spacing w:val="-4"/>
        </w:rPr>
        <w:t xml:space="preserve"> </w:t>
      </w:r>
      <w:r>
        <w:t>art.</w:t>
      </w:r>
      <w:r>
        <w:rPr>
          <w:spacing w:val="-2"/>
        </w:rPr>
        <w:t xml:space="preserve"> </w:t>
      </w:r>
      <w:r>
        <w:t>3º</w:t>
      </w:r>
      <w:r>
        <w:rPr>
          <w:spacing w:val="-5"/>
        </w:rPr>
        <w:t xml:space="preserve"> </w:t>
      </w:r>
      <w:r>
        <w:t>do</w:t>
      </w:r>
      <w:r>
        <w:rPr>
          <w:spacing w:val="-4"/>
        </w:rPr>
        <w:t xml:space="preserve"> </w:t>
      </w:r>
      <w:r>
        <w:t>aludido decreto, cuja execução indireta é vedada.</w:t>
      </w:r>
    </w:p>
    <w:p w14:paraId="1A087877">
      <w:pPr>
        <w:pStyle w:val="13"/>
        <w:numPr>
          <w:ilvl w:val="1"/>
          <w:numId w:val="3"/>
        </w:numPr>
        <w:tabs>
          <w:tab w:val="left" w:pos="717"/>
        </w:tabs>
        <w:ind w:left="717" w:hanging="564"/>
      </w:pPr>
      <w:r>
        <w:t>A</w:t>
      </w:r>
      <w:r>
        <w:rPr>
          <w:spacing w:val="-7"/>
        </w:rPr>
        <w:t xml:space="preserve"> </w:t>
      </w:r>
      <w:r>
        <w:t>execução</w:t>
      </w:r>
      <w:r>
        <w:rPr>
          <w:spacing w:val="-5"/>
        </w:rPr>
        <w:t xml:space="preserve"> </w:t>
      </w:r>
      <w:r>
        <w:t>do</w:t>
      </w:r>
      <w:r>
        <w:rPr>
          <w:spacing w:val="-4"/>
        </w:rPr>
        <w:t xml:space="preserve"> </w:t>
      </w:r>
      <w:r>
        <w:t>contrato</w:t>
      </w:r>
      <w:r>
        <w:rPr>
          <w:spacing w:val="-9"/>
        </w:rPr>
        <w:t xml:space="preserve"> </w:t>
      </w:r>
      <w:r>
        <w:t>não</w:t>
      </w:r>
      <w:r>
        <w:rPr>
          <w:spacing w:val="-5"/>
        </w:rPr>
        <w:t xml:space="preserve"> </w:t>
      </w:r>
      <w:r>
        <w:t>gerará</w:t>
      </w:r>
      <w:r>
        <w:rPr>
          <w:spacing w:val="-5"/>
        </w:rPr>
        <w:t xml:space="preserve"> </w:t>
      </w:r>
      <w:r>
        <w:t>vínculo</w:t>
      </w:r>
      <w:r>
        <w:rPr>
          <w:spacing w:val="-6"/>
        </w:rPr>
        <w:t xml:space="preserve"> </w:t>
      </w:r>
      <w:r>
        <w:t>empregatício</w:t>
      </w:r>
      <w:r>
        <w:rPr>
          <w:spacing w:val="-5"/>
        </w:rPr>
        <w:t xml:space="preserve"> </w:t>
      </w:r>
      <w:r>
        <w:t>entre</w:t>
      </w:r>
      <w:r>
        <w:rPr>
          <w:spacing w:val="-5"/>
        </w:rPr>
        <w:t xml:space="preserve"> </w:t>
      </w:r>
      <w:r>
        <w:t>os</w:t>
      </w:r>
      <w:r>
        <w:rPr>
          <w:spacing w:val="-5"/>
        </w:rPr>
        <w:t xml:space="preserve"> </w:t>
      </w:r>
      <w:r>
        <w:t>empregados</w:t>
      </w:r>
      <w:r>
        <w:rPr>
          <w:spacing w:val="-3"/>
        </w:rPr>
        <w:t xml:space="preserve"> </w:t>
      </w:r>
      <w:r>
        <w:t>da</w:t>
      </w:r>
      <w:r>
        <w:rPr>
          <w:spacing w:val="-4"/>
        </w:rPr>
        <w:t xml:space="preserve"> </w:t>
      </w:r>
      <w:r>
        <w:t>CONTRATADA</w:t>
      </w:r>
      <w:r>
        <w:rPr>
          <w:spacing w:val="-7"/>
        </w:rPr>
        <w:t xml:space="preserve"> </w:t>
      </w:r>
      <w:r>
        <w:t>e</w:t>
      </w:r>
      <w:r>
        <w:rPr>
          <w:spacing w:val="-4"/>
        </w:rPr>
        <w:t xml:space="preserve"> </w:t>
      </w:r>
      <w:r>
        <w:rPr>
          <w:spacing w:val="-10"/>
        </w:rPr>
        <w:t>a</w:t>
      </w:r>
    </w:p>
    <w:p w14:paraId="1A087878">
      <w:pPr>
        <w:pStyle w:val="13"/>
        <w:sectPr>
          <w:pgSz w:w="11910" w:h="16840"/>
          <w:pgMar w:top="2540" w:right="566" w:bottom="1440" w:left="566" w:header="461" w:footer="1246" w:gutter="0"/>
          <w:cols w:space="720" w:num="1"/>
        </w:sectPr>
      </w:pPr>
    </w:p>
    <w:p w14:paraId="1A087879">
      <w:pPr>
        <w:pStyle w:val="7"/>
        <w:spacing w:before="252" w:line="276" w:lineRule="auto"/>
        <w:ind w:left="720" w:right="90"/>
        <w:jc w:val="left"/>
      </w:pPr>
      <w:r>
        <w:t>ADMINISTRAÇÃO</w:t>
      </w:r>
      <w:r>
        <w:rPr>
          <w:spacing w:val="-8"/>
        </w:rPr>
        <w:t xml:space="preserve"> </w:t>
      </w:r>
      <w:r>
        <w:t>PÚBLICA,</w:t>
      </w:r>
      <w:r>
        <w:rPr>
          <w:spacing w:val="-6"/>
        </w:rPr>
        <w:t xml:space="preserve"> </w:t>
      </w:r>
      <w:r>
        <w:t>vedando-se</w:t>
      </w:r>
      <w:r>
        <w:rPr>
          <w:spacing w:val="-10"/>
        </w:rPr>
        <w:t xml:space="preserve"> </w:t>
      </w:r>
      <w:r>
        <w:t>qualquer</w:t>
      </w:r>
      <w:r>
        <w:rPr>
          <w:spacing w:val="-7"/>
        </w:rPr>
        <w:t xml:space="preserve"> </w:t>
      </w:r>
      <w:r>
        <w:t>relação</w:t>
      </w:r>
      <w:r>
        <w:rPr>
          <w:spacing w:val="-10"/>
        </w:rPr>
        <w:t xml:space="preserve"> </w:t>
      </w:r>
      <w:r>
        <w:t>entre</w:t>
      </w:r>
      <w:r>
        <w:rPr>
          <w:spacing w:val="-8"/>
        </w:rPr>
        <w:t xml:space="preserve"> </w:t>
      </w:r>
      <w:r>
        <w:t>estes,</w:t>
      </w:r>
      <w:r>
        <w:rPr>
          <w:spacing w:val="-10"/>
        </w:rPr>
        <w:t xml:space="preserve"> </w:t>
      </w:r>
      <w:r>
        <w:t>que</w:t>
      </w:r>
      <w:r>
        <w:rPr>
          <w:spacing w:val="-8"/>
        </w:rPr>
        <w:t xml:space="preserve"> </w:t>
      </w:r>
      <w:r>
        <w:t>caracterize</w:t>
      </w:r>
      <w:r>
        <w:rPr>
          <w:spacing w:val="-10"/>
        </w:rPr>
        <w:t xml:space="preserve"> </w:t>
      </w:r>
      <w:r>
        <w:t>pessoalidade e subordinação direta.</w:t>
      </w:r>
    </w:p>
    <w:p w14:paraId="1A08787A">
      <w:pPr>
        <w:pStyle w:val="7"/>
        <w:spacing w:before="10"/>
        <w:jc w:val="left"/>
        <w:rPr>
          <w:sz w:val="19"/>
        </w:rPr>
      </w:pPr>
      <w:r>
        <w:rPr>
          <w:sz w:val="19"/>
        </w:rPr>
        <mc:AlternateContent>
          <mc:Choice Requires="wps">
            <w:drawing>
              <wp:anchor distT="0" distB="0" distL="0" distR="0" simplePos="0" relativeHeight="251673600" behindDoc="1" locked="0" layoutInCell="1" allowOverlap="1">
                <wp:simplePos x="0" y="0"/>
                <wp:positionH relativeFrom="page">
                  <wp:posOffset>459740</wp:posOffset>
                </wp:positionH>
                <wp:positionV relativeFrom="paragraph">
                  <wp:posOffset>163830</wp:posOffset>
                </wp:positionV>
                <wp:extent cx="6582410" cy="239395"/>
                <wp:effectExtent l="0" t="0" r="0" b="0"/>
                <wp:wrapTopAndBottom/>
                <wp:docPr id="16" name="Textbox 16"/>
                <wp:cNvGraphicFramePr/>
                <a:graphic xmlns:a="http://schemas.openxmlformats.org/drawingml/2006/main">
                  <a:graphicData uri="http://schemas.microsoft.com/office/word/2010/wordprocessingShape">
                    <wps:wsp>
                      <wps:cNvSpPr txBox="1"/>
                      <wps:spPr>
                        <a:xfrm>
                          <a:off x="0" y="0"/>
                          <a:ext cx="6582409" cy="239395"/>
                        </a:xfrm>
                        <a:prstGeom prst="rect">
                          <a:avLst/>
                        </a:prstGeom>
                        <a:solidFill>
                          <a:srgbClr val="CFCDCD"/>
                        </a:solidFill>
                        <a:ln w="6096">
                          <a:solidFill>
                            <a:srgbClr val="BFBFBF"/>
                          </a:solidFill>
                          <a:prstDash val="solid"/>
                        </a:ln>
                      </wps:spPr>
                      <wps:txbx>
                        <w:txbxContent>
                          <w:p w14:paraId="1A087C92">
                            <w:pPr>
                              <w:numPr>
                                <w:ilvl w:val="0"/>
                                <w:numId w:val="4"/>
                              </w:numPr>
                              <w:tabs>
                                <w:tab w:val="left" w:pos="341"/>
                              </w:tabs>
                              <w:spacing w:before="46"/>
                              <w:ind w:left="341" w:hanging="238"/>
                              <w:rPr>
                                <w:rFonts w:ascii="Arial" w:hAnsi="Arial"/>
                                <w:b/>
                                <w:color w:val="000000"/>
                                <w:sz w:val="24"/>
                              </w:rPr>
                            </w:pPr>
                            <w:r>
                              <w:rPr>
                                <w:rFonts w:ascii="Arial" w:hAnsi="Arial"/>
                                <w:b/>
                                <w:color w:val="000000"/>
                                <w:spacing w:val="-12"/>
                                <w:sz w:val="24"/>
                              </w:rPr>
                              <w:t>FUNDAMENTAÇÃO DA</w:t>
                            </w:r>
                            <w:r>
                              <w:rPr>
                                <w:rFonts w:ascii="Arial" w:hAnsi="Arial"/>
                                <w:b/>
                                <w:color w:val="000000"/>
                                <w:spacing w:val="-16"/>
                                <w:sz w:val="24"/>
                              </w:rPr>
                              <w:t xml:space="preserve"> </w:t>
                            </w:r>
                            <w:r>
                              <w:rPr>
                                <w:rFonts w:ascii="Arial" w:hAnsi="Arial"/>
                                <w:b/>
                                <w:color w:val="000000"/>
                                <w:spacing w:val="-12"/>
                                <w:sz w:val="24"/>
                              </w:rPr>
                              <w:t>CONTRATAÇÃO</w:t>
                            </w:r>
                          </w:p>
                        </w:txbxContent>
                      </wps:txbx>
                      <wps:bodyPr wrap="square" lIns="0" tIns="0" rIns="0" bIns="0" rtlCol="0">
                        <a:noAutofit/>
                      </wps:bodyPr>
                    </wps:wsp>
                  </a:graphicData>
                </a:graphic>
              </wp:anchor>
            </w:drawing>
          </mc:Choice>
          <mc:Fallback>
            <w:pict>
              <v:shape id="Textbox 16" o:spid="_x0000_s1026" o:spt="202" type="#_x0000_t202" style="position:absolute;left:0pt;margin-left:36.2pt;margin-top:12.9pt;height:18.85pt;width:518.3pt;mso-position-horizontal-relative:page;mso-wrap-distance-bottom:0pt;mso-wrap-distance-top:0pt;z-index:-251642880;mso-width-relative:page;mso-height-relative:page;" fillcolor="#CFCDCD" filled="t" stroked="t" coordsize="21600,21600" o:gfxdata="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BQNEVNgAAAAJAQAADwAAAAAAAAABACAAAAAiAAAAZHJzL2Rvd25yZXYueG1sUEsBAhQAFAAA&#10;AAgAh07iQNZMHpLvAQAADQQAAA4AAAAAAAAAAQAgAAAAJwEAAGRycy9lMm9Eb2MueG1sUEsFBgAA&#10;AAAGAAYAWQEAAIgFAAAAAA==&#10;">
                <v:fill on="t" focussize="0,0"/>
                <v:stroke weight="0.48pt" color="#BFBFBF" joinstyle="round"/>
                <v:imagedata o:title=""/>
                <o:lock v:ext="edit" aspectratio="f"/>
                <v:textbox inset="0mm,0mm,0mm,0mm">
                  <w:txbxContent>
                    <w:p w14:paraId="1A087C92">
                      <w:pPr>
                        <w:numPr>
                          <w:ilvl w:val="0"/>
                          <w:numId w:val="4"/>
                        </w:numPr>
                        <w:tabs>
                          <w:tab w:val="left" w:pos="341"/>
                        </w:tabs>
                        <w:spacing w:before="46"/>
                        <w:ind w:left="341" w:hanging="238"/>
                        <w:rPr>
                          <w:rFonts w:ascii="Arial" w:hAnsi="Arial"/>
                          <w:b/>
                          <w:color w:val="000000"/>
                          <w:sz w:val="24"/>
                        </w:rPr>
                      </w:pPr>
                      <w:r>
                        <w:rPr>
                          <w:rFonts w:ascii="Arial" w:hAnsi="Arial"/>
                          <w:b/>
                          <w:color w:val="000000"/>
                          <w:spacing w:val="-12"/>
                          <w:sz w:val="24"/>
                        </w:rPr>
                        <w:t>FUNDAMENTAÇÃO DA</w:t>
                      </w:r>
                      <w:r>
                        <w:rPr>
                          <w:rFonts w:ascii="Arial" w:hAnsi="Arial"/>
                          <w:b/>
                          <w:color w:val="000000"/>
                          <w:spacing w:val="-16"/>
                          <w:sz w:val="24"/>
                        </w:rPr>
                        <w:t xml:space="preserve"> </w:t>
                      </w:r>
                      <w:r>
                        <w:rPr>
                          <w:rFonts w:ascii="Arial" w:hAnsi="Arial"/>
                          <w:b/>
                          <w:color w:val="000000"/>
                          <w:spacing w:val="-12"/>
                          <w:sz w:val="24"/>
                        </w:rPr>
                        <w:t>CONTRATAÇÃO</w:t>
                      </w:r>
                    </w:p>
                  </w:txbxContent>
                </v:textbox>
                <w10:wrap type="topAndBottom"/>
              </v:shape>
            </w:pict>
          </mc:Fallback>
        </mc:AlternateContent>
      </w:r>
    </w:p>
    <w:p w14:paraId="1A08787B">
      <w:pPr>
        <w:pStyle w:val="7"/>
        <w:spacing w:before="42"/>
        <w:jc w:val="left"/>
      </w:pPr>
    </w:p>
    <w:p w14:paraId="1A08787C">
      <w:pPr>
        <w:pStyle w:val="13"/>
        <w:numPr>
          <w:ilvl w:val="1"/>
          <w:numId w:val="5"/>
        </w:numPr>
        <w:tabs>
          <w:tab w:val="left" w:pos="717"/>
          <w:tab w:val="left" w:pos="720"/>
        </w:tabs>
        <w:spacing w:line="276" w:lineRule="auto"/>
        <w:ind w:right="149" w:hanging="567"/>
      </w:pPr>
      <w:r>
        <w:t xml:space="preserve">A justificativa da solução está presente no Estudo Técnico Preliminar – ETP Nº 02/2026, bem como em Justificativa Técnica anexa ao ETP, contemplando os devidos levantamentos e ponderações </w:t>
      </w:r>
      <w:r>
        <w:rPr>
          <w:spacing w:val="-2"/>
        </w:rPr>
        <w:t>pertinentes.</w:t>
      </w:r>
    </w:p>
    <w:p w14:paraId="1A08787D">
      <w:pPr>
        <w:pStyle w:val="13"/>
        <w:numPr>
          <w:ilvl w:val="1"/>
          <w:numId w:val="5"/>
        </w:numPr>
        <w:tabs>
          <w:tab w:val="left" w:pos="717"/>
          <w:tab w:val="left" w:pos="720"/>
        </w:tabs>
        <w:spacing w:before="1" w:line="276" w:lineRule="auto"/>
        <w:ind w:right="148" w:hanging="567"/>
      </w:pPr>
      <w:r>
        <w:t>O objeto da contratação foi incluído junto ao Plano de Contratação Anual – PCA, através de adendo publicado</w:t>
      </w:r>
      <w:r>
        <w:rPr>
          <w:spacing w:val="-8"/>
        </w:rPr>
        <w:t xml:space="preserve"> </w:t>
      </w:r>
      <w:r>
        <w:t>no</w:t>
      </w:r>
      <w:r>
        <w:rPr>
          <w:spacing w:val="-6"/>
        </w:rPr>
        <w:t xml:space="preserve"> </w:t>
      </w:r>
      <w:r>
        <w:t>Diário</w:t>
      </w:r>
      <w:r>
        <w:rPr>
          <w:spacing w:val="-8"/>
        </w:rPr>
        <w:t xml:space="preserve"> </w:t>
      </w:r>
      <w:r>
        <w:t>Oficial</w:t>
      </w:r>
      <w:r>
        <w:rPr>
          <w:spacing w:val="-6"/>
        </w:rPr>
        <w:t xml:space="preserve"> </w:t>
      </w:r>
      <w:r>
        <w:t>do</w:t>
      </w:r>
      <w:r>
        <w:rPr>
          <w:spacing w:val="-6"/>
        </w:rPr>
        <w:t xml:space="preserve"> </w:t>
      </w:r>
      <w:r>
        <w:t>Município.</w:t>
      </w:r>
      <w:r>
        <w:rPr>
          <w:spacing w:val="-6"/>
        </w:rPr>
        <w:t xml:space="preserve"> </w:t>
      </w:r>
      <w:r>
        <w:t>Por</w:t>
      </w:r>
      <w:r>
        <w:rPr>
          <w:spacing w:val="-5"/>
        </w:rPr>
        <w:t xml:space="preserve"> </w:t>
      </w:r>
      <w:r>
        <w:t>se</w:t>
      </w:r>
      <w:r>
        <w:rPr>
          <w:spacing w:val="-8"/>
        </w:rPr>
        <w:t xml:space="preserve"> </w:t>
      </w:r>
      <w:r>
        <w:t>tratar</w:t>
      </w:r>
      <w:r>
        <w:rPr>
          <w:spacing w:val="-5"/>
        </w:rPr>
        <w:t xml:space="preserve"> </w:t>
      </w:r>
      <w:r>
        <w:t>de</w:t>
      </w:r>
      <w:r>
        <w:rPr>
          <w:spacing w:val="-6"/>
        </w:rPr>
        <w:t xml:space="preserve"> </w:t>
      </w:r>
      <w:r>
        <w:t>uma</w:t>
      </w:r>
      <w:r>
        <w:rPr>
          <w:spacing w:val="-6"/>
        </w:rPr>
        <w:t xml:space="preserve"> </w:t>
      </w:r>
      <w:r>
        <w:t>nova</w:t>
      </w:r>
      <w:r>
        <w:rPr>
          <w:spacing w:val="-6"/>
        </w:rPr>
        <w:t xml:space="preserve"> </w:t>
      </w:r>
      <w:r>
        <w:t>gestão,</w:t>
      </w:r>
      <w:r>
        <w:rPr>
          <w:spacing w:val="-4"/>
        </w:rPr>
        <w:t xml:space="preserve"> </w:t>
      </w:r>
      <w:r>
        <w:t>a</w:t>
      </w:r>
      <w:r>
        <w:rPr>
          <w:spacing w:val="-8"/>
        </w:rPr>
        <w:t xml:space="preserve"> </w:t>
      </w:r>
      <w:r>
        <w:t>obra</w:t>
      </w:r>
      <w:r>
        <w:rPr>
          <w:spacing w:val="-8"/>
        </w:rPr>
        <w:t xml:space="preserve"> </w:t>
      </w:r>
      <w:r>
        <w:t>não</w:t>
      </w:r>
      <w:r>
        <w:rPr>
          <w:spacing w:val="-6"/>
        </w:rPr>
        <w:t xml:space="preserve"> </w:t>
      </w:r>
      <w:r>
        <w:t>estava</w:t>
      </w:r>
      <w:r>
        <w:rPr>
          <w:spacing w:val="-6"/>
        </w:rPr>
        <w:t xml:space="preserve"> </w:t>
      </w:r>
      <w:r>
        <w:t>prevista anteriormente e carece de inclusão.</w:t>
      </w:r>
    </w:p>
    <w:p w14:paraId="1A08787E">
      <w:pPr>
        <w:pStyle w:val="7"/>
        <w:spacing w:before="37"/>
        <w:jc w:val="left"/>
        <w:rPr>
          <w:sz w:val="20"/>
        </w:rPr>
      </w:pPr>
      <w:r>
        <w:rPr>
          <w:sz w:val="20"/>
        </w:rPr>
        <mc:AlternateContent>
          <mc:Choice Requires="wps">
            <w:drawing>
              <wp:anchor distT="0" distB="0" distL="0" distR="0" simplePos="0" relativeHeight="251674624" behindDoc="1" locked="0" layoutInCell="1" allowOverlap="1">
                <wp:simplePos x="0" y="0"/>
                <wp:positionH relativeFrom="page">
                  <wp:posOffset>459740</wp:posOffset>
                </wp:positionH>
                <wp:positionV relativeFrom="paragraph">
                  <wp:posOffset>187960</wp:posOffset>
                </wp:positionV>
                <wp:extent cx="6582410" cy="239395"/>
                <wp:effectExtent l="0" t="0" r="0" b="0"/>
                <wp:wrapTopAndBottom/>
                <wp:docPr id="17" name="Textbox 17"/>
                <wp:cNvGraphicFramePr/>
                <a:graphic xmlns:a="http://schemas.openxmlformats.org/drawingml/2006/main">
                  <a:graphicData uri="http://schemas.microsoft.com/office/word/2010/wordprocessingShape">
                    <wps:wsp>
                      <wps:cNvSpPr txBox="1"/>
                      <wps:spPr>
                        <a:xfrm>
                          <a:off x="0" y="0"/>
                          <a:ext cx="6582409" cy="239395"/>
                        </a:xfrm>
                        <a:prstGeom prst="rect">
                          <a:avLst/>
                        </a:prstGeom>
                        <a:solidFill>
                          <a:srgbClr val="CFCDCD"/>
                        </a:solidFill>
                        <a:ln w="6096">
                          <a:solidFill>
                            <a:srgbClr val="BFBFBF"/>
                          </a:solidFill>
                          <a:prstDash val="solid"/>
                        </a:ln>
                      </wps:spPr>
                      <wps:txbx>
                        <w:txbxContent>
                          <w:p w14:paraId="1A087C93">
                            <w:pPr>
                              <w:numPr>
                                <w:ilvl w:val="0"/>
                                <w:numId w:val="6"/>
                              </w:numPr>
                              <w:tabs>
                                <w:tab w:val="left" w:pos="341"/>
                              </w:tabs>
                              <w:spacing w:before="46"/>
                              <w:ind w:left="341" w:hanging="238"/>
                              <w:rPr>
                                <w:rFonts w:ascii="Arial" w:hAnsi="Arial"/>
                                <w:b/>
                                <w:color w:val="000000"/>
                                <w:sz w:val="24"/>
                              </w:rPr>
                            </w:pPr>
                            <w:r>
                              <w:rPr>
                                <w:rFonts w:ascii="Arial" w:hAnsi="Arial"/>
                                <w:b/>
                                <w:color w:val="000000"/>
                                <w:spacing w:val="-10"/>
                                <w:sz w:val="24"/>
                              </w:rPr>
                              <w:t>DESCRIÇÃO</w:t>
                            </w:r>
                            <w:r>
                              <w:rPr>
                                <w:rFonts w:ascii="Arial" w:hAnsi="Arial"/>
                                <w:b/>
                                <w:color w:val="000000"/>
                                <w:spacing w:val="-15"/>
                                <w:sz w:val="24"/>
                              </w:rPr>
                              <w:t xml:space="preserve"> </w:t>
                            </w:r>
                            <w:r>
                              <w:rPr>
                                <w:rFonts w:ascii="Arial" w:hAnsi="Arial"/>
                                <w:b/>
                                <w:color w:val="000000"/>
                                <w:spacing w:val="-10"/>
                                <w:sz w:val="24"/>
                              </w:rPr>
                              <w:t>DA</w:t>
                            </w:r>
                            <w:r>
                              <w:rPr>
                                <w:rFonts w:ascii="Arial" w:hAnsi="Arial"/>
                                <w:b/>
                                <w:color w:val="000000"/>
                                <w:spacing w:val="-23"/>
                                <w:sz w:val="24"/>
                              </w:rPr>
                              <w:t xml:space="preserve"> </w:t>
                            </w:r>
                            <w:r>
                              <w:rPr>
                                <w:rFonts w:ascii="Arial" w:hAnsi="Arial"/>
                                <w:b/>
                                <w:color w:val="000000"/>
                                <w:spacing w:val="-10"/>
                                <w:sz w:val="24"/>
                              </w:rPr>
                              <w:t>SOLUÇÃO</w:t>
                            </w:r>
                            <w:r>
                              <w:rPr>
                                <w:rFonts w:ascii="Arial" w:hAnsi="Arial"/>
                                <w:b/>
                                <w:color w:val="000000"/>
                                <w:spacing w:val="-12"/>
                                <w:sz w:val="24"/>
                              </w:rPr>
                              <w:t xml:space="preserve"> </w:t>
                            </w:r>
                            <w:r>
                              <w:rPr>
                                <w:rFonts w:ascii="Arial" w:hAnsi="Arial"/>
                                <w:b/>
                                <w:color w:val="000000"/>
                                <w:spacing w:val="-10"/>
                                <w:sz w:val="24"/>
                              </w:rPr>
                              <w:t>COMO</w:t>
                            </w:r>
                            <w:r>
                              <w:rPr>
                                <w:rFonts w:ascii="Arial" w:hAnsi="Arial"/>
                                <w:b/>
                                <w:color w:val="000000"/>
                                <w:spacing w:val="-14"/>
                                <w:sz w:val="24"/>
                              </w:rPr>
                              <w:t xml:space="preserve"> </w:t>
                            </w:r>
                            <w:r>
                              <w:rPr>
                                <w:rFonts w:ascii="Arial" w:hAnsi="Arial"/>
                                <w:b/>
                                <w:color w:val="000000"/>
                                <w:spacing w:val="-10"/>
                                <w:sz w:val="24"/>
                              </w:rPr>
                              <w:t>UM</w:t>
                            </w:r>
                            <w:r>
                              <w:rPr>
                                <w:rFonts w:ascii="Arial" w:hAnsi="Arial"/>
                                <w:b/>
                                <w:color w:val="000000"/>
                                <w:spacing w:val="-13"/>
                                <w:sz w:val="24"/>
                              </w:rPr>
                              <w:t xml:space="preserve"> </w:t>
                            </w:r>
                            <w:r>
                              <w:rPr>
                                <w:rFonts w:ascii="Arial" w:hAnsi="Arial"/>
                                <w:b/>
                                <w:color w:val="000000"/>
                                <w:spacing w:val="-10"/>
                                <w:sz w:val="24"/>
                              </w:rPr>
                              <w:t>TODO</w:t>
                            </w:r>
                          </w:p>
                        </w:txbxContent>
                      </wps:txbx>
                      <wps:bodyPr wrap="square" lIns="0" tIns="0" rIns="0" bIns="0" rtlCol="0">
                        <a:noAutofit/>
                      </wps:bodyPr>
                    </wps:wsp>
                  </a:graphicData>
                </a:graphic>
              </wp:anchor>
            </w:drawing>
          </mc:Choice>
          <mc:Fallback>
            <w:pict>
              <v:shape id="Textbox 17" o:spid="_x0000_s1026" o:spt="202" type="#_x0000_t202" style="position:absolute;left:0pt;margin-left:36.2pt;margin-top:14.8pt;height:18.85pt;width:518.3pt;mso-position-horizontal-relative:page;mso-wrap-distance-bottom:0pt;mso-wrap-distance-top:0pt;z-index:-251641856;mso-width-relative:page;mso-height-relative:page;" fillcolor="#CFCDCD" filled="t" stroked="t" coordsize="21600,21600" o:gfxdata="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Cw3wAPYAAAACQEAAA8AAAAAAAAAAQAgAAAAIgAAAGRycy9kb3ducmV2LnhtbFBLAQIUABQA&#10;AAAIAIdO4kAkVVbv8AEAAA0EAAAOAAAAAAAAAAEAIAAAACcBAABkcnMvZTJvRG9jLnhtbFBLBQYA&#10;AAAABgAGAFkBAACJBQAAAAA=&#10;">
                <v:fill on="t" focussize="0,0"/>
                <v:stroke weight="0.48pt" color="#BFBFBF" joinstyle="round"/>
                <v:imagedata o:title=""/>
                <o:lock v:ext="edit" aspectratio="f"/>
                <v:textbox inset="0mm,0mm,0mm,0mm">
                  <w:txbxContent>
                    <w:p w14:paraId="1A087C93">
                      <w:pPr>
                        <w:numPr>
                          <w:ilvl w:val="0"/>
                          <w:numId w:val="6"/>
                        </w:numPr>
                        <w:tabs>
                          <w:tab w:val="left" w:pos="341"/>
                        </w:tabs>
                        <w:spacing w:before="46"/>
                        <w:ind w:left="341" w:hanging="238"/>
                        <w:rPr>
                          <w:rFonts w:ascii="Arial" w:hAnsi="Arial"/>
                          <w:b/>
                          <w:color w:val="000000"/>
                          <w:sz w:val="24"/>
                        </w:rPr>
                      </w:pPr>
                      <w:r>
                        <w:rPr>
                          <w:rFonts w:ascii="Arial" w:hAnsi="Arial"/>
                          <w:b/>
                          <w:color w:val="000000"/>
                          <w:spacing w:val="-10"/>
                          <w:sz w:val="24"/>
                        </w:rPr>
                        <w:t>DESCRIÇÃO</w:t>
                      </w:r>
                      <w:r>
                        <w:rPr>
                          <w:rFonts w:ascii="Arial" w:hAnsi="Arial"/>
                          <w:b/>
                          <w:color w:val="000000"/>
                          <w:spacing w:val="-15"/>
                          <w:sz w:val="24"/>
                        </w:rPr>
                        <w:t xml:space="preserve"> </w:t>
                      </w:r>
                      <w:r>
                        <w:rPr>
                          <w:rFonts w:ascii="Arial" w:hAnsi="Arial"/>
                          <w:b/>
                          <w:color w:val="000000"/>
                          <w:spacing w:val="-10"/>
                          <w:sz w:val="24"/>
                        </w:rPr>
                        <w:t>DA</w:t>
                      </w:r>
                      <w:r>
                        <w:rPr>
                          <w:rFonts w:ascii="Arial" w:hAnsi="Arial"/>
                          <w:b/>
                          <w:color w:val="000000"/>
                          <w:spacing w:val="-23"/>
                          <w:sz w:val="24"/>
                        </w:rPr>
                        <w:t xml:space="preserve"> </w:t>
                      </w:r>
                      <w:r>
                        <w:rPr>
                          <w:rFonts w:ascii="Arial" w:hAnsi="Arial"/>
                          <w:b/>
                          <w:color w:val="000000"/>
                          <w:spacing w:val="-10"/>
                          <w:sz w:val="24"/>
                        </w:rPr>
                        <w:t>SOLUÇÃO</w:t>
                      </w:r>
                      <w:r>
                        <w:rPr>
                          <w:rFonts w:ascii="Arial" w:hAnsi="Arial"/>
                          <w:b/>
                          <w:color w:val="000000"/>
                          <w:spacing w:val="-12"/>
                          <w:sz w:val="24"/>
                        </w:rPr>
                        <w:t xml:space="preserve"> </w:t>
                      </w:r>
                      <w:r>
                        <w:rPr>
                          <w:rFonts w:ascii="Arial" w:hAnsi="Arial"/>
                          <w:b/>
                          <w:color w:val="000000"/>
                          <w:spacing w:val="-10"/>
                          <w:sz w:val="24"/>
                        </w:rPr>
                        <w:t>COMO</w:t>
                      </w:r>
                      <w:r>
                        <w:rPr>
                          <w:rFonts w:ascii="Arial" w:hAnsi="Arial"/>
                          <w:b/>
                          <w:color w:val="000000"/>
                          <w:spacing w:val="-14"/>
                          <w:sz w:val="24"/>
                        </w:rPr>
                        <w:t xml:space="preserve"> </w:t>
                      </w:r>
                      <w:r>
                        <w:rPr>
                          <w:rFonts w:ascii="Arial" w:hAnsi="Arial"/>
                          <w:b/>
                          <w:color w:val="000000"/>
                          <w:spacing w:val="-10"/>
                          <w:sz w:val="24"/>
                        </w:rPr>
                        <w:t>UM</w:t>
                      </w:r>
                      <w:r>
                        <w:rPr>
                          <w:rFonts w:ascii="Arial" w:hAnsi="Arial"/>
                          <w:b/>
                          <w:color w:val="000000"/>
                          <w:spacing w:val="-13"/>
                          <w:sz w:val="24"/>
                        </w:rPr>
                        <w:t xml:space="preserve"> </w:t>
                      </w:r>
                      <w:r>
                        <w:rPr>
                          <w:rFonts w:ascii="Arial" w:hAnsi="Arial"/>
                          <w:b/>
                          <w:color w:val="000000"/>
                          <w:spacing w:val="-10"/>
                          <w:sz w:val="24"/>
                        </w:rPr>
                        <w:t>TODO</w:t>
                      </w:r>
                    </w:p>
                  </w:txbxContent>
                </v:textbox>
                <w10:wrap type="topAndBottom"/>
              </v:shape>
            </w:pict>
          </mc:Fallback>
        </mc:AlternateContent>
      </w:r>
    </w:p>
    <w:p w14:paraId="1A08787F">
      <w:pPr>
        <w:pStyle w:val="7"/>
        <w:spacing w:before="42"/>
        <w:jc w:val="left"/>
      </w:pPr>
    </w:p>
    <w:p w14:paraId="1A087880">
      <w:pPr>
        <w:pStyle w:val="13"/>
        <w:numPr>
          <w:ilvl w:val="0"/>
          <w:numId w:val="7"/>
        </w:numPr>
        <w:tabs>
          <w:tab w:val="left" w:pos="717"/>
          <w:tab w:val="left" w:pos="720"/>
        </w:tabs>
        <w:spacing w:line="276" w:lineRule="auto"/>
        <w:ind w:right="148"/>
        <w:rPr>
          <w:vanish/>
        </w:rPr>
      </w:pPr>
    </w:p>
    <w:p w14:paraId="1A087881">
      <w:pPr>
        <w:pStyle w:val="13"/>
        <w:numPr>
          <w:ilvl w:val="0"/>
          <w:numId w:val="7"/>
        </w:numPr>
        <w:tabs>
          <w:tab w:val="left" w:pos="717"/>
          <w:tab w:val="left" w:pos="720"/>
        </w:tabs>
        <w:spacing w:line="276" w:lineRule="auto"/>
        <w:ind w:right="148"/>
        <w:rPr>
          <w:vanish/>
        </w:rPr>
      </w:pPr>
    </w:p>
    <w:p w14:paraId="1A087882">
      <w:pPr>
        <w:pStyle w:val="13"/>
        <w:numPr>
          <w:ilvl w:val="0"/>
          <w:numId w:val="7"/>
        </w:numPr>
        <w:tabs>
          <w:tab w:val="left" w:pos="717"/>
          <w:tab w:val="left" w:pos="720"/>
        </w:tabs>
        <w:spacing w:line="276" w:lineRule="auto"/>
        <w:ind w:right="148"/>
        <w:rPr>
          <w:vanish/>
        </w:rPr>
      </w:pPr>
    </w:p>
    <w:p w14:paraId="1A087883">
      <w:pPr>
        <w:pStyle w:val="13"/>
        <w:numPr>
          <w:ilvl w:val="1"/>
          <w:numId w:val="7"/>
        </w:numPr>
        <w:tabs>
          <w:tab w:val="left" w:pos="717"/>
          <w:tab w:val="left" w:pos="720"/>
        </w:tabs>
        <w:spacing w:line="276" w:lineRule="auto"/>
        <w:ind w:right="148"/>
      </w:pPr>
      <w:r>
        <w:t>A</w:t>
      </w:r>
      <w:r>
        <w:rPr>
          <w:spacing w:val="-3"/>
        </w:rPr>
        <w:t xml:space="preserve"> </w:t>
      </w:r>
      <w:r>
        <w:t>descrição da</w:t>
      </w:r>
      <w:r>
        <w:rPr>
          <w:spacing w:val="-1"/>
        </w:rPr>
        <w:t xml:space="preserve"> </w:t>
      </w:r>
      <w:r>
        <w:t>solução</w:t>
      </w:r>
      <w:r>
        <w:rPr>
          <w:spacing w:val="-5"/>
        </w:rPr>
        <w:t xml:space="preserve"> </w:t>
      </w:r>
      <w:r>
        <w:t>está presente</w:t>
      </w:r>
      <w:r>
        <w:rPr>
          <w:spacing w:val="-3"/>
        </w:rPr>
        <w:t xml:space="preserve"> </w:t>
      </w:r>
      <w:r>
        <w:t>no</w:t>
      </w:r>
      <w:r>
        <w:rPr>
          <w:spacing w:val="-3"/>
        </w:rPr>
        <w:t xml:space="preserve"> </w:t>
      </w:r>
      <w:r>
        <w:t>Estudo</w:t>
      </w:r>
      <w:r>
        <w:rPr>
          <w:spacing w:val="-7"/>
        </w:rPr>
        <w:t xml:space="preserve"> </w:t>
      </w:r>
      <w:r>
        <w:t>Técnico Preliminar – ETP</w:t>
      </w:r>
      <w:r>
        <w:rPr>
          <w:spacing w:val="-3"/>
        </w:rPr>
        <w:t xml:space="preserve"> </w:t>
      </w:r>
      <w:r>
        <w:t>Nº 02/2026, bem como</w:t>
      </w:r>
      <w:r>
        <w:rPr>
          <w:spacing w:val="-3"/>
        </w:rPr>
        <w:t xml:space="preserve"> </w:t>
      </w:r>
      <w:r>
        <w:t>no Projeto Anexo ao Edital, no qual foi definido como solução a Empreitada por Preço Unitário para Contratação de Empresa de Engenharia para Execução da Obra de Construção Remanescente UBS Porte - I Nossa Senhora da Glória, Localizado na Rua dos Artistas, n° 1220, no Bairro Jardim Nossa Senhora da Glória,  no Municipio de Rondónopolis-MT.</w:t>
      </w:r>
    </w:p>
    <w:p w14:paraId="1A087884">
      <w:pPr>
        <w:pStyle w:val="7"/>
        <w:spacing w:before="37"/>
        <w:jc w:val="left"/>
      </w:pPr>
    </w:p>
    <w:p w14:paraId="1A087885">
      <w:pPr>
        <w:pStyle w:val="13"/>
        <w:numPr>
          <w:ilvl w:val="0"/>
          <w:numId w:val="8"/>
        </w:numPr>
        <w:tabs>
          <w:tab w:val="left" w:pos="717"/>
          <w:tab w:val="left" w:pos="720"/>
        </w:tabs>
        <w:spacing w:line="278" w:lineRule="auto"/>
        <w:ind w:right="152"/>
        <w:rPr>
          <w:vanish/>
        </w:rPr>
      </w:pPr>
    </w:p>
    <w:p w14:paraId="1A087886">
      <w:pPr>
        <w:pStyle w:val="13"/>
        <w:numPr>
          <w:ilvl w:val="1"/>
          <w:numId w:val="8"/>
        </w:numPr>
        <w:tabs>
          <w:tab w:val="left" w:pos="717"/>
          <w:tab w:val="left" w:pos="720"/>
        </w:tabs>
        <w:spacing w:line="278" w:lineRule="auto"/>
        <w:ind w:right="152"/>
        <w:rPr>
          <w:vanish/>
        </w:rPr>
      </w:pPr>
    </w:p>
    <w:p w14:paraId="1A087887">
      <w:pPr>
        <w:pStyle w:val="13"/>
        <w:numPr>
          <w:ilvl w:val="1"/>
          <w:numId w:val="8"/>
        </w:numPr>
        <w:tabs>
          <w:tab w:val="left" w:pos="717"/>
          <w:tab w:val="left" w:pos="720"/>
        </w:tabs>
        <w:spacing w:line="278" w:lineRule="auto"/>
        <w:ind w:right="152"/>
      </w:pPr>
      <w:r>
        <w:t>Deverão ser empregada as normas técnicas vigentes, os manuais do fabricante, bem como as boas práticas executivas de engenharia.</w:t>
      </w:r>
    </w:p>
    <w:p w14:paraId="1A087888">
      <w:pPr>
        <w:pStyle w:val="13"/>
        <w:numPr>
          <w:ilvl w:val="1"/>
          <w:numId w:val="8"/>
        </w:numPr>
        <w:tabs>
          <w:tab w:val="left" w:pos="717"/>
          <w:tab w:val="left" w:pos="720"/>
        </w:tabs>
        <w:spacing w:line="276" w:lineRule="auto"/>
        <w:ind w:right="153" w:hanging="567"/>
      </w:pPr>
      <w:r>
        <w:t>A</w:t>
      </w:r>
      <w:r>
        <w:rPr>
          <w:spacing w:val="-4"/>
        </w:rPr>
        <w:t xml:space="preserve"> </w:t>
      </w:r>
      <w:r>
        <w:t>contratação</w:t>
      </w:r>
      <w:r>
        <w:rPr>
          <w:spacing w:val="-3"/>
        </w:rPr>
        <w:t xml:space="preserve"> </w:t>
      </w:r>
      <w:r>
        <w:t>acima</w:t>
      </w:r>
      <w:r>
        <w:rPr>
          <w:spacing w:val="-3"/>
        </w:rPr>
        <w:t xml:space="preserve"> </w:t>
      </w:r>
      <w:r>
        <w:t>–</w:t>
      </w:r>
      <w:r>
        <w:rPr>
          <w:spacing w:val="-8"/>
        </w:rPr>
        <w:t xml:space="preserve"> </w:t>
      </w:r>
      <w:r>
        <w:t>se</w:t>
      </w:r>
      <w:r>
        <w:rPr>
          <w:spacing w:val="-1"/>
        </w:rPr>
        <w:t xml:space="preserve"> </w:t>
      </w:r>
      <w:r>
        <w:t>a</w:t>
      </w:r>
      <w:r>
        <w:rPr>
          <w:spacing w:val="-6"/>
        </w:rPr>
        <w:t xml:space="preserve"> </w:t>
      </w:r>
      <w:r>
        <w:t>execução</w:t>
      </w:r>
      <w:r>
        <w:rPr>
          <w:spacing w:val="-4"/>
        </w:rPr>
        <w:t xml:space="preserve"> </w:t>
      </w:r>
      <w:r>
        <w:t>de</w:t>
      </w:r>
      <w:r>
        <w:rPr>
          <w:spacing w:val="-3"/>
        </w:rPr>
        <w:t xml:space="preserve"> </w:t>
      </w:r>
      <w:r>
        <w:t>obra</w:t>
      </w:r>
      <w:r>
        <w:rPr>
          <w:spacing w:val="-3"/>
        </w:rPr>
        <w:t xml:space="preserve"> </w:t>
      </w:r>
      <w:r>
        <w:t>de</w:t>
      </w:r>
      <w:r>
        <w:rPr>
          <w:spacing w:val="-3"/>
        </w:rPr>
        <w:t xml:space="preserve"> </w:t>
      </w:r>
      <w:r>
        <w:t>engenharia,</w:t>
      </w:r>
      <w:r>
        <w:rPr>
          <w:spacing w:val="-1"/>
        </w:rPr>
        <w:t xml:space="preserve"> </w:t>
      </w:r>
      <w:r>
        <w:t>que</w:t>
      </w:r>
      <w:r>
        <w:rPr>
          <w:spacing w:val="-4"/>
        </w:rPr>
        <w:t xml:space="preserve"> </w:t>
      </w:r>
      <w:r>
        <w:t>visa</w:t>
      </w:r>
      <w:r>
        <w:rPr>
          <w:spacing w:val="-6"/>
        </w:rPr>
        <w:t xml:space="preserve"> </w:t>
      </w:r>
      <w:r>
        <w:t>a</w:t>
      </w:r>
      <w:r>
        <w:rPr>
          <w:spacing w:val="-5"/>
        </w:rPr>
        <w:t xml:space="preserve"> </w:t>
      </w:r>
      <w:r>
        <w:t>execução</w:t>
      </w:r>
      <w:r>
        <w:rPr>
          <w:spacing w:val="-3"/>
        </w:rPr>
        <w:t xml:space="preserve"> </w:t>
      </w:r>
      <w:r>
        <w:t>das</w:t>
      </w:r>
      <w:r>
        <w:rPr>
          <w:spacing w:val="-2"/>
        </w:rPr>
        <w:t xml:space="preserve"> </w:t>
      </w:r>
      <w:r>
        <w:t>etapas</w:t>
      </w:r>
      <w:r>
        <w:rPr>
          <w:spacing w:val="-2"/>
        </w:rPr>
        <w:t xml:space="preserve"> </w:t>
      </w:r>
      <w:r>
        <w:t>abaixo relacionadas, de modo a assegurar os melhores resultados para o empreendimento:</w:t>
      </w:r>
    </w:p>
    <w:p w14:paraId="1A087889">
      <w:pPr>
        <w:pStyle w:val="7"/>
        <w:spacing w:before="33"/>
        <w:jc w:val="left"/>
      </w:pPr>
    </w:p>
    <w:p w14:paraId="1A08788A">
      <w:pPr>
        <w:pStyle w:val="13"/>
        <w:numPr>
          <w:ilvl w:val="2"/>
          <w:numId w:val="8"/>
        </w:numPr>
        <w:tabs>
          <w:tab w:val="left" w:pos="1078"/>
        </w:tabs>
        <w:ind w:left="1078" w:hanging="358"/>
        <w:rPr>
          <w:rFonts w:ascii="Arial" w:hAnsi="Arial"/>
          <w:b/>
          <w:i/>
        </w:rPr>
      </w:pPr>
      <w:r>
        <w:rPr>
          <w:rFonts w:ascii="Arial" w:hAnsi="Arial"/>
          <w:b/>
          <w:i/>
        </w:rPr>
        <w:t>ADMINISTRAÇÃO</w:t>
      </w:r>
      <w:r>
        <w:rPr>
          <w:rFonts w:ascii="Arial" w:hAnsi="Arial"/>
          <w:b/>
          <w:i/>
          <w:spacing w:val="-4"/>
        </w:rPr>
        <w:t xml:space="preserve"> </w:t>
      </w:r>
      <w:r>
        <w:rPr>
          <w:rFonts w:ascii="Arial" w:hAnsi="Arial"/>
          <w:b/>
          <w:i/>
        </w:rPr>
        <w:t>LOCAL</w:t>
      </w:r>
      <w:r>
        <w:rPr>
          <w:rFonts w:ascii="Arial" w:hAnsi="Arial"/>
          <w:b/>
          <w:i/>
          <w:spacing w:val="-4"/>
        </w:rPr>
        <w:t xml:space="preserve"> </w:t>
      </w:r>
      <w:r>
        <w:rPr>
          <w:rFonts w:ascii="Arial" w:hAnsi="Arial"/>
          <w:b/>
          <w:i/>
        </w:rPr>
        <w:t>DE</w:t>
      </w:r>
      <w:r>
        <w:rPr>
          <w:rFonts w:ascii="Arial" w:hAnsi="Arial"/>
          <w:b/>
          <w:i/>
          <w:spacing w:val="-5"/>
        </w:rPr>
        <w:t xml:space="preserve"> </w:t>
      </w:r>
      <w:r>
        <w:rPr>
          <w:rFonts w:ascii="Arial" w:hAnsi="Arial"/>
          <w:b/>
          <w:i/>
          <w:spacing w:val="-4"/>
        </w:rPr>
        <w:t>OBRA</w:t>
      </w:r>
    </w:p>
    <w:p w14:paraId="1A08788B">
      <w:pPr>
        <w:pStyle w:val="13"/>
        <w:numPr>
          <w:ilvl w:val="2"/>
          <w:numId w:val="8"/>
        </w:numPr>
        <w:tabs>
          <w:tab w:val="left" w:pos="1078"/>
        </w:tabs>
        <w:spacing w:before="40"/>
        <w:ind w:left="1078" w:hanging="358"/>
        <w:rPr>
          <w:rFonts w:ascii="Arial" w:hAnsi="Arial"/>
          <w:b/>
          <w:i/>
        </w:rPr>
      </w:pPr>
      <w:r>
        <w:rPr>
          <w:rFonts w:ascii="Arial" w:hAnsi="Arial"/>
          <w:b/>
          <w:i/>
        </w:rPr>
        <w:t>SERVIÇOS</w:t>
      </w:r>
      <w:r>
        <w:rPr>
          <w:rFonts w:ascii="Arial" w:hAnsi="Arial"/>
          <w:b/>
          <w:i/>
          <w:spacing w:val="-5"/>
        </w:rPr>
        <w:t xml:space="preserve"> </w:t>
      </w:r>
      <w:r>
        <w:rPr>
          <w:rFonts w:ascii="Arial" w:hAnsi="Arial"/>
          <w:b/>
          <w:i/>
        </w:rPr>
        <w:t>INICIAIS</w:t>
      </w:r>
    </w:p>
    <w:p w14:paraId="1A08788C">
      <w:pPr>
        <w:pStyle w:val="13"/>
        <w:numPr>
          <w:ilvl w:val="2"/>
          <w:numId w:val="8"/>
        </w:numPr>
        <w:tabs>
          <w:tab w:val="left" w:pos="1078"/>
        </w:tabs>
        <w:spacing w:before="37"/>
        <w:ind w:left="1078" w:hanging="358"/>
        <w:rPr>
          <w:rFonts w:ascii="Arial" w:hAnsi="Arial"/>
          <w:b/>
          <w:i/>
        </w:rPr>
      </w:pPr>
      <w:r>
        <w:rPr>
          <w:rFonts w:ascii="Arial" w:hAnsi="Arial"/>
          <w:b/>
          <w:i/>
        </w:rPr>
        <w:t>PISOS E REVESTIMENTOS</w:t>
      </w:r>
    </w:p>
    <w:p w14:paraId="1A08788D">
      <w:pPr>
        <w:pStyle w:val="13"/>
        <w:numPr>
          <w:ilvl w:val="2"/>
          <w:numId w:val="8"/>
        </w:numPr>
        <w:tabs>
          <w:tab w:val="left" w:pos="1078"/>
        </w:tabs>
        <w:spacing w:before="37"/>
        <w:ind w:left="1078" w:hanging="358"/>
        <w:rPr>
          <w:rFonts w:ascii="Arial" w:hAnsi="Arial"/>
          <w:b/>
          <w:i/>
        </w:rPr>
      </w:pPr>
      <w:r>
        <w:rPr>
          <w:rFonts w:ascii="Arial" w:hAnsi="Arial"/>
          <w:b/>
          <w:i/>
        </w:rPr>
        <w:t>INSTALAÇÕES HIDROSSANITÁRIAS</w:t>
      </w:r>
    </w:p>
    <w:p w14:paraId="1A08788E">
      <w:pPr>
        <w:pStyle w:val="13"/>
        <w:numPr>
          <w:ilvl w:val="2"/>
          <w:numId w:val="8"/>
        </w:numPr>
        <w:tabs>
          <w:tab w:val="left" w:pos="1078"/>
        </w:tabs>
        <w:spacing w:before="38"/>
        <w:ind w:left="1078" w:hanging="358"/>
        <w:rPr>
          <w:rFonts w:ascii="Arial"/>
          <w:b/>
          <w:i/>
        </w:rPr>
      </w:pPr>
      <w:r>
        <w:rPr>
          <w:rFonts w:ascii="Arial"/>
          <w:b/>
          <w:i/>
          <w:spacing w:val="-2"/>
        </w:rPr>
        <w:t>INSTALAÇÕES ELÉTRICA</w:t>
      </w:r>
    </w:p>
    <w:p w14:paraId="1A08788F">
      <w:pPr>
        <w:pStyle w:val="13"/>
        <w:numPr>
          <w:ilvl w:val="2"/>
          <w:numId w:val="8"/>
        </w:numPr>
        <w:tabs>
          <w:tab w:val="left" w:pos="1078"/>
        </w:tabs>
        <w:spacing w:before="40"/>
        <w:ind w:left="1078" w:hanging="358"/>
        <w:rPr>
          <w:rFonts w:ascii="Arial" w:hAnsi="Arial"/>
          <w:b/>
          <w:i/>
        </w:rPr>
      </w:pPr>
      <w:r>
        <w:rPr>
          <w:rFonts w:ascii="Arial" w:hAnsi="Arial"/>
          <w:b/>
          <w:i/>
        </w:rPr>
        <w:t>PORTICO DE ENTRADA</w:t>
      </w:r>
    </w:p>
    <w:p w14:paraId="1A087890">
      <w:pPr>
        <w:pStyle w:val="13"/>
        <w:numPr>
          <w:ilvl w:val="2"/>
          <w:numId w:val="8"/>
        </w:numPr>
        <w:tabs>
          <w:tab w:val="left" w:pos="1078"/>
        </w:tabs>
        <w:spacing w:before="37"/>
        <w:ind w:left="1078" w:hanging="358"/>
        <w:rPr>
          <w:rFonts w:ascii="Arial"/>
          <w:b/>
          <w:i/>
        </w:rPr>
      </w:pPr>
      <w:r>
        <w:rPr>
          <w:rFonts w:ascii="Arial"/>
          <w:b/>
          <w:i/>
        </w:rPr>
        <w:t>ESQUADRIAS</w:t>
      </w:r>
    </w:p>
    <w:p w14:paraId="1A087891">
      <w:pPr>
        <w:pStyle w:val="13"/>
        <w:numPr>
          <w:ilvl w:val="2"/>
          <w:numId w:val="8"/>
        </w:numPr>
        <w:tabs>
          <w:tab w:val="left" w:pos="1078"/>
        </w:tabs>
        <w:spacing w:before="38"/>
        <w:ind w:left="1078" w:hanging="358"/>
        <w:rPr>
          <w:rFonts w:ascii="Arial" w:hAnsi="Arial"/>
          <w:b/>
          <w:i/>
        </w:rPr>
      </w:pPr>
      <w:r>
        <w:rPr>
          <w:rFonts w:ascii="Arial" w:hAnsi="Arial"/>
          <w:b/>
          <w:i/>
        </w:rPr>
        <w:t>MURETA GRADIL</w:t>
      </w:r>
    </w:p>
    <w:p w14:paraId="1A087892">
      <w:pPr>
        <w:pStyle w:val="13"/>
        <w:numPr>
          <w:ilvl w:val="2"/>
          <w:numId w:val="8"/>
        </w:numPr>
        <w:tabs>
          <w:tab w:val="left" w:pos="1078"/>
        </w:tabs>
        <w:spacing w:before="37"/>
        <w:ind w:left="1078" w:hanging="358"/>
        <w:rPr>
          <w:rFonts w:ascii="Arial"/>
          <w:b/>
          <w:i/>
        </w:rPr>
      </w:pPr>
      <w:r>
        <w:rPr>
          <w:rFonts w:ascii="Arial"/>
          <w:b/>
          <w:i/>
        </w:rPr>
        <w:t>ABRIGO DE RESIDUOS SÓLIDOS</w:t>
      </w:r>
    </w:p>
    <w:p w14:paraId="1A087893">
      <w:pPr>
        <w:pStyle w:val="13"/>
        <w:numPr>
          <w:ilvl w:val="2"/>
          <w:numId w:val="8"/>
        </w:numPr>
        <w:tabs>
          <w:tab w:val="left" w:pos="1078"/>
        </w:tabs>
        <w:spacing w:before="38"/>
        <w:ind w:left="1078" w:hanging="358"/>
        <w:rPr>
          <w:rFonts w:ascii="Arial" w:hAnsi="Arial"/>
          <w:b/>
          <w:i/>
        </w:rPr>
      </w:pPr>
      <w:r>
        <w:rPr>
          <w:rFonts w:ascii="Arial" w:hAnsi="Arial"/>
          <w:b/>
          <w:i/>
        </w:rPr>
        <w:t xml:space="preserve">PREVENÇÃO E COMBATE A INCÊNDIO </w:t>
      </w:r>
    </w:p>
    <w:p w14:paraId="1A087894">
      <w:pPr>
        <w:pStyle w:val="13"/>
        <w:numPr>
          <w:ilvl w:val="2"/>
          <w:numId w:val="8"/>
        </w:numPr>
        <w:tabs>
          <w:tab w:val="left" w:pos="1078"/>
        </w:tabs>
        <w:spacing w:before="40"/>
        <w:ind w:left="1078" w:hanging="358"/>
        <w:rPr>
          <w:rFonts w:ascii="Arial"/>
          <w:b/>
          <w:i/>
        </w:rPr>
      </w:pPr>
      <w:r>
        <w:rPr>
          <w:rFonts w:ascii="Arial"/>
          <w:b/>
          <w:i/>
          <w:spacing w:val="-2"/>
        </w:rPr>
        <w:t>PINTURAS</w:t>
      </w:r>
    </w:p>
    <w:p w14:paraId="1A087895">
      <w:pPr>
        <w:pStyle w:val="13"/>
        <w:numPr>
          <w:ilvl w:val="2"/>
          <w:numId w:val="8"/>
        </w:numPr>
        <w:tabs>
          <w:tab w:val="left" w:pos="1078"/>
        </w:tabs>
        <w:spacing w:before="38"/>
        <w:ind w:left="1078" w:hanging="358"/>
        <w:rPr>
          <w:rFonts w:ascii="Arial"/>
          <w:b/>
          <w:i/>
        </w:rPr>
      </w:pPr>
      <w:r>
        <w:rPr>
          <w:rFonts w:ascii="Arial"/>
          <w:b/>
          <w:i/>
          <w:spacing w:val="-2"/>
        </w:rPr>
        <w:t>SERVIÇOS EXTERNOS</w:t>
      </w:r>
    </w:p>
    <w:p w14:paraId="1A087896">
      <w:pPr>
        <w:pStyle w:val="13"/>
        <w:numPr>
          <w:ilvl w:val="2"/>
          <w:numId w:val="8"/>
        </w:numPr>
        <w:tabs>
          <w:tab w:val="left" w:pos="1078"/>
        </w:tabs>
        <w:spacing w:before="37"/>
        <w:ind w:left="1078" w:hanging="358"/>
        <w:rPr>
          <w:rFonts w:ascii="Arial" w:hAnsi="Arial"/>
          <w:b/>
          <w:i/>
        </w:rPr>
      </w:pPr>
      <w:r>
        <w:rPr>
          <w:rFonts w:ascii="Arial" w:hAnsi="Arial"/>
          <w:b/>
          <w:i/>
        </w:rPr>
        <w:t>PAISAGISMO E ACESSIBILIDADE</w:t>
      </w:r>
    </w:p>
    <w:p w14:paraId="1A087897">
      <w:pPr>
        <w:pStyle w:val="13"/>
        <w:numPr>
          <w:ilvl w:val="2"/>
          <w:numId w:val="8"/>
        </w:numPr>
        <w:tabs>
          <w:tab w:val="left" w:pos="1078"/>
        </w:tabs>
        <w:spacing w:before="37"/>
        <w:ind w:left="1078" w:hanging="358"/>
        <w:rPr>
          <w:rFonts w:ascii="Arial" w:hAnsi="Arial"/>
          <w:b/>
          <w:i/>
        </w:rPr>
      </w:pPr>
      <w:r>
        <w:rPr>
          <w:rFonts w:ascii="Arial" w:hAnsi="Arial"/>
          <w:b/>
          <w:i/>
          <w:spacing w:val="-2"/>
        </w:rPr>
        <w:t>CALÇADAS</w:t>
      </w:r>
    </w:p>
    <w:p w14:paraId="1A087898">
      <w:pPr>
        <w:pStyle w:val="13"/>
        <w:numPr>
          <w:ilvl w:val="2"/>
          <w:numId w:val="8"/>
        </w:numPr>
        <w:tabs>
          <w:tab w:val="left" w:pos="1078"/>
        </w:tabs>
        <w:spacing w:before="40"/>
        <w:ind w:left="1078" w:hanging="358"/>
        <w:rPr>
          <w:rFonts w:ascii="Arial"/>
          <w:b/>
          <w:i/>
        </w:rPr>
      </w:pPr>
      <w:r>
        <w:rPr>
          <w:rFonts w:ascii="Arial"/>
          <w:b/>
          <w:i/>
          <w:spacing w:val="-2"/>
        </w:rPr>
        <w:t>SERVIÇOS FINAIS</w:t>
      </w:r>
    </w:p>
    <w:p w14:paraId="1A087899">
      <w:pPr>
        <w:pStyle w:val="13"/>
        <w:numPr>
          <w:ilvl w:val="0"/>
          <w:numId w:val="8"/>
        </w:numPr>
        <w:tabs>
          <w:tab w:val="left" w:pos="1078"/>
        </w:tabs>
        <w:spacing w:before="37"/>
        <w:rPr>
          <w:rFonts w:ascii="Arial" w:hAnsi="Arial"/>
          <w:b/>
          <w:i/>
        </w:rPr>
        <w:sectPr>
          <w:pgSz w:w="11910" w:h="16840"/>
          <w:pgMar w:top="2540" w:right="566" w:bottom="1440" w:left="566" w:header="461" w:footer="1246" w:gutter="0"/>
          <w:cols w:space="720" w:num="1"/>
        </w:sectPr>
      </w:pPr>
    </w:p>
    <w:p w14:paraId="1A08789A">
      <w:pPr>
        <w:pStyle w:val="7"/>
        <w:spacing w:before="74"/>
        <w:jc w:val="left"/>
        <w:rPr>
          <w:rFonts w:ascii="Arial"/>
          <w:b/>
          <w:i/>
        </w:rPr>
      </w:pPr>
    </w:p>
    <w:p w14:paraId="1A08789B">
      <w:pPr>
        <w:pStyle w:val="13"/>
        <w:numPr>
          <w:ilvl w:val="1"/>
          <w:numId w:val="8"/>
        </w:numPr>
        <w:tabs>
          <w:tab w:val="left" w:pos="717"/>
          <w:tab w:val="left" w:pos="720"/>
        </w:tabs>
        <w:spacing w:before="1" w:line="276" w:lineRule="auto"/>
        <w:ind w:right="150" w:hanging="567"/>
      </w:pPr>
      <w:r>
        <w:t>Deverão ser observados as diretrizes, soluções e justificativas técnicas descritas no Estudo Técnico Preliminar (ETP) e neste Projeto Básico, que orientam a execução da obra de Construção Remanescente da UBS Nossa Senhora da Gloria,</w:t>
      </w:r>
      <w:r>
        <w:rPr>
          <w:spacing w:val="-5"/>
        </w:rPr>
        <w:t xml:space="preserve"> </w:t>
      </w:r>
      <w:r>
        <w:t>em</w:t>
      </w:r>
      <w:r>
        <w:rPr>
          <w:spacing w:val="-5"/>
        </w:rPr>
        <w:t xml:space="preserve"> </w:t>
      </w:r>
      <w:r>
        <w:t>Rondonópolis/MT,</w:t>
      </w:r>
      <w:r>
        <w:rPr>
          <w:spacing w:val="-8"/>
        </w:rPr>
        <w:t xml:space="preserve"> </w:t>
      </w:r>
      <w:r>
        <w:t>conforme</w:t>
      </w:r>
      <w:r>
        <w:rPr>
          <w:spacing w:val="-8"/>
        </w:rPr>
        <w:t xml:space="preserve"> </w:t>
      </w:r>
      <w:r>
        <w:t>a</w:t>
      </w:r>
      <w:r>
        <w:rPr>
          <w:spacing w:val="-6"/>
        </w:rPr>
        <w:t xml:space="preserve"> </w:t>
      </w:r>
      <w:r>
        <w:t>legislação</w:t>
      </w:r>
      <w:r>
        <w:rPr>
          <w:spacing w:val="-6"/>
        </w:rPr>
        <w:t xml:space="preserve"> </w:t>
      </w:r>
      <w:r>
        <w:t>vigente</w:t>
      </w:r>
      <w:r>
        <w:rPr>
          <w:spacing w:val="-10"/>
        </w:rPr>
        <w:t xml:space="preserve"> </w:t>
      </w:r>
      <w:r>
        <w:t>e</w:t>
      </w:r>
      <w:r>
        <w:rPr>
          <w:spacing w:val="-5"/>
        </w:rPr>
        <w:t xml:space="preserve"> </w:t>
      </w:r>
      <w:r>
        <w:t>as boas práticas de Engenharia.</w:t>
      </w:r>
    </w:p>
    <w:p w14:paraId="1A08789C">
      <w:pPr>
        <w:pStyle w:val="7"/>
        <w:spacing w:before="36"/>
        <w:jc w:val="left"/>
        <w:rPr>
          <w:sz w:val="20"/>
        </w:rPr>
      </w:pPr>
      <w:r>
        <w:rPr>
          <w:sz w:val="20"/>
        </w:rPr>
        <mc:AlternateContent>
          <mc:Choice Requires="wps">
            <w:drawing>
              <wp:anchor distT="0" distB="0" distL="0" distR="0" simplePos="0" relativeHeight="251675648" behindDoc="1" locked="0" layoutInCell="1" allowOverlap="1">
                <wp:simplePos x="0" y="0"/>
                <wp:positionH relativeFrom="page">
                  <wp:posOffset>459740</wp:posOffset>
                </wp:positionH>
                <wp:positionV relativeFrom="paragraph">
                  <wp:posOffset>187325</wp:posOffset>
                </wp:positionV>
                <wp:extent cx="6582410" cy="241300"/>
                <wp:effectExtent l="0" t="0" r="0" b="0"/>
                <wp:wrapTopAndBottom/>
                <wp:docPr id="19" name="Textbox 19"/>
                <wp:cNvGraphicFramePr/>
                <a:graphic xmlns:a="http://schemas.openxmlformats.org/drawingml/2006/main">
                  <a:graphicData uri="http://schemas.microsoft.com/office/word/2010/wordprocessingShape">
                    <wps:wsp>
                      <wps:cNvSpPr txBox="1"/>
                      <wps:spPr>
                        <a:xfrm>
                          <a:off x="0" y="0"/>
                          <a:ext cx="6582409" cy="241300"/>
                        </a:xfrm>
                        <a:prstGeom prst="rect">
                          <a:avLst/>
                        </a:prstGeom>
                        <a:solidFill>
                          <a:srgbClr val="CFCDCD"/>
                        </a:solidFill>
                        <a:ln w="6096">
                          <a:solidFill>
                            <a:srgbClr val="BFBFBF"/>
                          </a:solidFill>
                          <a:prstDash val="solid"/>
                        </a:ln>
                      </wps:spPr>
                      <wps:txbx>
                        <w:txbxContent>
                          <w:p w14:paraId="1A087C94">
                            <w:pPr>
                              <w:numPr>
                                <w:ilvl w:val="0"/>
                                <w:numId w:val="9"/>
                              </w:numPr>
                              <w:tabs>
                                <w:tab w:val="left" w:pos="341"/>
                              </w:tabs>
                              <w:spacing w:before="46"/>
                              <w:ind w:left="341" w:hanging="238"/>
                              <w:rPr>
                                <w:rFonts w:ascii="Arial" w:hAnsi="Arial"/>
                                <w:b/>
                                <w:color w:val="000000"/>
                                <w:sz w:val="24"/>
                              </w:rPr>
                            </w:pPr>
                            <w:r>
                              <w:rPr>
                                <w:rFonts w:ascii="Arial" w:hAnsi="Arial"/>
                                <w:b/>
                                <w:color w:val="000000"/>
                                <w:spacing w:val="-10"/>
                                <w:sz w:val="24"/>
                              </w:rPr>
                              <w:t>REQUISITOS</w:t>
                            </w:r>
                            <w:r>
                              <w:rPr>
                                <w:rFonts w:ascii="Arial" w:hAnsi="Arial"/>
                                <w:b/>
                                <w:color w:val="000000"/>
                                <w:spacing w:val="-17"/>
                                <w:sz w:val="24"/>
                              </w:rPr>
                              <w:t xml:space="preserve"> </w:t>
                            </w:r>
                            <w:r>
                              <w:rPr>
                                <w:rFonts w:ascii="Arial" w:hAnsi="Arial"/>
                                <w:b/>
                                <w:color w:val="000000"/>
                                <w:spacing w:val="-10"/>
                                <w:sz w:val="24"/>
                              </w:rPr>
                              <w:t>DA</w:t>
                            </w:r>
                            <w:r>
                              <w:rPr>
                                <w:rFonts w:ascii="Arial" w:hAnsi="Arial"/>
                                <w:b/>
                                <w:color w:val="000000"/>
                                <w:spacing w:val="-24"/>
                                <w:sz w:val="24"/>
                              </w:rPr>
                              <w:t xml:space="preserve"> </w:t>
                            </w:r>
                            <w:r>
                              <w:rPr>
                                <w:rFonts w:ascii="Arial" w:hAnsi="Arial"/>
                                <w:b/>
                                <w:color w:val="000000"/>
                                <w:spacing w:val="-10"/>
                                <w:sz w:val="24"/>
                              </w:rPr>
                              <w:t>CONTRATAÇÃO</w:t>
                            </w:r>
                          </w:p>
                        </w:txbxContent>
                      </wps:txbx>
                      <wps:bodyPr wrap="square" lIns="0" tIns="0" rIns="0" bIns="0" rtlCol="0">
                        <a:noAutofit/>
                      </wps:bodyPr>
                    </wps:wsp>
                  </a:graphicData>
                </a:graphic>
              </wp:anchor>
            </w:drawing>
          </mc:Choice>
          <mc:Fallback>
            <w:pict>
              <v:shape id="Textbox 19" o:spid="_x0000_s1026" o:spt="202" type="#_x0000_t202" style="position:absolute;left:0pt;margin-left:36.2pt;margin-top:14.75pt;height:19pt;width:518.3pt;mso-position-horizontal-relative:page;mso-wrap-distance-bottom:0pt;mso-wrap-distance-top:0pt;z-index:-251640832;mso-width-relative:page;mso-height-relative:page;" fillcolor="#CFCDCD" filled="t" stroked="t" coordsize="21600,21600" o:gfxdata="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fA33E2AAAAAkBAAAPAAAAAAAAAAEAIAAAACIAAABkcnMvZG93bnJldi54bWxQSwECFAAU&#10;AAAACACHTuJAPPfYpvEBAAANBAAADgAAAAAAAAABACAAAAAnAQAAZHJzL2Uyb0RvYy54bWxQSwUG&#10;AAAAAAYABgBZAQAAigUAAAAA&#10;">
                <v:fill on="t" focussize="0,0"/>
                <v:stroke weight="0.48pt" color="#BFBFBF" joinstyle="round"/>
                <v:imagedata o:title=""/>
                <o:lock v:ext="edit" aspectratio="f"/>
                <v:textbox inset="0mm,0mm,0mm,0mm">
                  <w:txbxContent>
                    <w:p w14:paraId="1A087C94">
                      <w:pPr>
                        <w:numPr>
                          <w:ilvl w:val="0"/>
                          <w:numId w:val="9"/>
                        </w:numPr>
                        <w:tabs>
                          <w:tab w:val="left" w:pos="341"/>
                        </w:tabs>
                        <w:spacing w:before="46"/>
                        <w:ind w:left="341" w:hanging="238"/>
                        <w:rPr>
                          <w:rFonts w:ascii="Arial" w:hAnsi="Arial"/>
                          <w:b/>
                          <w:color w:val="000000"/>
                          <w:sz w:val="24"/>
                        </w:rPr>
                      </w:pPr>
                      <w:r>
                        <w:rPr>
                          <w:rFonts w:ascii="Arial" w:hAnsi="Arial"/>
                          <w:b/>
                          <w:color w:val="000000"/>
                          <w:spacing w:val="-10"/>
                          <w:sz w:val="24"/>
                        </w:rPr>
                        <w:t>REQUISITOS</w:t>
                      </w:r>
                      <w:r>
                        <w:rPr>
                          <w:rFonts w:ascii="Arial" w:hAnsi="Arial"/>
                          <w:b/>
                          <w:color w:val="000000"/>
                          <w:spacing w:val="-17"/>
                          <w:sz w:val="24"/>
                        </w:rPr>
                        <w:t xml:space="preserve"> </w:t>
                      </w:r>
                      <w:r>
                        <w:rPr>
                          <w:rFonts w:ascii="Arial" w:hAnsi="Arial"/>
                          <w:b/>
                          <w:color w:val="000000"/>
                          <w:spacing w:val="-10"/>
                          <w:sz w:val="24"/>
                        </w:rPr>
                        <w:t>DA</w:t>
                      </w:r>
                      <w:r>
                        <w:rPr>
                          <w:rFonts w:ascii="Arial" w:hAnsi="Arial"/>
                          <w:b/>
                          <w:color w:val="000000"/>
                          <w:spacing w:val="-24"/>
                          <w:sz w:val="24"/>
                        </w:rPr>
                        <w:t xml:space="preserve"> </w:t>
                      </w:r>
                      <w:r>
                        <w:rPr>
                          <w:rFonts w:ascii="Arial" w:hAnsi="Arial"/>
                          <w:b/>
                          <w:color w:val="000000"/>
                          <w:spacing w:val="-10"/>
                          <w:sz w:val="24"/>
                        </w:rPr>
                        <w:t>CONTRATAÇÃO</w:t>
                      </w:r>
                    </w:p>
                  </w:txbxContent>
                </v:textbox>
                <w10:wrap type="topAndBottom"/>
              </v:shape>
            </w:pict>
          </mc:Fallback>
        </mc:AlternateContent>
      </w:r>
    </w:p>
    <w:p w14:paraId="1A08789D">
      <w:pPr>
        <w:pStyle w:val="7"/>
        <w:spacing w:before="42"/>
        <w:jc w:val="left"/>
      </w:pPr>
    </w:p>
    <w:p w14:paraId="1A08789E">
      <w:pPr>
        <w:pStyle w:val="2"/>
        <w:numPr>
          <w:ilvl w:val="1"/>
          <w:numId w:val="10"/>
        </w:numPr>
        <w:tabs>
          <w:tab w:val="left" w:pos="717"/>
        </w:tabs>
        <w:ind w:left="717" w:hanging="564"/>
        <w:jc w:val="both"/>
      </w:pPr>
      <w:r>
        <w:rPr>
          <w:spacing w:val="-2"/>
        </w:rPr>
        <w:t>VISTORIA:</w:t>
      </w:r>
    </w:p>
    <w:p w14:paraId="1A08789F">
      <w:pPr>
        <w:pStyle w:val="7"/>
        <w:spacing w:before="75"/>
        <w:jc w:val="left"/>
        <w:rPr>
          <w:rFonts w:ascii="Arial"/>
          <w:b/>
        </w:rPr>
      </w:pPr>
    </w:p>
    <w:p w14:paraId="1A0878A0">
      <w:pPr>
        <w:pStyle w:val="13"/>
        <w:numPr>
          <w:ilvl w:val="2"/>
          <w:numId w:val="10"/>
        </w:numPr>
        <w:tabs>
          <w:tab w:val="left" w:pos="869"/>
          <w:tab w:val="left" w:pos="874"/>
        </w:tabs>
        <w:spacing w:line="276" w:lineRule="auto"/>
        <w:ind w:right="150"/>
        <w:rPr>
          <w:rFonts w:ascii="Arial" w:hAnsi="Arial"/>
          <w:b/>
        </w:rPr>
      </w:pPr>
      <w:r>
        <w:t>Para</w:t>
      </w:r>
      <w:r>
        <w:rPr>
          <w:spacing w:val="-5"/>
        </w:rPr>
        <w:t xml:space="preserve"> </w:t>
      </w:r>
      <w:r>
        <w:t>o</w:t>
      </w:r>
      <w:r>
        <w:rPr>
          <w:spacing w:val="-8"/>
        </w:rPr>
        <w:t xml:space="preserve"> </w:t>
      </w:r>
      <w:r>
        <w:t>correto</w:t>
      </w:r>
      <w:r>
        <w:rPr>
          <w:spacing w:val="-4"/>
        </w:rPr>
        <w:t xml:space="preserve"> </w:t>
      </w:r>
      <w:r>
        <w:t>dimensionamento</w:t>
      </w:r>
      <w:r>
        <w:rPr>
          <w:spacing w:val="-10"/>
        </w:rPr>
        <w:t xml:space="preserve"> </w:t>
      </w:r>
      <w:r>
        <w:t>e</w:t>
      </w:r>
      <w:r>
        <w:rPr>
          <w:spacing w:val="-6"/>
        </w:rPr>
        <w:t xml:space="preserve"> </w:t>
      </w:r>
      <w:r>
        <w:t>elaboração</w:t>
      </w:r>
      <w:r>
        <w:rPr>
          <w:spacing w:val="-10"/>
        </w:rPr>
        <w:t xml:space="preserve"> </w:t>
      </w:r>
      <w:r>
        <w:t>de</w:t>
      </w:r>
      <w:r>
        <w:rPr>
          <w:spacing w:val="-8"/>
        </w:rPr>
        <w:t xml:space="preserve"> </w:t>
      </w:r>
      <w:r>
        <w:t>sua</w:t>
      </w:r>
      <w:r>
        <w:rPr>
          <w:spacing w:val="-6"/>
        </w:rPr>
        <w:t xml:space="preserve"> </w:t>
      </w:r>
      <w:r>
        <w:t>proposta,</w:t>
      </w:r>
      <w:r>
        <w:rPr>
          <w:spacing w:val="-8"/>
        </w:rPr>
        <w:t xml:space="preserve"> </w:t>
      </w:r>
      <w:r>
        <w:t>o</w:t>
      </w:r>
      <w:r>
        <w:rPr>
          <w:spacing w:val="-6"/>
        </w:rPr>
        <w:t xml:space="preserve"> </w:t>
      </w:r>
      <w:r>
        <w:t>licitante</w:t>
      </w:r>
      <w:r>
        <w:rPr>
          <w:spacing w:val="-10"/>
        </w:rPr>
        <w:t xml:space="preserve"> </w:t>
      </w:r>
      <w:r>
        <w:t>poderá</w:t>
      </w:r>
      <w:r>
        <w:rPr>
          <w:spacing w:val="-5"/>
        </w:rPr>
        <w:t xml:space="preserve"> </w:t>
      </w:r>
      <w:r>
        <w:t>realizar</w:t>
      </w:r>
      <w:r>
        <w:rPr>
          <w:spacing w:val="-6"/>
        </w:rPr>
        <w:t xml:space="preserve"> </w:t>
      </w:r>
      <w:r>
        <w:t>vistoria</w:t>
      </w:r>
      <w:r>
        <w:rPr>
          <w:spacing w:val="-6"/>
        </w:rPr>
        <w:t xml:space="preserve"> </w:t>
      </w:r>
      <w:r>
        <w:t>no terreno</w:t>
      </w:r>
      <w:r>
        <w:rPr>
          <w:spacing w:val="-16"/>
        </w:rPr>
        <w:t xml:space="preserve"> </w:t>
      </w:r>
      <w:r>
        <w:t>destinado</w:t>
      </w:r>
      <w:r>
        <w:rPr>
          <w:spacing w:val="-15"/>
        </w:rPr>
        <w:t xml:space="preserve"> </w:t>
      </w:r>
      <w:r>
        <w:t>à</w:t>
      </w:r>
      <w:r>
        <w:rPr>
          <w:spacing w:val="-15"/>
        </w:rPr>
        <w:t xml:space="preserve"> </w:t>
      </w:r>
      <w:r>
        <w:t>Construção</w:t>
      </w:r>
      <w:r>
        <w:rPr>
          <w:spacing w:val="-16"/>
        </w:rPr>
        <w:t xml:space="preserve"> </w:t>
      </w:r>
      <w:r>
        <w:t>da Ubs Nossa senhora da Glória,</w:t>
      </w:r>
      <w:r>
        <w:rPr>
          <w:spacing w:val="-15"/>
        </w:rPr>
        <w:t xml:space="preserve"> </w:t>
      </w:r>
      <w:r>
        <w:t>acompanhado</w:t>
      </w:r>
      <w:r>
        <w:rPr>
          <w:spacing w:val="-15"/>
        </w:rPr>
        <w:t xml:space="preserve"> </w:t>
      </w:r>
      <w:r>
        <w:t>por</w:t>
      </w:r>
      <w:r>
        <w:rPr>
          <w:spacing w:val="-16"/>
        </w:rPr>
        <w:t xml:space="preserve"> </w:t>
      </w:r>
      <w:r>
        <w:t>servidor</w:t>
      </w:r>
      <w:r>
        <w:rPr>
          <w:spacing w:val="-15"/>
        </w:rPr>
        <w:t xml:space="preserve"> </w:t>
      </w:r>
      <w:r>
        <w:t xml:space="preserve">designado para esse fim, de segunda à sexta-feira, das 8h às 11h e das 13h às 17h, ou em outro horário especificado em edital. O agendamento deverá ser solicitado previamente pelo e-mail: </w:t>
      </w:r>
      <w:r>
        <w:fldChar w:fldCharType="begin"/>
      </w:r>
      <w:r>
        <w:instrText xml:space="preserve">HYPERLINK "mailto:licitacãorondonopolis@gmail.com" \h</w:instrText>
      </w:r>
      <w:r>
        <w:fldChar w:fldCharType="separate"/>
      </w:r>
      <w:r>
        <w:rPr>
          <w:rFonts w:ascii="Arial" w:hAnsi="Arial"/>
          <w:b/>
          <w:color w:val="0562C1"/>
          <w:spacing w:val="-2"/>
          <w:u w:val="single" w:color="0562C1"/>
        </w:rPr>
        <w:t>licitacãorondonopolis@gmail.com</w:t>
      </w:r>
      <w:r>
        <w:fldChar w:fldCharType="end"/>
      </w:r>
      <w:r>
        <w:rPr>
          <w:rFonts w:ascii="Arial" w:hAnsi="Arial"/>
          <w:b/>
          <w:spacing w:val="-2"/>
        </w:rPr>
        <w:t>.</w:t>
      </w:r>
    </w:p>
    <w:p w14:paraId="1A0878A1">
      <w:pPr>
        <w:pStyle w:val="13"/>
        <w:numPr>
          <w:ilvl w:val="2"/>
          <w:numId w:val="10"/>
        </w:numPr>
        <w:tabs>
          <w:tab w:val="left" w:pos="869"/>
          <w:tab w:val="left" w:pos="874"/>
        </w:tabs>
        <w:spacing w:line="278" w:lineRule="auto"/>
        <w:ind w:right="152"/>
      </w:pPr>
      <w:r>
        <w:t>O prazo para</w:t>
      </w:r>
      <w:r>
        <w:rPr>
          <w:spacing w:val="-1"/>
        </w:rPr>
        <w:t xml:space="preserve"> </w:t>
      </w:r>
      <w:r>
        <w:t>vistoria iniciar-se-á no dia útil seguinte ao da publicação do Edital, estendendo-se até o dia útil anterior à data prevista para a abertura da sessão pública.</w:t>
      </w:r>
    </w:p>
    <w:p w14:paraId="1A0878A2">
      <w:pPr>
        <w:pStyle w:val="13"/>
        <w:numPr>
          <w:ilvl w:val="2"/>
          <w:numId w:val="10"/>
        </w:numPr>
        <w:tabs>
          <w:tab w:val="left" w:pos="869"/>
          <w:tab w:val="left" w:pos="874"/>
        </w:tabs>
        <w:spacing w:line="276" w:lineRule="auto"/>
        <w:ind w:right="148"/>
      </w:pPr>
      <w:r>
        <w:t>Para a vistoria o licitante, ou o seu representante legal, deverá estar devidamente identificado, apresentando</w:t>
      </w:r>
      <w:r>
        <w:rPr>
          <w:spacing w:val="-10"/>
        </w:rPr>
        <w:t xml:space="preserve"> </w:t>
      </w:r>
      <w:r>
        <w:t>documento</w:t>
      </w:r>
      <w:r>
        <w:rPr>
          <w:spacing w:val="-6"/>
        </w:rPr>
        <w:t xml:space="preserve"> </w:t>
      </w:r>
      <w:r>
        <w:t>de</w:t>
      </w:r>
      <w:r>
        <w:rPr>
          <w:spacing w:val="-6"/>
        </w:rPr>
        <w:t xml:space="preserve"> </w:t>
      </w:r>
      <w:r>
        <w:t>identidade</w:t>
      </w:r>
      <w:r>
        <w:rPr>
          <w:spacing w:val="-6"/>
        </w:rPr>
        <w:t xml:space="preserve"> </w:t>
      </w:r>
      <w:r>
        <w:t>civil</w:t>
      </w:r>
      <w:r>
        <w:rPr>
          <w:spacing w:val="-9"/>
        </w:rPr>
        <w:t xml:space="preserve"> </w:t>
      </w:r>
      <w:r>
        <w:t>e</w:t>
      </w:r>
      <w:r>
        <w:rPr>
          <w:spacing w:val="-6"/>
        </w:rPr>
        <w:t xml:space="preserve"> </w:t>
      </w:r>
      <w:r>
        <w:t>documento</w:t>
      </w:r>
      <w:r>
        <w:rPr>
          <w:spacing w:val="-8"/>
        </w:rPr>
        <w:t xml:space="preserve"> </w:t>
      </w:r>
      <w:r>
        <w:t>expedido</w:t>
      </w:r>
      <w:r>
        <w:rPr>
          <w:spacing w:val="-6"/>
        </w:rPr>
        <w:t xml:space="preserve"> </w:t>
      </w:r>
      <w:r>
        <w:t>pela</w:t>
      </w:r>
      <w:r>
        <w:rPr>
          <w:spacing w:val="-8"/>
        </w:rPr>
        <w:t xml:space="preserve"> </w:t>
      </w:r>
      <w:r>
        <w:t>empresa</w:t>
      </w:r>
      <w:r>
        <w:rPr>
          <w:spacing w:val="-10"/>
        </w:rPr>
        <w:t xml:space="preserve"> </w:t>
      </w:r>
      <w:r>
        <w:t>comprovando</w:t>
      </w:r>
      <w:r>
        <w:rPr>
          <w:spacing w:val="-8"/>
        </w:rPr>
        <w:t xml:space="preserve"> </w:t>
      </w:r>
      <w:r>
        <w:t>sua habilitação para a realização da vistoria.</w:t>
      </w:r>
    </w:p>
    <w:p w14:paraId="1A0878A3">
      <w:pPr>
        <w:pStyle w:val="13"/>
        <w:numPr>
          <w:ilvl w:val="2"/>
          <w:numId w:val="10"/>
        </w:numPr>
        <w:tabs>
          <w:tab w:val="left" w:pos="858"/>
          <w:tab w:val="left" w:pos="874"/>
        </w:tabs>
        <w:spacing w:line="276" w:lineRule="auto"/>
        <w:ind w:right="151"/>
      </w:pPr>
      <w:r>
        <w:t xml:space="preserve">Eventuais dúvidas de natureza técnica decorrentes da realização da vistoria deverão ser encaminhadas à Comissão de Licitação, mediante (e-mail: </w:t>
      </w:r>
      <w:r>
        <w:fldChar w:fldCharType="begin"/>
      </w:r>
      <w:r>
        <w:instrText xml:space="preserve">HYPERLINK "mailto:licitacaorondonopolis@hotmail.com" \h</w:instrText>
      </w:r>
      <w:r>
        <w:fldChar w:fldCharType="separate"/>
      </w:r>
      <w:r>
        <w:t>licitacaorondonopolis@hotmail.com</w:t>
      </w:r>
      <w:r>
        <w:fldChar w:fldCharType="end"/>
      </w:r>
      <w:r>
        <w:t>), antes da data fixada para a sessão pública.</w:t>
      </w:r>
    </w:p>
    <w:p w14:paraId="1A0878A4">
      <w:pPr>
        <w:pStyle w:val="13"/>
        <w:numPr>
          <w:ilvl w:val="2"/>
          <w:numId w:val="10"/>
        </w:numPr>
        <w:tabs>
          <w:tab w:val="left" w:pos="858"/>
          <w:tab w:val="left" w:pos="874"/>
        </w:tabs>
        <w:spacing w:line="276" w:lineRule="auto"/>
        <w:ind w:right="151"/>
      </w:pPr>
    </w:p>
    <w:p w14:paraId="1A0878A5">
      <w:pPr>
        <w:pStyle w:val="13"/>
        <w:numPr>
          <w:ilvl w:val="2"/>
          <w:numId w:val="10"/>
        </w:numPr>
        <w:tabs>
          <w:tab w:val="left" w:pos="869"/>
          <w:tab w:val="left" w:pos="874"/>
        </w:tabs>
        <w:spacing w:line="276" w:lineRule="auto"/>
        <w:ind w:right="150"/>
      </w:pPr>
      <w:r>
        <w:t>Por ocasião da vistoria, ao licitante, ou ao seu representante legal, poderá ser entregue CD-ROM, “pen drive” ou outra forma compatível de reprodução, contendo as informações relativas ao objeto da licitação, para que a empresa tenha condições de bem elaborar sua proposta.</w:t>
      </w:r>
    </w:p>
    <w:p w14:paraId="1A0878A6">
      <w:pPr>
        <w:pStyle w:val="13"/>
        <w:numPr>
          <w:ilvl w:val="2"/>
          <w:numId w:val="10"/>
        </w:numPr>
        <w:tabs>
          <w:tab w:val="left" w:pos="869"/>
          <w:tab w:val="left" w:pos="874"/>
        </w:tabs>
        <w:spacing w:line="276" w:lineRule="auto"/>
        <w:ind w:right="149"/>
      </w:pPr>
      <w:r>
        <w:t>A não realização da vistoria, quando facultativa, não poderá embasar posteriores alegações de desconhecimento das instalações, dúvidas ou esquecimentos de quaisquer detalhes dos locais da prestação dos serviços, devendo a licitante vencedora assumir os ônus dos serviços decorrentes.</w:t>
      </w:r>
    </w:p>
    <w:p w14:paraId="1A0878A7">
      <w:pPr>
        <w:pStyle w:val="13"/>
        <w:numPr>
          <w:ilvl w:val="2"/>
          <w:numId w:val="10"/>
        </w:numPr>
        <w:tabs>
          <w:tab w:val="left" w:pos="858"/>
          <w:tab w:val="left" w:pos="874"/>
        </w:tabs>
        <w:spacing w:line="278" w:lineRule="auto"/>
        <w:ind w:right="154"/>
      </w:pPr>
      <w:r>
        <w:t>A</w:t>
      </w:r>
      <w:r>
        <w:rPr>
          <w:spacing w:val="-8"/>
        </w:rPr>
        <w:t xml:space="preserve"> </w:t>
      </w:r>
      <w:r>
        <w:t>licitante</w:t>
      </w:r>
      <w:r>
        <w:rPr>
          <w:spacing w:val="-6"/>
        </w:rPr>
        <w:t xml:space="preserve"> </w:t>
      </w:r>
      <w:r>
        <w:t>deverá</w:t>
      </w:r>
      <w:r>
        <w:rPr>
          <w:spacing w:val="-6"/>
        </w:rPr>
        <w:t xml:space="preserve"> </w:t>
      </w:r>
      <w:r>
        <w:t>declarar</w:t>
      </w:r>
      <w:r>
        <w:rPr>
          <w:spacing w:val="-5"/>
        </w:rPr>
        <w:t xml:space="preserve"> </w:t>
      </w:r>
      <w:r>
        <w:t>que</w:t>
      </w:r>
      <w:r>
        <w:rPr>
          <w:spacing w:val="-8"/>
        </w:rPr>
        <w:t xml:space="preserve"> </w:t>
      </w:r>
      <w:r>
        <w:t>tomou</w:t>
      </w:r>
      <w:r>
        <w:rPr>
          <w:spacing w:val="-6"/>
        </w:rPr>
        <w:t xml:space="preserve"> </w:t>
      </w:r>
      <w:r>
        <w:t>conhecimento</w:t>
      </w:r>
      <w:r>
        <w:rPr>
          <w:spacing w:val="-4"/>
        </w:rPr>
        <w:t xml:space="preserve"> </w:t>
      </w:r>
      <w:r>
        <w:t>de</w:t>
      </w:r>
      <w:r>
        <w:rPr>
          <w:spacing w:val="-5"/>
        </w:rPr>
        <w:t xml:space="preserve"> </w:t>
      </w:r>
      <w:r>
        <w:t>todas</w:t>
      </w:r>
      <w:r>
        <w:rPr>
          <w:spacing w:val="-6"/>
        </w:rPr>
        <w:t xml:space="preserve"> </w:t>
      </w:r>
      <w:r>
        <w:t>as</w:t>
      </w:r>
      <w:r>
        <w:rPr>
          <w:spacing w:val="-6"/>
        </w:rPr>
        <w:t xml:space="preserve"> </w:t>
      </w:r>
      <w:r>
        <w:t>informações</w:t>
      </w:r>
      <w:r>
        <w:rPr>
          <w:spacing w:val="-6"/>
        </w:rPr>
        <w:t xml:space="preserve"> </w:t>
      </w:r>
      <w:r>
        <w:t>e</w:t>
      </w:r>
      <w:r>
        <w:rPr>
          <w:spacing w:val="-6"/>
        </w:rPr>
        <w:t xml:space="preserve"> </w:t>
      </w:r>
      <w:r>
        <w:t>das</w:t>
      </w:r>
      <w:r>
        <w:rPr>
          <w:spacing w:val="-6"/>
        </w:rPr>
        <w:t xml:space="preserve"> </w:t>
      </w:r>
      <w:r>
        <w:t>condições</w:t>
      </w:r>
      <w:r>
        <w:rPr>
          <w:spacing w:val="-6"/>
        </w:rPr>
        <w:t xml:space="preserve"> </w:t>
      </w:r>
      <w:r>
        <w:t>locais para o cumprimento das obrigações objeto da licitação.</w:t>
      </w:r>
    </w:p>
    <w:p w14:paraId="1A0878A8">
      <w:pPr>
        <w:pStyle w:val="13"/>
        <w:numPr>
          <w:ilvl w:val="2"/>
          <w:numId w:val="10"/>
        </w:numPr>
        <w:tabs>
          <w:tab w:val="left" w:pos="869"/>
          <w:tab w:val="left" w:pos="874"/>
        </w:tabs>
        <w:spacing w:line="276" w:lineRule="auto"/>
        <w:ind w:right="148"/>
      </w:pPr>
      <w:r>
        <w:t>O licitante que queira realizar visita ao local da obra, do objeto do edital, o Atestado de Vistoria Técnica será fornecido pela Prefeitura Municipal de Rondonópolis, conforme o modelo “Termo de Vistoria”, demonstrado no Anexo do Edital, devidamente assinado pelo responsável legal ou representante da empresa e pelo responsável do setor competente da Prefeitura Municipal de Rondonópolis/MT, devendo ser realiza até o último dia da licitação, não sendo aceitas alegações posteriores de desconhecimento das condições necessárias as execução dos serviços.</w:t>
      </w:r>
    </w:p>
    <w:p w14:paraId="1A0878A9">
      <w:pPr>
        <w:pStyle w:val="13"/>
        <w:numPr>
          <w:ilvl w:val="2"/>
          <w:numId w:val="10"/>
        </w:numPr>
        <w:tabs>
          <w:tab w:val="left" w:pos="869"/>
          <w:tab w:val="left" w:pos="874"/>
        </w:tabs>
        <w:spacing w:line="276" w:lineRule="auto"/>
        <w:ind w:right="151"/>
      </w:pPr>
      <w:r>
        <w:t>O licitante poderá declinar do direito de realizar a vistoria técnica, conforme §3º do art. 63 da Lei nº 14.133/2021,</w:t>
      </w:r>
      <w:r>
        <w:rPr>
          <w:spacing w:val="-5"/>
        </w:rPr>
        <w:t xml:space="preserve"> </w:t>
      </w:r>
      <w:r>
        <w:t>caso</w:t>
      </w:r>
      <w:r>
        <w:rPr>
          <w:spacing w:val="-9"/>
        </w:rPr>
        <w:t xml:space="preserve"> </w:t>
      </w:r>
      <w:r>
        <w:t>em</w:t>
      </w:r>
      <w:r>
        <w:rPr>
          <w:spacing w:val="-7"/>
        </w:rPr>
        <w:t xml:space="preserve"> </w:t>
      </w:r>
      <w:r>
        <w:t>que</w:t>
      </w:r>
      <w:r>
        <w:rPr>
          <w:spacing w:val="-7"/>
        </w:rPr>
        <w:t xml:space="preserve"> </w:t>
      </w:r>
      <w:r>
        <w:t>deve</w:t>
      </w:r>
      <w:r>
        <w:rPr>
          <w:spacing w:val="-7"/>
        </w:rPr>
        <w:t xml:space="preserve"> </w:t>
      </w:r>
      <w:r>
        <w:t>apresentar</w:t>
      </w:r>
      <w:r>
        <w:rPr>
          <w:spacing w:val="-6"/>
        </w:rPr>
        <w:t xml:space="preserve"> </w:t>
      </w:r>
      <w:r>
        <w:t>declaração</w:t>
      </w:r>
      <w:r>
        <w:rPr>
          <w:spacing w:val="-11"/>
        </w:rPr>
        <w:t xml:space="preserve"> </w:t>
      </w:r>
      <w:r>
        <w:t>formal</w:t>
      </w:r>
      <w:r>
        <w:rPr>
          <w:spacing w:val="-7"/>
        </w:rPr>
        <w:t xml:space="preserve"> </w:t>
      </w:r>
      <w:r>
        <w:t>assinada</w:t>
      </w:r>
      <w:r>
        <w:rPr>
          <w:spacing w:val="-9"/>
        </w:rPr>
        <w:t xml:space="preserve"> </w:t>
      </w:r>
      <w:r>
        <w:t>pelo</w:t>
      </w:r>
      <w:r>
        <w:rPr>
          <w:spacing w:val="-9"/>
        </w:rPr>
        <w:t xml:space="preserve"> </w:t>
      </w:r>
      <w:r>
        <w:t>responsável</w:t>
      </w:r>
      <w:r>
        <w:rPr>
          <w:spacing w:val="-7"/>
        </w:rPr>
        <w:t xml:space="preserve"> </w:t>
      </w:r>
      <w:r>
        <w:t>técnico</w:t>
      </w:r>
      <w:r>
        <w:rPr>
          <w:spacing w:val="-9"/>
        </w:rPr>
        <w:t xml:space="preserve"> </w:t>
      </w:r>
      <w:r>
        <w:t>da empresa acerca do conhecimento pleno das condições e peculiaridades da contratação.</w:t>
      </w:r>
    </w:p>
    <w:p w14:paraId="1A0878AA">
      <w:pPr>
        <w:pStyle w:val="13"/>
        <w:numPr>
          <w:ilvl w:val="2"/>
          <w:numId w:val="10"/>
        </w:numPr>
        <w:tabs>
          <w:tab w:val="left" w:pos="874"/>
        </w:tabs>
        <w:spacing w:line="276" w:lineRule="auto"/>
        <w:ind w:right="151"/>
      </w:pPr>
      <w:r>
        <w:t>A</w:t>
      </w:r>
      <w:r>
        <w:rPr>
          <w:spacing w:val="19"/>
        </w:rPr>
        <w:t xml:space="preserve"> </w:t>
      </w:r>
      <w:r>
        <w:t>apresentação</w:t>
      </w:r>
      <w:r>
        <w:rPr>
          <w:spacing w:val="22"/>
        </w:rPr>
        <w:t xml:space="preserve"> </w:t>
      </w:r>
      <w:r>
        <w:t>dessa</w:t>
      </w:r>
      <w:r>
        <w:rPr>
          <w:spacing w:val="17"/>
        </w:rPr>
        <w:t xml:space="preserve"> </w:t>
      </w:r>
      <w:r>
        <w:t>declaração</w:t>
      </w:r>
      <w:r>
        <w:rPr>
          <w:spacing w:val="22"/>
        </w:rPr>
        <w:t xml:space="preserve"> </w:t>
      </w:r>
      <w:r>
        <w:t>isenta</w:t>
      </w:r>
      <w:r>
        <w:rPr>
          <w:spacing w:val="17"/>
        </w:rPr>
        <w:t xml:space="preserve"> </w:t>
      </w:r>
      <w:r>
        <w:t>a</w:t>
      </w:r>
      <w:r>
        <w:rPr>
          <w:spacing w:val="22"/>
        </w:rPr>
        <w:t xml:space="preserve"> </w:t>
      </w:r>
      <w:r>
        <w:t>Prefeitura</w:t>
      </w:r>
      <w:r>
        <w:rPr>
          <w:spacing w:val="18"/>
        </w:rPr>
        <w:t xml:space="preserve"> </w:t>
      </w:r>
      <w:r>
        <w:t>Municipal</w:t>
      </w:r>
      <w:r>
        <w:rPr>
          <w:spacing w:val="21"/>
        </w:rPr>
        <w:t xml:space="preserve"> </w:t>
      </w:r>
      <w:r>
        <w:t>de</w:t>
      </w:r>
      <w:r>
        <w:rPr>
          <w:spacing w:val="22"/>
        </w:rPr>
        <w:t xml:space="preserve"> </w:t>
      </w:r>
      <w:r>
        <w:t>Rondonópolis/MT</w:t>
      </w:r>
      <w:r>
        <w:rPr>
          <w:spacing w:val="21"/>
        </w:rPr>
        <w:t xml:space="preserve"> </w:t>
      </w:r>
      <w:r>
        <w:t>de</w:t>
      </w:r>
      <w:r>
        <w:rPr>
          <w:spacing w:val="22"/>
        </w:rPr>
        <w:t xml:space="preserve"> </w:t>
      </w:r>
      <w:r>
        <w:rPr>
          <w:spacing w:val="-2"/>
        </w:rPr>
        <w:t>qualquer responsabildade decorrente do desconhecimento do licitante relativamente as condições físicas da obra.</w:t>
      </w:r>
    </w:p>
    <w:p w14:paraId="1A0878AB">
      <w:pPr>
        <w:tabs>
          <w:tab w:val="left" w:pos="717"/>
          <w:tab w:val="left" w:pos="870"/>
        </w:tabs>
        <w:spacing w:line="252" w:lineRule="exact"/>
      </w:pPr>
    </w:p>
    <w:p w14:paraId="1A0878AC">
      <w:pPr>
        <w:pStyle w:val="13"/>
        <w:numPr>
          <w:ilvl w:val="1"/>
          <w:numId w:val="10"/>
        </w:numPr>
        <w:tabs>
          <w:tab w:val="left" w:pos="717"/>
          <w:tab w:val="left" w:pos="870"/>
        </w:tabs>
        <w:spacing w:line="252" w:lineRule="exact"/>
        <w:ind w:left="717" w:hanging="564"/>
      </w:pPr>
      <w:r>
        <w:rPr>
          <w:spacing w:val="-2"/>
        </w:rPr>
        <w:t>SUSTENTABILIDADE</w:t>
      </w:r>
    </w:p>
    <w:p w14:paraId="1A0878AD">
      <w:pPr>
        <w:pStyle w:val="7"/>
        <w:spacing w:before="77"/>
        <w:jc w:val="left"/>
        <w:rPr>
          <w:rFonts w:ascii="Arial"/>
          <w:b/>
        </w:rPr>
      </w:pPr>
    </w:p>
    <w:p w14:paraId="1A0878AE">
      <w:pPr>
        <w:pStyle w:val="13"/>
        <w:numPr>
          <w:ilvl w:val="2"/>
          <w:numId w:val="10"/>
        </w:numPr>
        <w:tabs>
          <w:tab w:val="left" w:pos="869"/>
          <w:tab w:val="left" w:pos="874"/>
        </w:tabs>
        <w:spacing w:line="276" w:lineRule="auto"/>
        <w:ind w:right="148"/>
      </w:pPr>
      <w:r>
        <w:t>A</w:t>
      </w:r>
      <w:r>
        <w:rPr>
          <w:spacing w:val="-6"/>
        </w:rPr>
        <w:t xml:space="preserve"> </w:t>
      </w:r>
      <w:r>
        <w:t>CONTRATADA</w:t>
      </w:r>
      <w:r>
        <w:rPr>
          <w:spacing w:val="-8"/>
        </w:rPr>
        <w:t xml:space="preserve"> </w:t>
      </w:r>
      <w:r>
        <w:t>deverá</w:t>
      </w:r>
      <w:r>
        <w:rPr>
          <w:spacing w:val="-8"/>
        </w:rPr>
        <w:t xml:space="preserve"> </w:t>
      </w:r>
      <w:r>
        <w:t>observar</w:t>
      </w:r>
      <w:r>
        <w:rPr>
          <w:spacing w:val="-8"/>
        </w:rPr>
        <w:t xml:space="preserve"> </w:t>
      </w:r>
      <w:r>
        <w:t>e</w:t>
      </w:r>
      <w:r>
        <w:rPr>
          <w:spacing w:val="-6"/>
        </w:rPr>
        <w:t xml:space="preserve"> </w:t>
      </w:r>
      <w:r>
        <w:t>atender</w:t>
      </w:r>
      <w:r>
        <w:rPr>
          <w:spacing w:val="-5"/>
        </w:rPr>
        <w:t xml:space="preserve"> </w:t>
      </w:r>
      <w:r>
        <w:t>os</w:t>
      </w:r>
      <w:r>
        <w:rPr>
          <w:spacing w:val="-6"/>
        </w:rPr>
        <w:t xml:space="preserve"> </w:t>
      </w:r>
      <w:r>
        <w:t>planos,</w:t>
      </w:r>
      <w:r>
        <w:rPr>
          <w:spacing w:val="-4"/>
        </w:rPr>
        <w:t xml:space="preserve"> </w:t>
      </w:r>
      <w:r>
        <w:t>programas</w:t>
      </w:r>
      <w:r>
        <w:rPr>
          <w:spacing w:val="-4"/>
        </w:rPr>
        <w:t xml:space="preserve"> </w:t>
      </w:r>
      <w:r>
        <w:t>e</w:t>
      </w:r>
      <w:r>
        <w:rPr>
          <w:spacing w:val="-8"/>
        </w:rPr>
        <w:t xml:space="preserve"> </w:t>
      </w:r>
      <w:r>
        <w:t>as</w:t>
      </w:r>
      <w:r>
        <w:rPr>
          <w:spacing w:val="-4"/>
        </w:rPr>
        <w:t xml:space="preserve"> </w:t>
      </w:r>
      <w:r>
        <w:t>condicionantes</w:t>
      </w:r>
      <w:r>
        <w:rPr>
          <w:spacing w:val="-6"/>
        </w:rPr>
        <w:t xml:space="preserve"> </w:t>
      </w:r>
      <w:r>
        <w:t>impostas</w:t>
      </w:r>
      <w:r>
        <w:rPr>
          <w:spacing w:val="-8"/>
        </w:rPr>
        <w:t xml:space="preserve"> </w:t>
      </w:r>
      <w:r>
        <w:t>no Licenciamento</w:t>
      </w:r>
      <w:r>
        <w:rPr>
          <w:spacing w:val="-9"/>
        </w:rPr>
        <w:t xml:space="preserve"> </w:t>
      </w:r>
      <w:r>
        <w:t>Ambiental,</w:t>
      </w:r>
      <w:r>
        <w:rPr>
          <w:spacing w:val="-9"/>
        </w:rPr>
        <w:t xml:space="preserve"> </w:t>
      </w:r>
      <w:r>
        <w:t>sendo</w:t>
      </w:r>
      <w:r>
        <w:rPr>
          <w:spacing w:val="-9"/>
        </w:rPr>
        <w:t xml:space="preserve"> </w:t>
      </w:r>
      <w:r>
        <w:t>a</w:t>
      </w:r>
      <w:r>
        <w:rPr>
          <w:spacing w:val="-13"/>
        </w:rPr>
        <w:t xml:space="preserve"> </w:t>
      </w:r>
      <w:r>
        <w:t>responsável</w:t>
      </w:r>
      <w:r>
        <w:rPr>
          <w:spacing w:val="-9"/>
        </w:rPr>
        <w:t xml:space="preserve"> </w:t>
      </w:r>
      <w:r>
        <w:t>por</w:t>
      </w:r>
      <w:r>
        <w:rPr>
          <w:spacing w:val="-8"/>
        </w:rPr>
        <w:t xml:space="preserve"> </w:t>
      </w:r>
      <w:r>
        <w:t>qualquer</w:t>
      </w:r>
      <w:r>
        <w:rPr>
          <w:spacing w:val="-8"/>
        </w:rPr>
        <w:t xml:space="preserve"> </w:t>
      </w:r>
      <w:r>
        <w:t>omissão</w:t>
      </w:r>
      <w:r>
        <w:rPr>
          <w:spacing w:val="-9"/>
        </w:rPr>
        <w:t xml:space="preserve"> </w:t>
      </w:r>
      <w:r>
        <w:t>do</w:t>
      </w:r>
      <w:r>
        <w:rPr>
          <w:spacing w:val="-9"/>
        </w:rPr>
        <w:t xml:space="preserve"> </w:t>
      </w:r>
      <w:r>
        <w:t>não</w:t>
      </w:r>
      <w:r>
        <w:rPr>
          <w:spacing w:val="-9"/>
        </w:rPr>
        <w:t xml:space="preserve"> </w:t>
      </w:r>
      <w:r>
        <w:t>atendimento</w:t>
      </w:r>
      <w:r>
        <w:rPr>
          <w:spacing w:val="-11"/>
        </w:rPr>
        <w:t xml:space="preserve"> </w:t>
      </w:r>
      <w:r>
        <w:t>quanto</w:t>
      </w:r>
      <w:r>
        <w:rPr>
          <w:spacing w:val="-11"/>
        </w:rPr>
        <w:t xml:space="preserve"> </w:t>
      </w:r>
      <w:r>
        <w:t>as questões ambientais.</w:t>
      </w:r>
    </w:p>
    <w:p w14:paraId="1A0878AF">
      <w:pPr>
        <w:pStyle w:val="13"/>
        <w:numPr>
          <w:ilvl w:val="2"/>
          <w:numId w:val="10"/>
        </w:numPr>
        <w:tabs>
          <w:tab w:val="left" w:pos="869"/>
          <w:tab w:val="left" w:pos="874"/>
        </w:tabs>
        <w:spacing w:line="278" w:lineRule="auto"/>
        <w:ind w:right="152"/>
      </w:pPr>
      <w:r>
        <w:t>A empresa contratada deverá utilizar na execução da obra as boas práticas de sustentabilidade ambiental, respeitando-se os critérios de sustentabilidade ambiental indicados abaixo:</w:t>
      </w:r>
    </w:p>
    <w:p w14:paraId="1A0878B0">
      <w:pPr>
        <w:pStyle w:val="7"/>
        <w:spacing w:before="32"/>
        <w:jc w:val="left"/>
      </w:pPr>
    </w:p>
    <w:p w14:paraId="1A0878B1">
      <w:pPr>
        <w:pStyle w:val="13"/>
        <w:numPr>
          <w:ilvl w:val="3"/>
          <w:numId w:val="10"/>
        </w:numPr>
        <w:tabs>
          <w:tab w:val="left" w:pos="872"/>
          <w:tab w:val="left" w:pos="874"/>
        </w:tabs>
        <w:spacing w:line="276" w:lineRule="auto"/>
        <w:ind w:right="149"/>
      </w:pPr>
      <w:r>
        <w:t>Uso de produtos de limpeza e conservação de superfícies e objetos inanimados que obedeçam às classificações e especificações da ANVISA.</w:t>
      </w:r>
    </w:p>
    <w:p w14:paraId="1A0878B2">
      <w:pPr>
        <w:pStyle w:val="13"/>
        <w:numPr>
          <w:ilvl w:val="3"/>
          <w:numId w:val="10"/>
        </w:numPr>
        <w:tabs>
          <w:tab w:val="left" w:pos="872"/>
        </w:tabs>
        <w:spacing w:line="252" w:lineRule="exact"/>
        <w:ind w:left="872" w:hanging="358"/>
      </w:pPr>
      <w:r>
        <w:t>Adoção</w:t>
      </w:r>
      <w:r>
        <w:rPr>
          <w:spacing w:val="-2"/>
        </w:rPr>
        <w:t xml:space="preserve"> </w:t>
      </w:r>
      <w:r>
        <w:t>de</w:t>
      </w:r>
      <w:r>
        <w:rPr>
          <w:spacing w:val="-2"/>
        </w:rPr>
        <w:t xml:space="preserve"> </w:t>
      </w:r>
      <w:r>
        <w:t>práticas</w:t>
      </w:r>
      <w:r>
        <w:rPr>
          <w:spacing w:val="-5"/>
        </w:rPr>
        <w:t xml:space="preserve"> </w:t>
      </w:r>
      <w:r>
        <w:t>que</w:t>
      </w:r>
      <w:r>
        <w:rPr>
          <w:spacing w:val="-5"/>
        </w:rPr>
        <w:t xml:space="preserve"> </w:t>
      </w:r>
      <w:r>
        <w:t>evitem</w:t>
      </w:r>
      <w:r>
        <w:rPr>
          <w:spacing w:val="-3"/>
        </w:rPr>
        <w:t xml:space="preserve"> </w:t>
      </w:r>
      <w:r>
        <w:t>desperdícios</w:t>
      </w:r>
      <w:r>
        <w:rPr>
          <w:spacing w:val="-3"/>
        </w:rPr>
        <w:t xml:space="preserve"> </w:t>
      </w:r>
      <w:r>
        <w:t>de</w:t>
      </w:r>
      <w:r>
        <w:rPr>
          <w:spacing w:val="-5"/>
        </w:rPr>
        <w:t xml:space="preserve"> </w:t>
      </w:r>
      <w:r>
        <w:t>água</w:t>
      </w:r>
      <w:r>
        <w:rPr>
          <w:spacing w:val="-2"/>
        </w:rPr>
        <w:t xml:space="preserve"> potável.</w:t>
      </w:r>
    </w:p>
    <w:p w14:paraId="1A0878B3">
      <w:pPr>
        <w:pStyle w:val="13"/>
        <w:numPr>
          <w:ilvl w:val="3"/>
          <w:numId w:val="10"/>
        </w:numPr>
        <w:tabs>
          <w:tab w:val="left" w:pos="874"/>
        </w:tabs>
        <w:spacing w:before="40" w:line="276" w:lineRule="auto"/>
        <w:ind w:right="148"/>
      </w:pPr>
      <w:r>
        <w:t>Implementação de um programa de treinamento de seus empregados visando o uso racional de consumo de energia elétrica e água, bem como redução de resíduos sólidos.</w:t>
      </w:r>
    </w:p>
    <w:p w14:paraId="1A0878B4">
      <w:pPr>
        <w:pStyle w:val="13"/>
        <w:numPr>
          <w:ilvl w:val="3"/>
          <w:numId w:val="10"/>
        </w:numPr>
        <w:tabs>
          <w:tab w:val="left" w:pos="872"/>
          <w:tab w:val="left" w:pos="874"/>
        </w:tabs>
        <w:spacing w:line="276" w:lineRule="auto"/>
        <w:ind w:right="152"/>
      </w:pPr>
      <w:r>
        <w:t>Classificação e destinação adequada dos resíduos recicláveis produzidos durante a execução dos serviços. Especificamente para papéis e latas de alumínio deve-se contatar as Associações e/ou Cooperativas locais de catadores de materiais recicláveis.</w:t>
      </w:r>
    </w:p>
    <w:p w14:paraId="1A0878B5">
      <w:pPr>
        <w:pStyle w:val="13"/>
        <w:numPr>
          <w:ilvl w:val="3"/>
          <w:numId w:val="10"/>
        </w:numPr>
        <w:tabs>
          <w:tab w:val="left" w:pos="872"/>
          <w:tab w:val="left" w:pos="874"/>
        </w:tabs>
        <w:spacing w:line="276" w:lineRule="auto"/>
        <w:ind w:right="151"/>
      </w:pPr>
      <w:r>
        <w:t xml:space="preserve">Práticas de redução de consumo de papel, utilizando o padrão frente-verso na impressão de relatórios e outros documentos, bem como utilize a fonte ecológica recomendada pela Advocacia Geral de União, disponível no endereço eletrônico: </w:t>
      </w:r>
      <w:r>
        <w:fldChar w:fldCharType="begin"/>
      </w:r>
      <w:r>
        <w:instrText xml:space="preserve">HYPERLINK "http://www.agu.gov.br/econfont" \h</w:instrText>
      </w:r>
      <w:r>
        <w:fldChar w:fldCharType="separate"/>
      </w:r>
      <w:r>
        <w:t>www.agu.gov.br/econfont</w:t>
      </w:r>
      <w:r>
        <w:fldChar w:fldCharType="end"/>
      </w:r>
      <w:r>
        <w:t>.</w:t>
      </w:r>
    </w:p>
    <w:p w14:paraId="1A0878B6">
      <w:pPr>
        <w:pStyle w:val="13"/>
        <w:numPr>
          <w:ilvl w:val="3"/>
          <w:numId w:val="10"/>
        </w:numPr>
        <w:tabs>
          <w:tab w:val="left" w:pos="872"/>
        </w:tabs>
        <w:spacing w:line="251" w:lineRule="exact"/>
        <w:ind w:left="872" w:hanging="358"/>
      </w:pPr>
      <w:r>
        <w:t>Adoção</w:t>
      </w:r>
      <w:r>
        <w:rPr>
          <w:spacing w:val="-6"/>
        </w:rPr>
        <w:t xml:space="preserve"> </w:t>
      </w:r>
      <w:r>
        <w:t>de</w:t>
      </w:r>
      <w:r>
        <w:rPr>
          <w:spacing w:val="-3"/>
        </w:rPr>
        <w:t xml:space="preserve"> </w:t>
      </w:r>
      <w:r>
        <w:t>uso</w:t>
      </w:r>
      <w:r>
        <w:rPr>
          <w:spacing w:val="-5"/>
        </w:rPr>
        <w:t xml:space="preserve"> </w:t>
      </w:r>
      <w:r>
        <w:t>preferencialmente</w:t>
      </w:r>
      <w:r>
        <w:rPr>
          <w:spacing w:val="-1"/>
        </w:rPr>
        <w:t xml:space="preserve"> </w:t>
      </w:r>
      <w:r>
        <w:t>de</w:t>
      </w:r>
      <w:r>
        <w:rPr>
          <w:spacing w:val="-4"/>
        </w:rPr>
        <w:t xml:space="preserve"> </w:t>
      </w:r>
      <w:r>
        <w:t>papel</w:t>
      </w:r>
      <w:r>
        <w:rPr>
          <w:spacing w:val="-3"/>
        </w:rPr>
        <w:t xml:space="preserve"> </w:t>
      </w:r>
      <w:r>
        <w:t>não</w:t>
      </w:r>
      <w:r>
        <w:rPr>
          <w:spacing w:val="-5"/>
        </w:rPr>
        <w:t xml:space="preserve"> </w:t>
      </w:r>
      <w:r>
        <w:t>clorado</w:t>
      </w:r>
      <w:r>
        <w:rPr>
          <w:spacing w:val="-2"/>
        </w:rPr>
        <w:t xml:space="preserve"> </w:t>
      </w:r>
      <w:r>
        <w:t>na</w:t>
      </w:r>
      <w:r>
        <w:rPr>
          <w:spacing w:val="-3"/>
        </w:rPr>
        <w:t xml:space="preserve"> </w:t>
      </w:r>
      <w:r>
        <w:t>impressão</w:t>
      </w:r>
      <w:r>
        <w:rPr>
          <w:spacing w:val="-4"/>
        </w:rPr>
        <w:t xml:space="preserve"> </w:t>
      </w:r>
      <w:r>
        <w:t>de</w:t>
      </w:r>
      <w:r>
        <w:rPr>
          <w:spacing w:val="-5"/>
        </w:rPr>
        <w:t xml:space="preserve"> </w:t>
      </w:r>
      <w:r>
        <w:t>documentos</w:t>
      </w:r>
      <w:r>
        <w:rPr>
          <w:spacing w:val="-3"/>
        </w:rPr>
        <w:t xml:space="preserve"> </w:t>
      </w:r>
      <w:r>
        <w:t>e</w:t>
      </w:r>
      <w:r>
        <w:rPr>
          <w:spacing w:val="-5"/>
        </w:rPr>
        <w:t xml:space="preserve"> </w:t>
      </w:r>
      <w:r>
        <w:rPr>
          <w:spacing w:val="-2"/>
        </w:rPr>
        <w:t>relatórios.</w:t>
      </w:r>
    </w:p>
    <w:p w14:paraId="1A0878B7">
      <w:pPr>
        <w:pStyle w:val="13"/>
        <w:numPr>
          <w:ilvl w:val="3"/>
          <w:numId w:val="10"/>
        </w:numPr>
        <w:tabs>
          <w:tab w:val="left" w:pos="872"/>
        </w:tabs>
        <w:spacing w:before="40"/>
        <w:ind w:left="872" w:hanging="358"/>
      </w:pPr>
      <w:r>
        <w:t>Adoção</w:t>
      </w:r>
      <w:r>
        <w:rPr>
          <w:spacing w:val="-4"/>
        </w:rPr>
        <w:t xml:space="preserve"> </w:t>
      </w:r>
      <w:r>
        <w:t>de</w:t>
      </w:r>
      <w:r>
        <w:rPr>
          <w:spacing w:val="-2"/>
        </w:rPr>
        <w:t xml:space="preserve"> </w:t>
      </w:r>
      <w:r>
        <w:t>práticas</w:t>
      </w:r>
      <w:r>
        <w:rPr>
          <w:spacing w:val="-5"/>
        </w:rPr>
        <w:t xml:space="preserve"> </w:t>
      </w:r>
      <w:r>
        <w:t>de</w:t>
      </w:r>
      <w:r>
        <w:rPr>
          <w:spacing w:val="-3"/>
        </w:rPr>
        <w:t xml:space="preserve"> </w:t>
      </w:r>
      <w:r>
        <w:t>substituição</w:t>
      </w:r>
      <w:r>
        <w:rPr>
          <w:spacing w:val="-3"/>
        </w:rPr>
        <w:t xml:space="preserve"> </w:t>
      </w:r>
      <w:r>
        <w:t>de</w:t>
      </w:r>
      <w:r>
        <w:rPr>
          <w:spacing w:val="-4"/>
        </w:rPr>
        <w:t xml:space="preserve"> </w:t>
      </w:r>
      <w:r>
        <w:t>copos</w:t>
      </w:r>
      <w:r>
        <w:rPr>
          <w:spacing w:val="-3"/>
        </w:rPr>
        <w:t xml:space="preserve"> </w:t>
      </w:r>
      <w:r>
        <w:t>descartáveis</w:t>
      </w:r>
      <w:r>
        <w:rPr>
          <w:spacing w:val="-5"/>
        </w:rPr>
        <w:t xml:space="preserve"> </w:t>
      </w:r>
      <w:r>
        <w:t>por</w:t>
      </w:r>
      <w:r>
        <w:rPr>
          <w:spacing w:val="-3"/>
        </w:rPr>
        <w:t xml:space="preserve"> </w:t>
      </w:r>
      <w:r>
        <w:t>copos</w:t>
      </w:r>
      <w:r>
        <w:rPr>
          <w:spacing w:val="-2"/>
        </w:rPr>
        <w:t xml:space="preserve"> definitivos.</w:t>
      </w:r>
    </w:p>
    <w:p w14:paraId="1A0878B8">
      <w:pPr>
        <w:pStyle w:val="13"/>
        <w:numPr>
          <w:ilvl w:val="3"/>
          <w:numId w:val="10"/>
        </w:numPr>
        <w:tabs>
          <w:tab w:val="left" w:pos="872"/>
          <w:tab w:val="left" w:pos="874"/>
        </w:tabs>
        <w:spacing w:before="37" w:line="276" w:lineRule="auto"/>
        <w:ind w:right="152"/>
      </w:pPr>
      <w:r>
        <w:t>Adoção de prática de destinação final das pilhas e baterias usadas ou inservíveis, segundo a Resolução CONAMA Nº 257/1999.</w:t>
      </w:r>
    </w:p>
    <w:p w14:paraId="1A0878B9">
      <w:pPr>
        <w:pStyle w:val="13"/>
        <w:numPr>
          <w:ilvl w:val="3"/>
          <w:numId w:val="10"/>
        </w:numPr>
        <w:tabs>
          <w:tab w:val="left" w:pos="874"/>
        </w:tabs>
        <w:spacing w:line="276" w:lineRule="auto"/>
        <w:ind w:right="149"/>
      </w:pPr>
      <w:r>
        <w:t>Atendimento aos padrões indicados pela Resolução CONAMA Nº 20/1994 quando da aquisição e utilização de equipamentos de limpeza que gerem ruídos em seu funcionamento.</w:t>
      </w:r>
    </w:p>
    <w:p w14:paraId="1A0878BA">
      <w:pPr>
        <w:pStyle w:val="13"/>
        <w:numPr>
          <w:ilvl w:val="3"/>
          <w:numId w:val="10"/>
        </w:numPr>
        <w:tabs>
          <w:tab w:val="left" w:pos="872"/>
          <w:tab w:val="left" w:pos="874"/>
        </w:tabs>
        <w:spacing w:line="276" w:lineRule="auto"/>
        <w:ind w:right="151"/>
      </w:pPr>
      <w:r>
        <w:t>Adoção e promoção de medidas de proteção para a redução ou neutralização dos riscos ocupacionais</w:t>
      </w:r>
      <w:r>
        <w:rPr>
          <w:spacing w:val="-7"/>
        </w:rPr>
        <w:t xml:space="preserve"> </w:t>
      </w:r>
      <w:r>
        <w:t>aos</w:t>
      </w:r>
      <w:r>
        <w:rPr>
          <w:spacing w:val="-9"/>
        </w:rPr>
        <w:t xml:space="preserve"> </w:t>
      </w:r>
      <w:r>
        <w:t>seus</w:t>
      </w:r>
      <w:r>
        <w:rPr>
          <w:spacing w:val="-9"/>
        </w:rPr>
        <w:t xml:space="preserve"> </w:t>
      </w:r>
      <w:r>
        <w:t>empregados,</w:t>
      </w:r>
      <w:r>
        <w:rPr>
          <w:spacing w:val="-7"/>
        </w:rPr>
        <w:t xml:space="preserve"> </w:t>
      </w:r>
      <w:r>
        <w:t>além</w:t>
      </w:r>
      <w:r>
        <w:rPr>
          <w:spacing w:val="-9"/>
        </w:rPr>
        <w:t xml:space="preserve"> </w:t>
      </w:r>
      <w:r>
        <w:t>de</w:t>
      </w:r>
      <w:r>
        <w:rPr>
          <w:spacing w:val="-9"/>
        </w:rPr>
        <w:t xml:space="preserve"> </w:t>
      </w:r>
      <w:r>
        <w:t>fornecimento</w:t>
      </w:r>
      <w:r>
        <w:rPr>
          <w:spacing w:val="-11"/>
        </w:rPr>
        <w:t xml:space="preserve"> </w:t>
      </w:r>
      <w:r>
        <w:t>de</w:t>
      </w:r>
      <w:r>
        <w:rPr>
          <w:spacing w:val="-11"/>
        </w:rPr>
        <w:t xml:space="preserve"> </w:t>
      </w:r>
      <w:r>
        <w:t>equipamentos</w:t>
      </w:r>
      <w:r>
        <w:rPr>
          <w:spacing w:val="-7"/>
        </w:rPr>
        <w:t xml:space="preserve"> </w:t>
      </w:r>
      <w:r>
        <w:t>de</w:t>
      </w:r>
      <w:r>
        <w:rPr>
          <w:spacing w:val="-9"/>
        </w:rPr>
        <w:t xml:space="preserve"> </w:t>
      </w:r>
      <w:r>
        <w:t>proteção</w:t>
      </w:r>
      <w:r>
        <w:rPr>
          <w:spacing w:val="-9"/>
        </w:rPr>
        <w:t xml:space="preserve"> </w:t>
      </w:r>
      <w:r>
        <w:t>individuais – EPI’s necessários, tais como óculos, luvas, aventais, máscaras, calçados apropriados, protetores auriculares, etc.,</w:t>
      </w:r>
      <w:r>
        <w:rPr>
          <w:spacing w:val="-1"/>
        </w:rPr>
        <w:t xml:space="preserve"> </w:t>
      </w:r>
      <w:r>
        <w:t>fiscalizando e zelando para</w:t>
      </w:r>
      <w:r>
        <w:rPr>
          <w:spacing w:val="-1"/>
        </w:rPr>
        <w:t xml:space="preserve"> </w:t>
      </w:r>
      <w:r>
        <w:t>que</w:t>
      </w:r>
      <w:r>
        <w:rPr>
          <w:spacing w:val="-1"/>
        </w:rPr>
        <w:t xml:space="preserve"> </w:t>
      </w:r>
      <w:r>
        <w:t>os mesmos</w:t>
      </w:r>
      <w:r>
        <w:rPr>
          <w:spacing w:val="-2"/>
        </w:rPr>
        <w:t xml:space="preserve"> </w:t>
      </w:r>
      <w:r>
        <w:t>cumpram as normas e</w:t>
      </w:r>
      <w:r>
        <w:rPr>
          <w:spacing w:val="-1"/>
        </w:rPr>
        <w:t xml:space="preserve"> </w:t>
      </w:r>
      <w:r>
        <w:t>procedimentos destinados à preservação de suas integridades físicas.</w:t>
      </w:r>
    </w:p>
    <w:p w14:paraId="1A0878BB">
      <w:pPr>
        <w:pStyle w:val="13"/>
        <w:numPr>
          <w:ilvl w:val="3"/>
          <w:numId w:val="10"/>
        </w:numPr>
        <w:tabs>
          <w:tab w:val="left" w:pos="874"/>
        </w:tabs>
        <w:spacing w:line="276" w:lineRule="auto"/>
        <w:ind w:right="152"/>
      </w:pPr>
      <w:r>
        <w:t>Consideração nas pesquisas de preços para aquisições e serviços contemplados no escopo da contratação empresas que tenham certificação ambiental.</w:t>
      </w:r>
    </w:p>
    <w:p w14:paraId="1A0878BC">
      <w:pPr>
        <w:pStyle w:val="13"/>
        <w:numPr>
          <w:ilvl w:val="3"/>
          <w:numId w:val="10"/>
        </w:numPr>
        <w:tabs>
          <w:tab w:val="left" w:pos="874"/>
        </w:tabs>
        <w:spacing w:line="276" w:lineRule="auto"/>
        <w:ind w:right="152"/>
      </w:pPr>
      <w:r>
        <w:t xml:space="preserve">Estímulo à troca de informações entre as equipes envolvidas por meio de ferramentas digitais e/ou </w:t>
      </w:r>
      <w:r>
        <w:rPr>
          <w:spacing w:val="-2"/>
        </w:rPr>
        <w:t>virtuais.</w:t>
      </w:r>
    </w:p>
    <w:p w14:paraId="1A0878BD">
      <w:pPr>
        <w:pStyle w:val="13"/>
        <w:numPr>
          <w:ilvl w:val="3"/>
          <w:numId w:val="10"/>
        </w:numPr>
        <w:tabs>
          <w:tab w:val="left" w:pos="874"/>
        </w:tabs>
        <w:spacing w:line="276" w:lineRule="auto"/>
        <w:ind w:right="152"/>
      </w:pPr>
      <w:r>
        <w:t>Atendimento à legislação ambiental vigente, em especial às resoluções do CONAMA, às normas da ABNT e à Lei nº 12.305/2010, no que se refere à responsabilidade ambiental na execução de obras.</w:t>
      </w:r>
    </w:p>
    <w:p w14:paraId="1A0878BE">
      <w:pPr>
        <w:pStyle w:val="2"/>
        <w:numPr>
          <w:ilvl w:val="1"/>
          <w:numId w:val="10"/>
        </w:numPr>
        <w:tabs>
          <w:tab w:val="left" w:pos="720"/>
        </w:tabs>
        <w:spacing w:before="252"/>
        <w:ind w:left="720" w:hanging="578"/>
      </w:pPr>
      <w:r>
        <w:t>LICENCIAMENTO</w:t>
      </w:r>
      <w:r>
        <w:rPr>
          <w:spacing w:val="-9"/>
        </w:rPr>
        <w:t xml:space="preserve"> </w:t>
      </w:r>
      <w:r>
        <w:rPr>
          <w:spacing w:val="-2"/>
        </w:rPr>
        <w:t>AMBIENTAL</w:t>
      </w:r>
    </w:p>
    <w:p w14:paraId="1A0878BF">
      <w:pPr>
        <w:pStyle w:val="7"/>
        <w:spacing w:before="74"/>
        <w:jc w:val="left"/>
        <w:rPr>
          <w:rFonts w:ascii="Arial"/>
          <w:b/>
        </w:rPr>
      </w:pPr>
    </w:p>
    <w:p w14:paraId="1A0878C0">
      <w:pPr>
        <w:pStyle w:val="7"/>
        <w:spacing w:before="1" w:line="276" w:lineRule="auto"/>
        <w:ind w:left="720" w:right="150" w:hanging="579"/>
      </w:pPr>
      <w:r>
        <w:rPr>
          <w:spacing w:val="-2"/>
        </w:rPr>
        <w:t>4.3.1.</w:t>
      </w:r>
      <w:r>
        <w:rPr>
          <w:spacing w:val="-14"/>
        </w:rPr>
        <w:t xml:space="preserve"> </w:t>
      </w:r>
      <w:r>
        <w:rPr>
          <w:spacing w:val="-2"/>
        </w:rPr>
        <w:t>O</w:t>
      </w:r>
      <w:r>
        <w:rPr>
          <w:spacing w:val="-13"/>
        </w:rPr>
        <w:t xml:space="preserve"> </w:t>
      </w:r>
      <w:r>
        <w:rPr>
          <w:spacing w:val="-2"/>
        </w:rPr>
        <w:t>Licenciamento</w:t>
      </w:r>
      <w:r>
        <w:rPr>
          <w:spacing w:val="-6"/>
        </w:rPr>
        <w:t xml:space="preserve"> </w:t>
      </w:r>
      <w:r>
        <w:rPr>
          <w:spacing w:val="-2"/>
        </w:rPr>
        <w:t>Ambiental ou</w:t>
      </w:r>
      <w:r>
        <w:rPr>
          <w:spacing w:val="-5"/>
        </w:rPr>
        <w:t xml:space="preserve"> </w:t>
      </w:r>
      <w:r>
        <w:rPr>
          <w:spacing w:val="-2"/>
        </w:rPr>
        <w:t>sua</w:t>
      </w:r>
      <w:r>
        <w:rPr>
          <w:spacing w:val="-5"/>
        </w:rPr>
        <w:t xml:space="preserve"> </w:t>
      </w:r>
      <w:r>
        <w:rPr>
          <w:spacing w:val="-2"/>
        </w:rPr>
        <w:t>devida Dispensa de</w:t>
      </w:r>
      <w:r>
        <w:rPr>
          <w:spacing w:val="-5"/>
        </w:rPr>
        <w:t xml:space="preserve"> </w:t>
      </w:r>
      <w:r>
        <w:rPr>
          <w:spacing w:val="-2"/>
        </w:rPr>
        <w:t>Licenciamento,</w:t>
      </w:r>
      <w:r>
        <w:rPr>
          <w:spacing w:val="-3"/>
        </w:rPr>
        <w:t xml:space="preserve"> </w:t>
      </w:r>
      <w:r>
        <w:rPr>
          <w:spacing w:val="-2"/>
        </w:rPr>
        <w:t>sempre</w:t>
      </w:r>
      <w:r>
        <w:rPr>
          <w:spacing w:val="-5"/>
        </w:rPr>
        <w:t xml:space="preserve"> </w:t>
      </w:r>
      <w:r>
        <w:rPr>
          <w:spacing w:val="-2"/>
        </w:rPr>
        <w:t>que</w:t>
      </w:r>
      <w:r>
        <w:rPr>
          <w:spacing w:val="-5"/>
        </w:rPr>
        <w:t xml:space="preserve"> </w:t>
      </w:r>
      <w:r>
        <w:rPr>
          <w:spacing w:val="-2"/>
        </w:rPr>
        <w:t>a</w:t>
      </w:r>
      <w:r>
        <w:rPr>
          <w:spacing w:val="-3"/>
        </w:rPr>
        <w:t xml:space="preserve"> </w:t>
      </w:r>
      <w:r>
        <w:rPr>
          <w:spacing w:val="-2"/>
        </w:rPr>
        <w:t xml:space="preserve">responsabilidade </w:t>
      </w:r>
      <w:r>
        <w:t>for</w:t>
      </w:r>
      <w:r>
        <w:rPr>
          <w:spacing w:val="-2"/>
        </w:rPr>
        <w:t xml:space="preserve"> </w:t>
      </w:r>
      <w:r>
        <w:t>da</w:t>
      </w:r>
      <w:r>
        <w:rPr>
          <w:spacing w:val="-4"/>
        </w:rPr>
        <w:t xml:space="preserve"> </w:t>
      </w:r>
      <w:r>
        <w:t>Administração,</w:t>
      </w:r>
      <w:r>
        <w:rPr>
          <w:spacing w:val="-1"/>
        </w:rPr>
        <w:t xml:space="preserve"> </w:t>
      </w:r>
      <w:r>
        <w:t>deverá</w:t>
      </w:r>
      <w:r>
        <w:rPr>
          <w:spacing w:val="-5"/>
        </w:rPr>
        <w:t xml:space="preserve"> </w:t>
      </w:r>
      <w:r>
        <w:t>ser</w:t>
      </w:r>
      <w:r>
        <w:rPr>
          <w:spacing w:val="-4"/>
        </w:rPr>
        <w:t xml:space="preserve"> </w:t>
      </w:r>
      <w:r>
        <w:t>obtido(a)</w:t>
      </w:r>
      <w:r>
        <w:rPr>
          <w:spacing w:val="-2"/>
        </w:rPr>
        <w:t xml:space="preserve"> </w:t>
      </w:r>
      <w:r>
        <w:t>antes</w:t>
      </w:r>
      <w:r>
        <w:rPr>
          <w:spacing w:val="-6"/>
        </w:rPr>
        <w:t xml:space="preserve"> </w:t>
      </w:r>
      <w:r>
        <w:t>da</w:t>
      </w:r>
      <w:r>
        <w:rPr>
          <w:spacing w:val="-4"/>
        </w:rPr>
        <w:t xml:space="preserve"> </w:t>
      </w:r>
      <w:r>
        <w:t>divulgação</w:t>
      </w:r>
      <w:r>
        <w:rPr>
          <w:spacing w:val="-4"/>
        </w:rPr>
        <w:t xml:space="preserve"> </w:t>
      </w:r>
      <w:r>
        <w:t>do</w:t>
      </w:r>
      <w:r>
        <w:rPr>
          <w:spacing w:val="-4"/>
        </w:rPr>
        <w:t xml:space="preserve"> </w:t>
      </w:r>
      <w:r>
        <w:t>Edital</w:t>
      </w:r>
      <w:r>
        <w:rPr>
          <w:spacing w:val="-4"/>
        </w:rPr>
        <w:t xml:space="preserve"> </w:t>
      </w:r>
      <w:r>
        <w:t>(art.</w:t>
      </w:r>
      <w:r>
        <w:rPr>
          <w:spacing w:val="-2"/>
        </w:rPr>
        <w:t xml:space="preserve"> </w:t>
      </w:r>
      <w:r>
        <w:t>115º,</w:t>
      </w:r>
      <w:r>
        <w:rPr>
          <w:spacing w:val="-2"/>
        </w:rPr>
        <w:t xml:space="preserve"> </w:t>
      </w:r>
      <w:r>
        <w:t>§</w:t>
      </w:r>
      <w:r>
        <w:rPr>
          <w:spacing w:val="-5"/>
        </w:rPr>
        <w:t xml:space="preserve"> </w:t>
      </w:r>
      <w:r>
        <w:t>4º</w:t>
      </w:r>
      <w:r>
        <w:rPr>
          <w:spacing w:val="-3"/>
        </w:rPr>
        <w:t xml:space="preserve"> </w:t>
      </w:r>
      <w:r>
        <w:rPr>
          <w:color w:val="0562C1"/>
          <w:u w:val="single" w:color="0562C1"/>
        </w:rPr>
        <w:t>Lei</w:t>
      </w:r>
      <w:r>
        <w:rPr>
          <w:color w:val="0562C1"/>
          <w:spacing w:val="-4"/>
          <w:u w:val="single" w:color="0562C1"/>
        </w:rPr>
        <w:t xml:space="preserve"> </w:t>
      </w:r>
      <w:r>
        <w:rPr>
          <w:color w:val="0562C1"/>
          <w:u w:val="single" w:color="0562C1"/>
        </w:rPr>
        <w:t>nº</w:t>
      </w:r>
      <w:r>
        <w:rPr>
          <w:color w:val="0562C1"/>
          <w:spacing w:val="-5"/>
          <w:u w:val="single" w:color="0562C1"/>
        </w:rPr>
        <w:t xml:space="preserve"> </w:t>
      </w:r>
      <w:r>
        <w:rPr>
          <w:color w:val="0562C1"/>
          <w:u w:val="single" w:color="0562C1"/>
        </w:rPr>
        <w:t>14.133,</w:t>
      </w:r>
      <w:r>
        <w:rPr>
          <w:color w:val="0562C1"/>
        </w:rPr>
        <w:t xml:space="preserve"> </w:t>
      </w:r>
      <w:r>
        <w:rPr>
          <w:color w:val="0562C1"/>
          <w:u w:val="single" w:color="0562C1"/>
        </w:rPr>
        <w:t>de 1º de abril de 2021</w:t>
      </w:r>
      <w:r>
        <w:t>).</w:t>
      </w:r>
    </w:p>
    <w:p w14:paraId="1A0878C1">
      <w:pPr>
        <w:pStyle w:val="7"/>
        <w:spacing w:line="276" w:lineRule="auto"/>
        <w:ind w:left="720" w:right="152" w:hanging="579"/>
      </w:pPr>
      <w:r>
        <w:t>4.3.2.</w:t>
      </w:r>
      <w:r>
        <w:rPr>
          <w:spacing w:val="-16"/>
        </w:rPr>
        <w:t xml:space="preserve"> </w:t>
      </w:r>
      <w:r>
        <w:t>O Licenciamento Ambiental se encontra anexo ao processo, com as devidas aprovações e autorizações inerentes a complexidade do Projeto de Engenharia e seus respectivos impactos.</w:t>
      </w:r>
    </w:p>
    <w:p w14:paraId="1A0878C2">
      <w:pPr>
        <w:pStyle w:val="7"/>
        <w:spacing w:before="39"/>
        <w:jc w:val="left"/>
      </w:pPr>
    </w:p>
    <w:p w14:paraId="1A0878C3">
      <w:pPr>
        <w:pStyle w:val="2"/>
        <w:numPr>
          <w:ilvl w:val="1"/>
          <w:numId w:val="10"/>
        </w:numPr>
        <w:tabs>
          <w:tab w:val="left" w:pos="717"/>
        </w:tabs>
        <w:ind w:left="717" w:hanging="564"/>
      </w:pPr>
      <w:r>
        <w:rPr>
          <w:spacing w:val="-2"/>
        </w:rPr>
        <w:t>SUBCONTRATAÇÃO</w:t>
      </w:r>
    </w:p>
    <w:p w14:paraId="1A0878C4">
      <w:pPr>
        <w:pStyle w:val="7"/>
        <w:spacing w:before="75"/>
        <w:jc w:val="left"/>
        <w:rPr>
          <w:rFonts w:ascii="Arial"/>
          <w:b/>
        </w:rPr>
      </w:pPr>
    </w:p>
    <w:p w14:paraId="1A0878C5">
      <w:pPr>
        <w:pStyle w:val="13"/>
        <w:numPr>
          <w:ilvl w:val="2"/>
          <w:numId w:val="10"/>
        </w:numPr>
        <w:tabs>
          <w:tab w:val="left" w:pos="715"/>
          <w:tab w:val="left" w:pos="720"/>
        </w:tabs>
        <w:spacing w:line="276" w:lineRule="auto"/>
        <w:ind w:left="720" w:right="151" w:hanging="579"/>
      </w:pPr>
      <w:r>
        <w:t>É</w:t>
      </w:r>
      <w:r>
        <w:rPr>
          <w:spacing w:val="-10"/>
        </w:rPr>
        <w:t xml:space="preserve"> </w:t>
      </w:r>
      <w:r>
        <w:t>vedada</w:t>
      </w:r>
      <w:r>
        <w:rPr>
          <w:spacing w:val="-8"/>
        </w:rPr>
        <w:t xml:space="preserve"> </w:t>
      </w:r>
      <w:r>
        <w:t>a</w:t>
      </w:r>
      <w:r>
        <w:rPr>
          <w:spacing w:val="-11"/>
        </w:rPr>
        <w:t xml:space="preserve"> </w:t>
      </w:r>
      <w:r>
        <w:t>subcontratação</w:t>
      </w:r>
      <w:r>
        <w:rPr>
          <w:spacing w:val="-8"/>
        </w:rPr>
        <w:t xml:space="preserve"> </w:t>
      </w:r>
      <w:r>
        <w:t>completa</w:t>
      </w:r>
      <w:r>
        <w:rPr>
          <w:spacing w:val="-8"/>
        </w:rPr>
        <w:t xml:space="preserve"> </w:t>
      </w:r>
      <w:r>
        <w:t>ou</w:t>
      </w:r>
      <w:r>
        <w:rPr>
          <w:spacing w:val="-8"/>
        </w:rPr>
        <w:t xml:space="preserve"> </w:t>
      </w:r>
      <w:r>
        <w:t>da</w:t>
      </w:r>
      <w:r>
        <w:rPr>
          <w:spacing w:val="-12"/>
        </w:rPr>
        <w:t xml:space="preserve"> </w:t>
      </w:r>
      <w:r>
        <w:t>parcela</w:t>
      </w:r>
      <w:r>
        <w:rPr>
          <w:spacing w:val="-10"/>
        </w:rPr>
        <w:t xml:space="preserve"> </w:t>
      </w:r>
      <w:r>
        <w:t>principal</w:t>
      </w:r>
      <w:r>
        <w:rPr>
          <w:spacing w:val="-8"/>
        </w:rPr>
        <w:t xml:space="preserve"> </w:t>
      </w:r>
      <w:r>
        <w:t>do</w:t>
      </w:r>
      <w:r>
        <w:rPr>
          <w:spacing w:val="-8"/>
        </w:rPr>
        <w:t xml:space="preserve"> </w:t>
      </w:r>
      <w:r>
        <w:t>objeto</w:t>
      </w:r>
      <w:r>
        <w:rPr>
          <w:spacing w:val="-10"/>
        </w:rPr>
        <w:t xml:space="preserve"> </w:t>
      </w:r>
      <w:r>
        <w:t>da</w:t>
      </w:r>
      <w:r>
        <w:rPr>
          <w:spacing w:val="-8"/>
        </w:rPr>
        <w:t xml:space="preserve"> </w:t>
      </w:r>
      <w:r>
        <w:t>contratação</w:t>
      </w:r>
      <w:r>
        <w:rPr>
          <w:spacing w:val="-8"/>
        </w:rPr>
        <w:t xml:space="preserve"> </w:t>
      </w:r>
      <w:r>
        <w:t>ou</w:t>
      </w:r>
      <w:r>
        <w:rPr>
          <w:spacing w:val="-12"/>
        </w:rPr>
        <w:t xml:space="preserve"> </w:t>
      </w:r>
      <w:r>
        <w:t>das</w:t>
      </w:r>
      <w:r>
        <w:rPr>
          <w:spacing w:val="-8"/>
        </w:rPr>
        <w:t xml:space="preserve"> </w:t>
      </w:r>
      <w:r>
        <w:t xml:space="preserve">parcelas tecnicamente mais complexas, sendo admitida a subcontratação parcial do objeto, nas seguintes </w:t>
      </w:r>
      <w:r>
        <w:rPr>
          <w:spacing w:val="-2"/>
        </w:rPr>
        <w:t>condições:</w:t>
      </w:r>
    </w:p>
    <w:p w14:paraId="1A0878C6">
      <w:pPr>
        <w:pStyle w:val="7"/>
        <w:spacing w:before="38"/>
        <w:jc w:val="left"/>
      </w:pPr>
    </w:p>
    <w:p w14:paraId="1A0878C7">
      <w:pPr>
        <w:pStyle w:val="13"/>
        <w:numPr>
          <w:ilvl w:val="3"/>
          <w:numId w:val="10"/>
        </w:numPr>
        <w:tabs>
          <w:tab w:val="left" w:pos="872"/>
          <w:tab w:val="left" w:pos="874"/>
        </w:tabs>
        <w:spacing w:line="276" w:lineRule="auto"/>
        <w:ind w:right="149"/>
      </w:pPr>
      <w:r>
        <w:t>Caso previamente aprovada pela Secretaria de Saúde, em regime de responsabilidade solidária, sem prejuízo das responsabilidades contratuais e legais, desde que não contemplem os serviços</w:t>
      </w:r>
      <w:r>
        <w:rPr>
          <w:spacing w:val="-1"/>
        </w:rPr>
        <w:t xml:space="preserve"> </w:t>
      </w:r>
      <w:r>
        <w:t>exigidos</w:t>
      </w:r>
      <w:r>
        <w:rPr>
          <w:spacing w:val="-1"/>
        </w:rPr>
        <w:t xml:space="preserve"> </w:t>
      </w:r>
      <w:r>
        <w:t>na</w:t>
      </w:r>
      <w:r>
        <w:rPr>
          <w:spacing w:val="-1"/>
        </w:rPr>
        <w:t xml:space="preserve"> </w:t>
      </w:r>
      <w:r>
        <w:t>habilitação</w:t>
      </w:r>
      <w:r>
        <w:rPr>
          <w:spacing w:val="-1"/>
        </w:rPr>
        <w:t xml:space="preserve"> </w:t>
      </w:r>
      <w:r>
        <w:t>técnica do</w:t>
      </w:r>
      <w:r>
        <w:rPr>
          <w:spacing w:val="-1"/>
        </w:rPr>
        <w:t xml:space="preserve"> </w:t>
      </w:r>
      <w:r>
        <w:t>presente Projeto</w:t>
      </w:r>
      <w:r>
        <w:rPr>
          <w:spacing w:val="-4"/>
        </w:rPr>
        <w:t xml:space="preserve"> </w:t>
      </w:r>
      <w:r>
        <w:t>Básico,</w:t>
      </w:r>
      <w:r>
        <w:rPr>
          <w:spacing w:val="-1"/>
        </w:rPr>
        <w:t xml:space="preserve"> </w:t>
      </w:r>
      <w:r>
        <w:t>restrita,</w:t>
      </w:r>
      <w:r>
        <w:rPr>
          <w:spacing w:val="-1"/>
        </w:rPr>
        <w:t xml:space="preserve"> </w:t>
      </w:r>
      <w:r>
        <w:t xml:space="preserve">contudo, ao percentual máximo de </w:t>
      </w:r>
      <w:r>
        <w:rPr>
          <w:rFonts w:ascii="Arial" w:hAnsi="Arial"/>
          <w:b/>
        </w:rPr>
        <w:t>25% (vinte e</w:t>
      </w:r>
      <w:r>
        <w:rPr>
          <w:rFonts w:ascii="Arial" w:hAnsi="Arial"/>
          <w:b/>
          <w:spacing w:val="-1"/>
        </w:rPr>
        <w:t xml:space="preserve"> </w:t>
      </w:r>
      <w:r>
        <w:rPr>
          <w:rFonts w:ascii="Arial" w:hAnsi="Arial"/>
          <w:b/>
        </w:rPr>
        <w:t xml:space="preserve">cinco por cento) </w:t>
      </w:r>
      <w:r>
        <w:t xml:space="preserve">do valor contratado (art. 122, da </w:t>
      </w:r>
      <w:r>
        <w:rPr>
          <w:color w:val="0562C1"/>
          <w:u w:val="single" w:color="0562C1"/>
        </w:rPr>
        <w:t>Lei nº 14.133, de 1º de</w:t>
      </w:r>
      <w:r>
        <w:rPr>
          <w:color w:val="0562C1"/>
        </w:rPr>
        <w:t xml:space="preserve"> </w:t>
      </w:r>
      <w:r>
        <w:rPr>
          <w:color w:val="0562C1"/>
          <w:u w:val="single" w:color="0562C1"/>
        </w:rPr>
        <w:t>abril de 2021</w:t>
      </w:r>
      <w:r>
        <w:t>).</w:t>
      </w:r>
    </w:p>
    <w:p w14:paraId="1A0878C8">
      <w:pPr>
        <w:pStyle w:val="7"/>
        <w:spacing w:before="37"/>
        <w:jc w:val="left"/>
      </w:pPr>
    </w:p>
    <w:p w14:paraId="1A0878C9">
      <w:pPr>
        <w:pStyle w:val="13"/>
        <w:numPr>
          <w:ilvl w:val="3"/>
          <w:numId w:val="10"/>
        </w:numPr>
        <w:tabs>
          <w:tab w:val="left" w:pos="872"/>
          <w:tab w:val="left" w:pos="874"/>
        </w:tabs>
        <w:spacing w:line="276" w:lineRule="auto"/>
        <w:ind w:right="148"/>
      </w:pPr>
      <w:r>
        <w:t>Em</w:t>
      </w:r>
      <w:r>
        <w:rPr>
          <w:spacing w:val="-12"/>
        </w:rPr>
        <w:t xml:space="preserve"> </w:t>
      </w:r>
      <w:r>
        <w:t>qualquer</w:t>
      </w:r>
      <w:r>
        <w:rPr>
          <w:spacing w:val="-14"/>
        </w:rPr>
        <w:t xml:space="preserve"> </w:t>
      </w:r>
      <w:r>
        <w:t>hipótese</w:t>
      </w:r>
      <w:r>
        <w:rPr>
          <w:spacing w:val="-13"/>
        </w:rPr>
        <w:t xml:space="preserve"> </w:t>
      </w:r>
      <w:r>
        <w:t>de</w:t>
      </w:r>
      <w:r>
        <w:rPr>
          <w:spacing w:val="-15"/>
        </w:rPr>
        <w:t xml:space="preserve"> </w:t>
      </w:r>
      <w:r>
        <w:t>subcontratação,</w:t>
      </w:r>
      <w:r>
        <w:rPr>
          <w:spacing w:val="-13"/>
        </w:rPr>
        <w:t xml:space="preserve"> </w:t>
      </w:r>
      <w:r>
        <w:t>permanece</w:t>
      </w:r>
      <w:r>
        <w:rPr>
          <w:spacing w:val="-12"/>
        </w:rPr>
        <w:t xml:space="preserve"> </w:t>
      </w:r>
      <w:r>
        <w:t>a</w:t>
      </w:r>
      <w:r>
        <w:rPr>
          <w:spacing w:val="-15"/>
        </w:rPr>
        <w:t xml:space="preserve"> </w:t>
      </w:r>
      <w:r>
        <w:t>responsabilidade</w:t>
      </w:r>
      <w:r>
        <w:rPr>
          <w:spacing w:val="-13"/>
        </w:rPr>
        <w:t xml:space="preserve"> </w:t>
      </w:r>
      <w:r>
        <w:t>integral</w:t>
      </w:r>
      <w:r>
        <w:rPr>
          <w:spacing w:val="-12"/>
        </w:rPr>
        <w:t xml:space="preserve"> </w:t>
      </w:r>
      <w:r>
        <w:t>da</w:t>
      </w:r>
      <w:r>
        <w:rPr>
          <w:spacing w:val="-13"/>
        </w:rPr>
        <w:t xml:space="preserve"> </w:t>
      </w:r>
      <w:r>
        <w:t>Contratada</w:t>
      </w:r>
      <w:r>
        <w:rPr>
          <w:spacing w:val="-13"/>
        </w:rPr>
        <w:t xml:space="preserve"> </w:t>
      </w:r>
      <w:r>
        <w:t>pela perfeita execução contratual, cabendo-lhe realizar a supervisão e coordenação das atividades da subcontratada, bem como responder perante a Contratante pelo rigoroso cumprimento das obrigações contratuais correspondentes ao objeto da subcontratação.</w:t>
      </w:r>
    </w:p>
    <w:p w14:paraId="1A0878CA">
      <w:pPr>
        <w:pStyle w:val="13"/>
        <w:numPr>
          <w:ilvl w:val="3"/>
          <w:numId w:val="10"/>
        </w:numPr>
        <w:tabs>
          <w:tab w:val="left" w:pos="874"/>
        </w:tabs>
        <w:spacing w:before="1" w:line="276" w:lineRule="auto"/>
        <w:ind w:right="149"/>
      </w:pPr>
      <w:r>
        <w:t>A</w:t>
      </w:r>
      <w:r>
        <w:rPr>
          <w:spacing w:val="-9"/>
        </w:rPr>
        <w:t xml:space="preserve"> </w:t>
      </w:r>
      <w:r>
        <w:t>Contratada</w:t>
      </w:r>
      <w:r>
        <w:rPr>
          <w:spacing w:val="-9"/>
        </w:rPr>
        <w:t xml:space="preserve"> </w:t>
      </w:r>
      <w:r>
        <w:t>ao</w:t>
      </w:r>
      <w:r>
        <w:rPr>
          <w:spacing w:val="-9"/>
        </w:rPr>
        <w:t xml:space="preserve"> </w:t>
      </w:r>
      <w:r>
        <w:t>requerer</w:t>
      </w:r>
      <w:r>
        <w:rPr>
          <w:spacing w:val="-6"/>
        </w:rPr>
        <w:t xml:space="preserve"> </w:t>
      </w:r>
      <w:r>
        <w:t>autorização</w:t>
      </w:r>
      <w:r>
        <w:rPr>
          <w:spacing w:val="-9"/>
        </w:rPr>
        <w:t xml:space="preserve"> </w:t>
      </w:r>
      <w:r>
        <w:t>para</w:t>
      </w:r>
      <w:r>
        <w:rPr>
          <w:spacing w:val="-9"/>
        </w:rPr>
        <w:t xml:space="preserve"> </w:t>
      </w:r>
      <w:r>
        <w:t>subcontratação</w:t>
      </w:r>
      <w:r>
        <w:rPr>
          <w:spacing w:val="-7"/>
        </w:rPr>
        <w:t xml:space="preserve"> </w:t>
      </w:r>
      <w:r>
        <w:t>de</w:t>
      </w:r>
      <w:r>
        <w:rPr>
          <w:spacing w:val="-9"/>
        </w:rPr>
        <w:t xml:space="preserve"> </w:t>
      </w:r>
      <w:r>
        <w:t>parte</w:t>
      </w:r>
      <w:r>
        <w:rPr>
          <w:spacing w:val="-9"/>
        </w:rPr>
        <w:t xml:space="preserve"> </w:t>
      </w:r>
      <w:r>
        <w:t>dos</w:t>
      </w:r>
      <w:r>
        <w:rPr>
          <w:spacing w:val="-9"/>
        </w:rPr>
        <w:t xml:space="preserve"> </w:t>
      </w:r>
      <w:r>
        <w:t>serviços,</w:t>
      </w:r>
      <w:r>
        <w:rPr>
          <w:spacing w:val="-9"/>
        </w:rPr>
        <w:t xml:space="preserve"> </w:t>
      </w:r>
      <w:r>
        <w:t>deverá</w:t>
      </w:r>
      <w:r>
        <w:rPr>
          <w:spacing w:val="-7"/>
        </w:rPr>
        <w:t xml:space="preserve"> </w:t>
      </w:r>
      <w:r>
        <w:t>comprovar perante a Administração a regularidade jurídico/fiscal e trabalhista de sua subcontratada, respondendo, solidariamente com esta, pelo inadimplemento destas quando relacionadas com o objeto do contrato.</w:t>
      </w:r>
    </w:p>
    <w:p w14:paraId="1A0878CB">
      <w:pPr>
        <w:pStyle w:val="13"/>
        <w:numPr>
          <w:ilvl w:val="3"/>
          <w:numId w:val="10"/>
        </w:numPr>
        <w:tabs>
          <w:tab w:val="left" w:pos="872"/>
          <w:tab w:val="left" w:pos="874"/>
        </w:tabs>
        <w:spacing w:line="276" w:lineRule="auto"/>
        <w:ind w:right="151"/>
      </w:pPr>
      <w:r>
        <w:t>A Contratada responsabiliza-se pela padronização, compatibilidade, gerenciamento centralizado e qualidade da subcontratação.</w:t>
      </w:r>
    </w:p>
    <w:p w14:paraId="1A0878CC">
      <w:pPr>
        <w:pStyle w:val="13"/>
        <w:numPr>
          <w:ilvl w:val="3"/>
          <w:numId w:val="10"/>
        </w:numPr>
        <w:tabs>
          <w:tab w:val="left" w:pos="872"/>
          <w:tab w:val="left" w:pos="874"/>
        </w:tabs>
        <w:spacing w:line="276" w:lineRule="auto"/>
        <w:ind w:right="148"/>
      </w:pPr>
      <w:r>
        <w:t>As</w:t>
      </w:r>
      <w:r>
        <w:rPr>
          <w:spacing w:val="-2"/>
        </w:rPr>
        <w:t xml:space="preserve"> </w:t>
      </w:r>
      <w:r>
        <w:t>empresas</w:t>
      </w:r>
      <w:r>
        <w:rPr>
          <w:spacing w:val="-4"/>
        </w:rPr>
        <w:t xml:space="preserve"> </w:t>
      </w:r>
      <w:r>
        <w:t>subcontratadas também</w:t>
      </w:r>
      <w:r>
        <w:rPr>
          <w:spacing w:val="-2"/>
        </w:rPr>
        <w:t xml:space="preserve"> </w:t>
      </w:r>
      <w:r>
        <w:t>devem</w:t>
      </w:r>
      <w:r>
        <w:rPr>
          <w:spacing w:val="-4"/>
        </w:rPr>
        <w:t xml:space="preserve"> </w:t>
      </w:r>
      <w:r>
        <w:t>comprovar,</w:t>
      </w:r>
      <w:r>
        <w:rPr>
          <w:spacing w:val="-4"/>
        </w:rPr>
        <w:t xml:space="preserve"> </w:t>
      </w:r>
      <w:r>
        <w:t>perante</w:t>
      </w:r>
      <w:r>
        <w:rPr>
          <w:spacing w:val="-4"/>
        </w:rPr>
        <w:t xml:space="preserve"> </w:t>
      </w:r>
      <w:r>
        <w:t>a</w:t>
      </w:r>
      <w:r>
        <w:rPr>
          <w:spacing w:val="-4"/>
        </w:rPr>
        <w:t xml:space="preserve"> </w:t>
      </w:r>
      <w:r>
        <w:t>Secretaria</w:t>
      </w:r>
      <w:r>
        <w:rPr>
          <w:spacing w:val="-4"/>
        </w:rPr>
        <w:t xml:space="preserve"> </w:t>
      </w:r>
      <w:r>
        <w:t>de</w:t>
      </w:r>
      <w:r>
        <w:rPr>
          <w:spacing w:val="-4"/>
        </w:rPr>
        <w:t xml:space="preserve"> </w:t>
      </w:r>
      <w:r>
        <w:t>Infraestrutura</w:t>
      </w:r>
      <w:r>
        <w:rPr>
          <w:spacing w:val="-4"/>
        </w:rPr>
        <w:t xml:space="preserve"> </w:t>
      </w:r>
      <w:r>
        <w:t>que estão em situação regular, fiscal e previdenciária</w:t>
      </w:r>
      <w:r>
        <w:rPr>
          <w:spacing w:val="-1"/>
        </w:rPr>
        <w:t xml:space="preserve"> </w:t>
      </w:r>
      <w:r>
        <w:t>e que entre seus diretores, responsáveis técnicos ou sócios não constam funcionários, empregados ou ocupantes de cargo comissionado na Administração Pública Municipal.</w:t>
      </w:r>
    </w:p>
    <w:p w14:paraId="1A0878CD">
      <w:pPr>
        <w:pStyle w:val="7"/>
        <w:spacing w:before="37"/>
        <w:jc w:val="left"/>
      </w:pPr>
    </w:p>
    <w:p w14:paraId="1A0878CE">
      <w:pPr>
        <w:pStyle w:val="2"/>
        <w:numPr>
          <w:ilvl w:val="1"/>
          <w:numId w:val="10"/>
        </w:numPr>
        <w:tabs>
          <w:tab w:val="left" w:pos="720"/>
        </w:tabs>
        <w:ind w:left="720" w:hanging="578"/>
      </w:pPr>
      <w:r>
        <w:t>PARTICIPAÇÃO</w:t>
      </w:r>
      <w:r>
        <w:rPr>
          <w:spacing w:val="-6"/>
        </w:rPr>
        <w:t xml:space="preserve"> </w:t>
      </w:r>
      <w:r>
        <w:t>DE</w:t>
      </w:r>
      <w:r>
        <w:rPr>
          <w:spacing w:val="-6"/>
        </w:rPr>
        <w:t xml:space="preserve"> </w:t>
      </w:r>
      <w:r>
        <w:rPr>
          <w:spacing w:val="-2"/>
        </w:rPr>
        <w:t>CONSÓRCIOS</w:t>
      </w:r>
    </w:p>
    <w:p w14:paraId="1A0878CF">
      <w:pPr>
        <w:pStyle w:val="7"/>
        <w:spacing w:before="77"/>
        <w:jc w:val="left"/>
        <w:rPr>
          <w:rFonts w:ascii="Arial"/>
          <w:b/>
        </w:rPr>
      </w:pPr>
    </w:p>
    <w:p w14:paraId="1A0878D0">
      <w:pPr>
        <w:pStyle w:val="13"/>
        <w:numPr>
          <w:ilvl w:val="2"/>
          <w:numId w:val="10"/>
        </w:numPr>
        <w:tabs>
          <w:tab w:val="left" w:pos="715"/>
          <w:tab w:val="left" w:pos="720"/>
        </w:tabs>
        <w:spacing w:line="276" w:lineRule="auto"/>
        <w:ind w:left="720" w:right="148" w:hanging="579"/>
      </w:pPr>
      <w:r>
        <w:t xml:space="preserve">Será </w:t>
      </w:r>
      <w:r>
        <w:rPr>
          <w:rFonts w:ascii="Arial" w:hAnsi="Arial"/>
          <w:b/>
        </w:rPr>
        <w:t xml:space="preserve">admitida a participação de consórcios </w:t>
      </w:r>
      <w:r>
        <w:t>nos termos do art. 15 da Lei nº 14.133/21, para possibilitar o reforço da capacidade técnica e financeira do licitante, proporcionando maior disponibilidade de equipamento e pessoal especializado. O consórcio ainda enseja a participação de maior número de empresas, possibilitando o aumento na competitividade.</w:t>
      </w:r>
    </w:p>
    <w:p w14:paraId="1A0878D1">
      <w:pPr>
        <w:pStyle w:val="13"/>
        <w:spacing w:line="276" w:lineRule="auto"/>
        <w:sectPr>
          <w:pgSz w:w="11910" w:h="16840"/>
          <w:pgMar w:top="2540" w:right="566" w:bottom="1440" w:left="566" w:header="461" w:footer="1246" w:gutter="0"/>
          <w:cols w:space="720" w:num="1"/>
        </w:sectPr>
      </w:pPr>
    </w:p>
    <w:p w14:paraId="1A0878D2">
      <w:pPr>
        <w:pStyle w:val="7"/>
        <w:jc w:val="left"/>
      </w:pPr>
    </w:p>
    <w:p w14:paraId="1A0878D3">
      <w:pPr>
        <w:pStyle w:val="7"/>
        <w:spacing w:before="36"/>
        <w:jc w:val="left"/>
      </w:pPr>
    </w:p>
    <w:p w14:paraId="1A0878D4">
      <w:pPr>
        <w:pStyle w:val="2"/>
        <w:numPr>
          <w:ilvl w:val="1"/>
          <w:numId w:val="10"/>
        </w:numPr>
        <w:tabs>
          <w:tab w:val="left" w:pos="720"/>
        </w:tabs>
        <w:ind w:left="720" w:hanging="578"/>
      </w:pPr>
      <w:r>
        <w:t>GARANTIA</w:t>
      </w:r>
      <w:r>
        <w:rPr>
          <w:spacing w:val="-5"/>
        </w:rPr>
        <w:t xml:space="preserve"> </w:t>
      </w:r>
      <w:r>
        <w:t>DE</w:t>
      </w:r>
      <w:r>
        <w:rPr>
          <w:spacing w:val="-3"/>
        </w:rPr>
        <w:t xml:space="preserve"> </w:t>
      </w:r>
      <w:r>
        <w:t>EXECUÇÃO</w:t>
      </w:r>
      <w:r>
        <w:rPr>
          <w:spacing w:val="-3"/>
        </w:rPr>
        <w:t xml:space="preserve"> </w:t>
      </w:r>
      <w:r>
        <w:t>DA</w:t>
      </w:r>
      <w:r>
        <w:rPr>
          <w:spacing w:val="-6"/>
        </w:rPr>
        <w:t xml:space="preserve"> </w:t>
      </w:r>
      <w:r>
        <w:rPr>
          <w:spacing w:val="-4"/>
        </w:rPr>
        <w:t>OBRA</w:t>
      </w:r>
    </w:p>
    <w:p w14:paraId="1A0878D5">
      <w:pPr>
        <w:pStyle w:val="7"/>
        <w:spacing w:before="75"/>
        <w:jc w:val="left"/>
        <w:rPr>
          <w:rFonts w:ascii="Arial"/>
          <w:b/>
        </w:rPr>
      </w:pPr>
    </w:p>
    <w:p w14:paraId="1A0878D6">
      <w:pPr>
        <w:pStyle w:val="13"/>
        <w:numPr>
          <w:ilvl w:val="2"/>
          <w:numId w:val="11"/>
        </w:numPr>
        <w:tabs>
          <w:tab w:val="left" w:pos="715"/>
          <w:tab w:val="left" w:pos="720"/>
        </w:tabs>
        <w:spacing w:line="276" w:lineRule="auto"/>
        <w:ind w:right="148"/>
      </w:pPr>
      <w:r>
        <w:t>A CONTRATADA, em conformidade com o disposto no art. 618 do Código Civil brasileiro, garante a solidez e a segurança da obra executada, assim como a qualidade dos materiais e serviços empregados, pelo prazo</w:t>
      </w:r>
      <w:r>
        <w:rPr>
          <w:spacing w:val="-3"/>
        </w:rPr>
        <w:t xml:space="preserve"> </w:t>
      </w:r>
      <w:r>
        <w:t>irredutível</w:t>
      </w:r>
      <w:r>
        <w:rPr>
          <w:spacing w:val="-1"/>
        </w:rPr>
        <w:t xml:space="preserve"> </w:t>
      </w:r>
      <w:r>
        <w:t>de 5</w:t>
      </w:r>
      <w:r>
        <w:rPr>
          <w:spacing w:val="-5"/>
        </w:rPr>
        <w:t xml:space="preserve"> </w:t>
      </w:r>
      <w:r>
        <w:t>(cinco) anos, contados a</w:t>
      </w:r>
      <w:r>
        <w:rPr>
          <w:spacing w:val="-5"/>
        </w:rPr>
        <w:t xml:space="preserve"> </w:t>
      </w:r>
      <w:r>
        <w:t>partir</w:t>
      </w:r>
      <w:r>
        <w:rPr>
          <w:spacing w:val="-1"/>
        </w:rPr>
        <w:t xml:space="preserve"> </w:t>
      </w:r>
      <w:r>
        <w:t>da</w:t>
      </w:r>
      <w:r>
        <w:rPr>
          <w:spacing w:val="-2"/>
        </w:rPr>
        <w:t xml:space="preserve"> </w:t>
      </w:r>
      <w:r>
        <w:t>data</w:t>
      </w:r>
      <w:r>
        <w:rPr>
          <w:spacing w:val="-3"/>
        </w:rPr>
        <w:t xml:space="preserve"> </w:t>
      </w:r>
      <w:r>
        <w:t>de</w:t>
      </w:r>
      <w:r>
        <w:rPr>
          <w:spacing w:val="-3"/>
        </w:rPr>
        <w:t xml:space="preserve"> </w:t>
      </w:r>
      <w:r>
        <w:t>emissão</w:t>
      </w:r>
      <w:r>
        <w:rPr>
          <w:spacing w:val="-3"/>
        </w:rPr>
        <w:t xml:space="preserve"> </w:t>
      </w:r>
      <w:r>
        <w:t>do</w:t>
      </w:r>
      <w:r>
        <w:rPr>
          <w:spacing w:val="-1"/>
        </w:rPr>
        <w:t xml:space="preserve"> </w:t>
      </w:r>
      <w:r>
        <w:t>Termo de Recebimento Definitivo da Obra.</w:t>
      </w:r>
    </w:p>
    <w:p w14:paraId="1A0878D7">
      <w:pPr>
        <w:pStyle w:val="7"/>
        <w:spacing w:before="40"/>
        <w:jc w:val="left"/>
      </w:pPr>
    </w:p>
    <w:p w14:paraId="1A0878D8">
      <w:pPr>
        <w:pStyle w:val="13"/>
        <w:numPr>
          <w:ilvl w:val="2"/>
          <w:numId w:val="11"/>
        </w:numPr>
        <w:tabs>
          <w:tab w:val="left" w:pos="715"/>
          <w:tab w:val="left" w:pos="720"/>
        </w:tabs>
        <w:spacing w:line="276" w:lineRule="auto"/>
        <w:ind w:right="149"/>
      </w:pPr>
      <w:r>
        <w:t>Durante o período de garantia, a CONTRATADA se obriga a corrigir, às suas expensas, quaisquer vícios,</w:t>
      </w:r>
      <w:r>
        <w:rPr>
          <w:spacing w:val="-6"/>
        </w:rPr>
        <w:t xml:space="preserve"> </w:t>
      </w:r>
      <w:r>
        <w:t>defeitos</w:t>
      </w:r>
      <w:r>
        <w:rPr>
          <w:spacing w:val="-8"/>
        </w:rPr>
        <w:t xml:space="preserve"> </w:t>
      </w:r>
      <w:r>
        <w:t>ou</w:t>
      </w:r>
      <w:r>
        <w:rPr>
          <w:spacing w:val="-8"/>
        </w:rPr>
        <w:t xml:space="preserve"> </w:t>
      </w:r>
      <w:r>
        <w:t>incorreções</w:t>
      </w:r>
      <w:r>
        <w:rPr>
          <w:spacing w:val="-8"/>
        </w:rPr>
        <w:t xml:space="preserve"> </w:t>
      </w:r>
      <w:r>
        <w:t>que</w:t>
      </w:r>
      <w:r>
        <w:rPr>
          <w:spacing w:val="-8"/>
        </w:rPr>
        <w:t xml:space="preserve"> </w:t>
      </w:r>
      <w:r>
        <w:t>venham</w:t>
      </w:r>
      <w:r>
        <w:rPr>
          <w:spacing w:val="-8"/>
        </w:rPr>
        <w:t xml:space="preserve"> </w:t>
      </w:r>
      <w:r>
        <w:t>a</w:t>
      </w:r>
      <w:r>
        <w:rPr>
          <w:spacing w:val="-10"/>
        </w:rPr>
        <w:t xml:space="preserve"> </w:t>
      </w:r>
      <w:r>
        <w:t>ser</w:t>
      </w:r>
      <w:r>
        <w:rPr>
          <w:spacing w:val="-9"/>
        </w:rPr>
        <w:t xml:space="preserve"> </w:t>
      </w:r>
      <w:r>
        <w:t>identificados</w:t>
      </w:r>
      <w:r>
        <w:rPr>
          <w:spacing w:val="-8"/>
        </w:rPr>
        <w:t xml:space="preserve"> </w:t>
      </w:r>
      <w:r>
        <w:t>na</w:t>
      </w:r>
      <w:r>
        <w:rPr>
          <w:spacing w:val="-8"/>
        </w:rPr>
        <w:t xml:space="preserve"> </w:t>
      </w:r>
      <w:r>
        <w:t>obra,</w:t>
      </w:r>
      <w:r>
        <w:rPr>
          <w:spacing w:val="-6"/>
        </w:rPr>
        <w:t xml:space="preserve"> </w:t>
      </w:r>
      <w:r>
        <w:t>resultantes</w:t>
      </w:r>
      <w:r>
        <w:rPr>
          <w:spacing w:val="-8"/>
        </w:rPr>
        <w:t xml:space="preserve"> </w:t>
      </w:r>
      <w:r>
        <w:t>da</w:t>
      </w:r>
      <w:r>
        <w:rPr>
          <w:spacing w:val="-10"/>
        </w:rPr>
        <w:t xml:space="preserve"> </w:t>
      </w:r>
      <w:r>
        <w:t>execução</w:t>
      </w:r>
      <w:r>
        <w:rPr>
          <w:spacing w:val="-10"/>
        </w:rPr>
        <w:t xml:space="preserve"> </w:t>
      </w:r>
      <w:r>
        <w:t>ou</w:t>
      </w:r>
      <w:r>
        <w:rPr>
          <w:spacing w:val="-11"/>
        </w:rPr>
        <w:t xml:space="preserve"> </w:t>
      </w:r>
      <w:r>
        <w:t>da qualidade dos materiais aplicados. A correção deverá ser iniciada em até 15 (quinze) dias após a notificação formal da CONTRATANTE e concluída no prazo estabelecido pelo fiscal do contrato.</w:t>
      </w:r>
    </w:p>
    <w:p w14:paraId="1A0878D9">
      <w:pPr>
        <w:pStyle w:val="7"/>
        <w:spacing w:before="38"/>
        <w:jc w:val="left"/>
      </w:pPr>
    </w:p>
    <w:p w14:paraId="1A0878DA">
      <w:pPr>
        <w:pStyle w:val="13"/>
        <w:numPr>
          <w:ilvl w:val="2"/>
          <w:numId w:val="11"/>
        </w:numPr>
        <w:tabs>
          <w:tab w:val="left" w:pos="716"/>
        </w:tabs>
        <w:ind w:left="716" w:hanging="574"/>
      </w:pPr>
      <w:r>
        <w:t>A</w:t>
      </w:r>
      <w:r>
        <w:rPr>
          <w:spacing w:val="-2"/>
        </w:rPr>
        <w:t xml:space="preserve"> </w:t>
      </w:r>
      <w:r>
        <w:t>garantia</w:t>
      </w:r>
      <w:r>
        <w:rPr>
          <w:spacing w:val="-3"/>
        </w:rPr>
        <w:t xml:space="preserve"> </w:t>
      </w:r>
      <w:r>
        <w:t>de</w:t>
      </w:r>
      <w:r>
        <w:rPr>
          <w:spacing w:val="-2"/>
        </w:rPr>
        <w:t xml:space="preserve"> </w:t>
      </w:r>
      <w:r>
        <w:t>que</w:t>
      </w:r>
      <w:r>
        <w:rPr>
          <w:spacing w:val="-3"/>
        </w:rPr>
        <w:t xml:space="preserve"> </w:t>
      </w:r>
      <w:r>
        <w:t>trata</w:t>
      </w:r>
      <w:r>
        <w:rPr>
          <w:spacing w:val="-4"/>
        </w:rPr>
        <w:t xml:space="preserve"> </w:t>
      </w:r>
      <w:r>
        <w:t>esta</w:t>
      </w:r>
      <w:r>
        <w:rPr>
          <w:spacing w:val="-2"/>
        </w:rPr>
        <w:t xml:space="preserve"> </w:t>
      </w:r>
      <w:r>
        <w:t>cláusula</w:t>
      </w:r>
      <w:r>
        <w:rPr>
          <w:spacing w:val="-4"/>
        </w:rPr>
        <w:t xml:space="preserve"> </w:t>
      </w:r>
      <w:r>
        <w:t>abrange, sem</w:t>
      </w:r>
      <w:r>
        <w:rPr>
          <w:spacing w:val="-2"/>
        </w:rPr>
        <w:t xml:space="preserve"> </w:t>
      </w:r>
      <w:r>
        <w:t>se</w:t>
      </w:r>
      <w:r>
        <w:rPr>
          <w:spacing w:val="-6"/>
        </w:rPr>
        <w:t xml:space="preserve"> </w:t>
      </w:r>
      <w:r>
        <w:t>limitar</w:t>
      </w:r>
      <w:r>
        <w:rPr>
          <w:spacing w:val="-2"/>
        </w:rPr>
        <w:t xml:space="preserve"> </w:t>
      </w:r>
      <w:r>
        <w:rPr>
          <w:spacing w:val="-5"/>
        </w:rPr>
        <w:t>a:</w:t>
      </w:r>
    </w:p>
    <w:p w14:paraId="1A0878DB">
      <w:pPr>
        <w:pStyle w:val="9"/>
        <w:ind w:left="720"/>
      </w:pPr>
      <w:r>
        <w:t>a) Estabilidade e integridade estrutural da edificação;</w:t>
      </w:r>
    </w:p>
    <w:p w14:paraId="1A0878DC">
      <w:pPr>
        <w:pStyle w:val="9"/>
        <w:ind w:left="720"/>
        <w:jc w:val="both"/>
      </w:pPr>
      <w:r>
        <w:t>b) Qualidade e durabilidade dos materiais empregados nos serviços executados, incluindo revestimentos, acabamentos e demais sistemas construtivos;</w:t>
      </w:r>
    </w:p>
    <w:p w14:paraId="1A0878DD">
      <w:pPr>
        <w:pStyle w:val="9"/>
        <w:ind w:left="720"/>
        <w:jc w:val="both"/>
      </w:pPr>
      <w:r>
        <w:t>c) Adequação dos caimentos, declividades e sistemas de drenagem, garantindo o correto escoamento das águas pluviais;</w:t>
      </w:r>
    </w:p>
    <w:p w14:paraId="1A0878DE">
      <w:pPr>
        <w:pStyle w:val="9"/>
        <w:ind w:left="720"/>
        <w:jc w:val="both"/>
      </w:pPr>
      <w:r>
        <w:t>d) Funcionalidade, segurança e conformidade dos elementos de acessibilidade instalados, tais como rampas, corrimãos e pisos táteis, em atendimento às normas técnicas vigentes;</w:t>
      </w:r>
    </w:p>
    <w:p w14:paraId="1A0878DF">
      <w:pPr>
        <w:pStyle w:val="9"/>
        <w:ind w:left="720"/>
        <w:jc w:val="both"/>
      </w:pPr>
      <w:r>
        <w:t>e) Integridade das juntas de dilatação e dos sistemas de vedação e impermeabilização;</w:t>
      </w:r>
    </w:p>
    <w:p w14:paraId="1A0878E0">
      <w:pPr>
        <w:pStyle w:val="9"/>
        <w:ind w:left="720"/>
        <w:jc w:val="both"/>
      </w:pPr>
      <w:r>
        <w:t>f) Funcionamento adequado das instalações prediais, incluindo sistemas elétricos, hidráulicos, sanitários e demais instalações complementares;</w:t>
      </w:r>
    </w:p>
    <w:p w14:paraId="1A0878E1">
      <w:pPr>
        <w:pStyle w:val="9"/>
        <w:ind w:left="720"/>
        <w:jc w:val="both"/>
      </w:pPr>
      <w:r>
        <w:t>g) Resistência e durabilidade da edificação frente às condições normais de uso e às intempéries.</w:t>
      </w:r>
    </w:p>
    <w:p w14:paraId="1A0878E2">
      <w:pPr>
        <w:pStyle w:val="7"/>
        <w:spacing w:before="77"/>
        <w:jc w:val="left"/>
        <w:rPr>
          <w:lang w:val="pt-BR"/>
        </w:rPr>
      </w:pPr>
    </w:p>
    <w:p w14:paraId="1A0878E3">
      <w:pPr>
        <w:pStyle w:val="13"/>
        <w:numPr>
          <w:ilvl w:val="2"/>
          <w:numId w:val="11"/>
        </w:numPr>
        <w:tabs>
          <w:tab w:val="left" w:pos="715"/>
          <w:tab w:val="left" w:pos="720"/>
        </w:tabs>
        <w:spacing w:line="276" w:lineRule="auto"/>
        <w:ind w:right="148"/>
      </w:pPr>
      <w:r>
        <w:t>A fiscalização ou o acompanhamento da execução da obra pela CONTRATANTE não exime a CONTRATADA de sua responsabilidade integral pela solidez e segurança dos trabalhos, bem como pela perfeição técnica da obra.</w:t>
      </w:r>
    </w:p>
    <w:p w14:paraId="1A0878E4">
      <w:pPr>
        <w:pStyle w:val="7"/>
        <w:spacing w:before="36"/>
        <w:jc w:val="left"/>
      </w:pPr>
    </w:p>
    <w:p w14:paraId="1A0878E5">
      <w:pPr>
        <w:pStyle w:val="13"/>
        <w:numPr>
          <w:ilvl w:val="2"/>
          <w:numId w:val="11"/>
        </w:numPr>
        <w:tabs>
          <w:tab w:val="left" w:pos="715"/>
          <w:tab w:val="left" w:pos="720"/>
        </w:tabs>
        <w:spacing w:line="276" w:lineRule="auto"/>
        <w:ind w:right="148"/>
      </w:pPr>
      <w:r>
        <w:t>A CONTRATANTE reserva-se o direito de, em caso de descumprimento das obrigações de garantia pela</w:t>
      </w:r>
      <w:r>
        <w:rPr>
          <w:spacing w:val="-6"/>
        </w:rPr>
        <w:t xml:space="preserve"> </w:t>
      </w:r>
      <w:r>
        <w:t>CONTRATADA,</w:t>
      </w:r>
      <w:r>
        <w:rPr>
          <w:spacing w:val="-3"/>
        </w:rPr>
        <w:t xml:space="preserve"> </w:t>
      </w:r>
      <w:r>
        <w:t>executar</w:t>
      </w:r>
      <w:r>
        <w:rPr>
          <w:spacing w:val="-3"/>
        </w:rPr>
        <w:t xml:space="preserve"> </w:t>
      </w:r>
      <w:r>
        <w:t>os</w:t>
      </w:r>
      <w:r>
        <w:rPr>
          <w:spacing w:val="-3"/>
        </w:rPr>
        <w:t xml:space="preserve"> </w:t>
      </w:r>
      <w:r>
        <w:t>reparos</w:t>
      </w:r>
      <w:r>
        <w:rPr>
          <w:spacing w:val="-5"/>
        </w:rPr>
        <w:t xml:space="preserve"> </w:t>
      </w:r>
      <w:r>
        <w:t>necessários</w:t>
      </w:r>
      <w:r>
        <w:rPr>
          <w:spacing w:val="-5"/>
        </w:rPr>
        <w:t xml:space="preserve"> </w:t>
      </w:r>
      <w:r>
        <w:t>por</w:t>
      </w:r>
      <w:r>
        <w:rPr>
          <w:spacing w:val="-3"/>
        </w:rPr>
        <w:t xml:space="preserve"> </w:t>
      </w:r>
      <w:r>
        <w:t>outros</w:t>
      </w:r>
      <w:r>
        <w:rPr>
          <w:spacing w:val="-5"/>
        </w:rPr>
        <w:t xml:space="preserve"> </w:t>
      </w:r>
      <w:r>
        <w:t>meios,</w:t>
      </w:r>
      <w:r>
        <w:rPr>
          <w:spacing w:val="-5"/>
        </w:rPr>
        <w:t xml:space="preserve"> </w:t>
      </w:r>
      <w:r>
        <w:t>cobrando</w:t>
      </w:r>
      <w:r>
        <w:rPr>
          <w:spacing w:val="-5"/>
        </w:rPr>
        <w:t xml:space="preserve"> </w:t>
      </w:r>
      <w:r>
        <w:t>da</w:t>
      </w:r>
      <w:r>
        <w:rPr>
          <w:spacing w:val="-5"/>
        </w:rPr>
        <w:t xml:space="preserve"> </w:t>
      </w:r>
      <w:r>
        <w:t>CONTRATADA os custos incorridos, sem prejuízo da aplicação das sanções contratuais e legais cabíveis.</w:t>
      </w:r>
    </w:p>
    <w:p w14:paraId="1A0878E6">
      <w:pPr>
        <w:pStyle w:val="7"/>
        <w:spacing w:before="38"/>
        <w:jc w:val="left"/>
      </w:pPr>
    </w:p>
    <w:p w14:paraId="1A0878E7">
      <w:pPr>
        <w:pStyle w:val="13"/>
        <w:numPr>
          <w:ilvl w:val="2"/>
          <w:numId w:val="11"/>
        </w:numPr>
        <w:tabs>
          <w:tab w:val="left" w:pos="715"/>
          <w:tab w:val="left" w:pos="720"/>
        </w:tabs>
        <w:spacing w:line="276" w:lineRule="auto"/>
        <w:ind w:right="149"/>
      </w:pPr>
      <w:r>
        <w:t>Ao final do prazo de garantia, e desde que sanadas todas as eventuais pendências, será emitido o Termo de Encerramento de Garantia, dando-se por cumpridas as obrigações da CONTRATADA quanto a este item.</w:t>
      </w:r>
    </w:p>
    <w:p w14:paraId="1A0878E8">
      <w:pPr>
        <w:pStyle w:val="7"/>
        <w:spacing w:before="38"/>
        <w:jc w:val="left"/>
      </w:pPr>
    </w:p>
    <w:p w14:paraId="1A0878E9">
      <w:pPr>
        <w:pStyle w:val="2"/>
        <w:numPr>
          <w:ilvl w:val="1"/>
          <w:numId w:val="10"/>
        </w:numPr>
        <w:tabs>
          <w:tab w:val="left" w:pos="720"/>
        </w:tabs>
        <w:spacing w:before="1"/>
        <w:ind w:left="720" w:hanging="578"/>
      </w:pPr>
      <w:r>
        <w:t>GARANTIA</w:t>
      </w:r>
      <w:r>
        <w:rPr>
          <w:spacing w:val="-5"/>
        </w:rPr>
        <w:t xml:space="preserve"> </w:t>
      </w:r>
      <w:r>
        <w:t>DE</w:t>
      </w:r>
      <w:r>
        <w:rPr>
          <w:spacing w:val="-4"/>
        </w:rPr>
        <w:t xml:space="preserve"> </w:t>
      </w:r>
      <w:r>
        <w:t>EXECUÇÃO</w:t>
      </w:r>
      <w:r>
        <w:rPr>
          <w:spacing w:val="-3"/>
        </w:rPr>
        <w:t xml:space="preserve"> </w:t>
      </w:r>
      <w:r>
        <w:rPr>
          <w:spacing w:val="-2"/>
        </w:rPr>
        <w:t>CONTRATUAL</w:t>
      </w:r>
    </w:p>
    <w:p w14:paraId="1A0878EA">
      <w:pPr>
        <w:pStyle w:val="7"/>
        <w:spacing w:before="77"/>
        <w:jc w:val="left"/>
        <w:rPr>
          <w:rFonts w:ascii="Arial"/>
          <w:b/>
        </w:rPr>
      </w:pPr>
    </w:p>
    <w:p w14:paraId="1A0878EB">
      <w:pPr>
        <w:pStyle w:val="13"/>
        <w:numPr>
          <w:ilvl w:val="2"/>
          <w:numId w:val="10"/>
        </w:numPr>
        <w:tabs>
          <w:tab w:val="left" w:pos="715"/>
          <w:tab w:val="left" w:pos="720"/>
        </w:tabs>
        <w:spacing w:line="276" w:lineRule="auto"/>
        <w:ind w:left="720" w:right="151" w:hanging="579"/>
      </w:pPr>
      <w:r>
        <w:t>Para garantir o fiel cumprimento de todas as obrigações contratuais, a CONTRATADA deverá apresentar, no prazo de contados da assinatura do contrato, comprovante de prestação de garantia no valor de 5% (cinco por cento) do valor total do contrato, em conformidade com o art. 96 da Lei nº 14.133, de 1º de abril de 2021.</w:t>
      </w:r>
    </w:p>
    <w:p w14:paraId="1A0878EC">
      <w:pPr>
        <w:pStyle w:val="7"/>
        <w:spacing w:before="37"/>
        <w:jc w:val="left"/>
      </w:pPr>
    </w:p>
    <w:p w14:paraId="1A0878ED">
      <w:pPr>
        <w:pStyle w:val="13"/>
        <w:numPr>
          <w:ilvl w:val="0"/>
          <w:numId w:val="12"/>
        </w:numPr>
        <w:tabs>
          <w:tab w:val="left" w:pos="716"/>
        </w:tabs>
        <w:spacing w:before="252" w:line="276" w:lineRule="auto"/>
        <w:ind w:right="149" w:firstLine="0"/>
        <w:jc w:val="left"/>
      </w:pPr>
      <w:r>
        <w:t>A</w:t>
      </w:r>
      <w:r>
        <w:rPr>
          <w:spacing w:val="-5"/>
        </w:rPr>
        <w:t xml:space="preserve"> </w:t>
      </w:r>
      <w:r>
        <w:t>garantia</w:t>
      </w:r>
      <w:r>
        <w:rPr>
          <w:spacing w:val="-4"/>
        </w:rPr>
        <w:t xml:space="preserve"> </w:t>
      </w:r>
      <w:r>
        <w:t>poderá</w:t>
      </w:r>
      <w:r>
        <w:rPr>
          <w:spacing w:val="-7"/>
        </w:rPr>
        <w:t xml:space="preserve"> </w:t>
      </w:r>
      <w:r>
        <w:t>ser</w:t>
      </w:r>
      <w:r>
        <w:rPr>
          <w:spacing w:val="-4"/>
        </w:rPr>
        <w:t xml:space="preserve"> </w:t>
      </w:r>
      <w:r>
        <w:t>prestada</w:t>
      </w:r>
      <w:r>
        <w:rPr>
          <w:spacing w:val="-2"/>
        </w:rPr>
        <w:t xml:space="preserve"> </w:t>
      </w:r>
      <w:r>
        <w:t>em</w:t>
      </w:r>
      <w:r>
        <w:rPr>
          <w:spacing w:val="-3"/>
        </w:rPr>
        <w:t xml:space="preserve"> </w:t>
      </w:r>
      <w:r>
        <w:t>uma</w:t>
      </w:r>
      <w:r>
        <w:rPr>
          <w:spacing w:val="-4"/>
        </w:rPr>
        <w:t xml:space="preserve"> </w:t>
      </w:r>
      <w:r>
        <w:t>das</w:t>
      </w:r>
      <w:r>
        <w:rPr>
          <w:spacing w:val="-3"/>
        </w:rPr>
        <w:t xml:space="preserve"> </w:t>
      </w:r>
      <w:r>
        <w:t>seguintes</w:t>
      </w:r>
      <w:r>
        <w:rPr>
          <w:spacing w:val="-4"/>
        </w:rPr>
        <w:t xml:space="preserve"> </w:t>
      </w:r>
      <w:r>
        <w:t>modalidades,</w:t>
      </w:r>
      <w:r>
        <w:rPr>
          <w:spacing w:val="-1"/>
        </w:rPr>
        <w:t xml:space="preserve"> </w:t>
      </w:r>
      <w:r>
        <w:t>à</w:t>
      </w:r>
      <w:r>
        <w:rPr>
          <w:spacing w:val="-5"/>
        </w:rPr>
        <w:t xml:space="preserve"> </w:t>
      </w:r>
      <w:r>
        <w:t>escolha</w:t>
      </w:r>
      <w:r>
        <w:rPr>
          <w:spacing w:val="-3"/>
        </w:rPr>
        <w:t xml:space="preserve"> </w:t>
      </w:r>
      <w:r>
        <w:t>da</w:t>
      </w:r>
      <w:r>
        <w:rPr>
          <w:spacing w:val="-1"/>
        </w:rPr>
        <w:t xml:space="preserve"> </w:t>
      </w:r>
      <w:r>
        <w:rPr>
          <w:spacing w:val="-2"/>
        </w:rPr>
        <w:t xml:space="preserve">CONTRATADA: </w:t>
      </w:r>
      <w:r>
        <w:t>- caução em dinheiro ou em títulos da dívida pública emitidos sob a forma escritural, mediante registro</w:t>
      </w:r>
      <w:r>
        <w:rPr>
          <w:spacing w:val="-15"/>
        </w:rPr>
        <w:t xml:space="preserve"> </w:t>
      </w:r>
      <w:r>
        <w:t>em</w:t>
      </w:r>
      <w:r>
        <w:rPr>
          <w:spacing w:val="-14"/>
        </w:rPr>
        <w:t xml:space="preserve"> </w:t>
      </w:r>
      <w:r>
        <w:t>sistema</w:t>
      </w:r>
      <w:r>
        <w:rPr>
          <w:spacing w:val="-15"/>
        </w:rPr>
        <w:t xml:space="preserve"> </w:t>
      </w:r>
      <w:r>
        <w:t>centralizado</w:t>
      </w:r>
      <w:r>
        <w:rPr>
          <w:spacing w:val="-13"/>
        </w:rPr>
        <w:t xml:space="preserve"> </w:t>
      </w:r>
      <w:r>
        <w:t>de</w:t>
      </w:r>
      <w:r>
        <w:rPr>
          <w:spacing w:val="-12"/>
        </w:rPr>
        <w:t xml:space="preserve"> </w:t>
      </w:r>
      <w:r>
        <w:t>liquidação</w:t>
      </w:r>
      <w:r>
        <w:rPr>
          <w:spacing w:val="-13"/>
        </w:rPr>
        <w:t xml:space="preserve"> </w:t>
      </w:r>
      <w:r>
        <w:t>e</w:t>
      </w:r>
      <w:r>
        <w:rPr>
          <w:spacing w:val="-13"/>
        </w:rPr>
        <w:t xml:space="preserve"> </w:t>
      </w:r>
      <w:r>
        <w:t>de</w:t>
      </w:r>
      <w:r>
        <w:rPr>
          <w:spacing w:val="-13"/>
        </w:rPr>
        <w:t xml:space="preserve"> </w:t>
      </w:r>
      <w:r>
        <w:t>custódia</w:t>
      </w:r>
      <w:r>
        <w:rPr>
          <w:spacing w:val="-13"/>
        </w:rPr>
        <w:t xml:space="preserve"> </w:t>
      </w:r>
      <w:r>
        <w:t>autorizado</w:t>
      </w:r>
      <w:r>
        <w:rPr>
          <w:spacing w:val="-15"/>
        </w:rPr>
        <w:t xml:space="preserve"> </w:t>
      </w:r>
      <w:r>
        <w:t>pelo</w:t>
      </w:r>
      <w:r>
        <w:rPr>
          <w:spacing w:val="-12"/>
        </w:rPr>
        <w:t xml:space="preserve"> </w:t>
      </w:r>
      <w:r>
        <w:t>Banco</w:t>
      </w:r>
      <w:r>
        <w:rPr>
          <w:spacing w:val="-13"/>
        </w:rPr>
        <w:t xml:space="preserve"> </w:t>
      </w:r>
      <w:r>
        <w:t>Central</w:t>
      </w:r>
      <w:r>
        <w:rPr>
          <w:spacing w:val="-12"/>
        </w:rPr>
        <w:t xml:space="preserve"> </w:t>
      </w:r>
      <w:r>
        <w:t>do</w:t>
      </w:r>
      <w:r>
        <w:rPr>
          <w:spacing w:val="-15"/>
        </w:rPr>
        <w:t xml:space="preserve"> </w:t>
      </w:r>
      <w:r>
        <w:t>Brasil, e avaliados por seus valores econômicos, conforme definido pelo Ministério da Economia;</w:t>
      </w:r>
    </w:p>
    <w:p w14:paraId="1A0878EE">
      <w:pPr>
        <w:pStyle w:val="7"/>
        <w:spacing w:before="38"/>
        <w:jc w:val="left"/>
      </w:pPr>
    </w:p>
    <w:p w14:paraId="1A0878EF">
      <w:pPr>
        <w:pStyle w:val="13"/>
        <w:numPr>
          <w:ilvl w:val="0"/>
          <w:numId w:val="12"/>
        </w:numPr>
        <w:tabs>
          <w:tab w:val="left" w:pos="1057"/>
        </w:tabs>
        <w:ind w:left="1057" w:hanging="183"/>
      </w:pPr>
      <w:r>
        <w:t>-</w:t>
      </w:r>
      <w:r>
        <w:rPr>
          <w:spacing w:val="-4"/>
        </w:rPr>
        <w:t xml:space="preserve"> </w:t>
      </w:r>
      <w:r>
        <w:t>seguro-</w:t>
      </w:r>
      <w:r>
        <w:rPr>
          <w:spacing w:val="-2"/>
        </w:rPr>
        <w:t>garantia;</w:t>
      </w:r>
    </w:p>
    <w:p w14:paraId="1A0878F0">
      <w:pPr>
        <w:pStyle w:val="13"/>
        <w:numPr>
          <w:ilvl w:val="0"/>
          <w:numId w:val="12"/>
        </w:numPr>
        <w:tabs>
          <w:tab w:val="left" w:pos="1128"/>
        </w:tabs>
        <w:spacing w:before="37" w:line="276" w:lineRule="auto"/>
        <w:ind w:right="150" w:firstLine="0"/>
      </w:pPr>
      <w:r>
        <w:t>- fiança bancária emitida por banco ou instituição financeira devidamente autorizada a operar no País pelo Banco Central do Brasil.</w:t>
      </w:r>
    </w:p>
    <w:p w14:paraId="1A0878F1">
      <w:pPr>
        <w:pStyle w:val="13"/>
        <w:numPr>
          <w:ilvl w:val="0"/>
          <w:numId w:val="12"/>
        </w:numPr>
        <w:tabs>
          <w:tab w:val="left" w:pos="1134"/>
        </w:tabs>
        <w:spacing w:line="278" w:lineRule="auto"/>
        <w:ind w:right="148" w:firstLine="0"/>
      </w:pPr>
      <w:r>
        <w:t>-</w:t>
      </w:r>
      <w:r>
        <w:rPr>
          <w:spacing w:val="-11"/>
        </w:rPr>
        <w:t xml:space="preserve"> </w:t>
      </w:r>
      <w:r>
        <w:t>título</w:t>
      </w:r>
      <w:r>
        <w:rPr>
          <w:spacing w:val="-12"/>
        </w:rPr>
        <w:t xml:space="preserve"> </w:t>
      </w:r>
      <w:r>
        <w:t>de</w:t>
      </w:r>
      <w:r>
        <w:rPr>
          <w:spacing w:val="-10"/>
        </w:rPr>
        <w:t xml:space="preserve"> </w:t>
      </w:r>
      <w:r>
        <w:t>capitalização</w:t>
      </w:r>
      <w:r>
        <w:rPr>
          <w:spacing w:val="-10"/>
        </w:rPr>
        <w:t xml:space="preserve"> </w:t>
      </w:r>
      <w:r>
        <w:t>custeado</w:t>
      </w:r>
      <w:r>
        <w:rPr>
          <w:spacing w:val="-10"/>
        </w:rPr>
        <w:t xml:space="preserve"> </w:t>
      </w:r>
      <w:r>
        <w:t>por</w:t>
      </w:r>
      <w:r>
        <w:rPr>
          <w:spacing w:val="-8"/>
        </w:rPr>
        <w:t xml:space="preserve"> </w:t>
      </w:r>
      <w:r>
        <w:t>pagamento</w:t>
      </w:r>
      <w:r>
        <w:rPr>
          <w:spacing w:val="-12"/>
        </w:rPr>
        <w:t xml:space="preserve"> </w:t>
      </w:r>
      <w:r>
        <w:t>único,</w:t>
      </w:r>
      <w:r>
        <w:rPr>
          <w:spacing w:val="-10"/>
        </w:rPr>
        <w:t xml:space="preserve"> </w:t>
      </w:r>
      <w:r>
        <w:t>com</w:t>
      </w:r>
      <w:r>
        <w:rPr>
          <w:spacing w:val="-11"/>
        </w:rPr>
        <w:t xml:space="preserve"> </w:t>
      </w:r>
      <w:r>
        <w:t>resgate</w:t>
      </w:r>
      <w:r>
        <w:rPr>
          <w:spacing w:val="-12"/>
        </w:rPr>
        <w:t xml:space="preserve"> </w:t>
      </w:r>
      <w:r>
        <w:t>pelo</w:t>
      </w:r>
      <w:r>
        <w:rPr>
          <w:spacing w:val="-10"/>
        </w:rPr>
        <w:t xml:space="preserve"> </w:t>
      </w:r>
      <w:r>
        <w:t>valor</w:t>
      </w:r>
      <w:r>
        <w:rPr>
          <w:spacing w:val="-11"/>
        </w:rPr>
        <w:t xml:space="preserve"> </w:t>
      </w:r>
      <w:r>
        <w:t>total.</w:t>
      </w:r>
      <w:r>
        <w:rPr>
          <w:spacing w:val="-12"/>
        </w:rPr>
        <w:t xml:space="preserve"> </w:t>
      </w:r>
      <w:r>
        <w:t>(Incluído</w:t>
      </w:r>
      <w:r>
        <w:rPr>
          <w:spacing w:val="-10"/>
        </w:rPr>
        <w:t xml:space="preserve"> </w:t>
      </w:r>
      <w:r>
        <w:t>pela Lei nº 14.770, de 2023)</w:t>
      </w:r>
    </w:p>
    <w:p w14:paraId="1A0878F2">
      <w:pPr>
        <w:pStyle w:val="7"/>
        <w:spacing w:before="33"/>
        <w:jc w:val="left"/>
      </w:pPr>
    </w:p>
    <w:p w14:paraId="1A0878F3">
      <w:pPr>
        <w:pStyle w:val="13"/>
        <w:numPr>
          <w:ilvl w:val="2"/>
          <w:numId w:val="10"/>
        </w:numPr>
        <w:tabs>
          <w:tab w:val="left" w:pos="715"/>
          <w:tab w:val="left" w:pos="720"/>
        </w:tabs>
        <w:spacing w:line="276" w:lineRule="auto"/>
        <w:ind w:left="720" w:right="154" w:hanging="579"/>
      </w:pPr>
      <w:r>
        <w:t>A garantia, nas modalidades Caução e Fiança Bancária, deverá ser prestada em até 10 (dez) dias úteis após a assinatura do contrato.</w:t>
      </w:r>
    </w:p>
    <w:p w14:paraId="1A0878F4">
      <w:pPr>
        <w:pStyle w:val="7"/>
        <w:spacing w:before="39"/>
        <w:jc w:val="left"/>
      </w:pPr>
    </w:p>
    <w:p w14:paraId="1A0878F5">
      <w:pPr>
        <w:pStyle w:val="13"/>
        <w:numPr>
          <w:ilvl w:val="2"/>
          <w:numId w:val="10"/>
        </w:numPr>
        <w:tabs>
          <w:tab w:val="left" w:pos="715"/>
          <w:tab w:val="left" w:pos="720"/>
        </w:tabs>
        <w:spacing w:line="276" w:lineRule="auto"/>
        <w:ind w:left="720" w:right="148" w:hanging="579"/>
      </w:pPr>
      <w:r>
        <w:t>No caso de opção pela modalidade "I - Caução em dinheiro", o interessado deverá procurar a Administração Pública Municipal, em Rondonópolis/MT, para obter instruções de como efetuá-la.</w:t>
      </w:r>
    </w:p>
    <w:p w14:paraId="1A0878F6">
      <w:pPr>
        <w:pStyle w:val="7"/>
        <w:spacing w:before="36"/>
        <w:jc w:val="left"/>
      </w:pPr>
    </w:p>
    <w:p w14:paraId="1A0878F7">
      <w:pPr>
        <w:pStyle w:val="13"/>
        <w:numPr>
          <w:ilvl w:val="2"/>
          <w:numId w:val="10"/>
        </w:numPr>
        <w:tabs>
          <w:tab w:val="left" w:pos="715"/>
          <w:tab w:val="left" w:pos="720"/>
        </w:tabs>
        <w:spacing w:line="276" w:lineRule="auto"/>
        <w:ind w:left="720" w:right="149" w:hanging="579"/>
      </w:pPr>
      <w:r>
        <w:t>No caso de caução com "I - [...] Títulos da Dívida Pública", estes deverão estar acompanhados de laudo de avaliação da Secretaria do Tesouro Nacional, no qual informe sobre a exequibilidade, valor e prazo de resgate, taxa de atualização, e condições de resgate.</w:t>
      </w:r>
    </w:p>
    <w:p w14:paraId="1A0878F8">
      <w:pPr>
        <w:pStyle w:val="7"/>
        <w:spacing w:before="38"/>
        <w:jc w:val="left"/>
      </w:pPr>
    </w:p>
    <w:p w14:paraId="1A0878F9">
      <w:pPr>
        <w:pStyle w:val="13"/>
        <w:numPr>
          <w:ilvl w:val="2"/>
          <w:numId w:val="10"/>
        </w:numPr>
        <w:tabs>
          <w:tab w:val="left" w:pos="715"/>
          <w:tab w:val="left" w:pos="720"/>
        </w:tabs>
        <w:spacing w:line="276" w:lineRule="auto"/>
        <w:ind w:left="720" w:right="151" w:hanging="579"/>
      </w:pPr>
      <w:r>
        <w:t>Para a prestação de garantia na modalidade "II - Seguro-Garantia", o prazo será de 1 (um) mês, contado</w:t>
      </w:r>
      <w:r>
        <w:rPr>
          <w:spacing w:val="-6"/>
        </w:rPr>
        <w:t xml:space="preserve"> </w:t>
      </w:r>
      <w:r>
        <w:t>da</w:t>
      </w:r>
      <w:r>
        <w:rPr>
          <w:spacing w:val="-6"/>
        </w:rPr>
        <w:t xml:space="preserve"> </w:t>
      </w:r>
      <w:r>
        <w:t>data</w:t>
      </w:r>
      <w:r>
        <w:rPr>
          <w:spacing w:val="-6"/>
        </w:rPr>
        <w:t xml:space="preserve"> </w:t>
      </w:r>
      <w:r>
        <w:t>de</w:t>
      </w:r>
      <w:r>
        <w:rPr>
          <w:spacing w:val="-5"/>
        </w:rPr>
        <w:t xml:space="preserve"> </w:t>
      </w:r>
      <w:r>
        <w:t>homologação</w:t>
      </w:r>
      <w:r>
        <w:rPr>
          <w:spacing w:val="-5"/>
        </w:rPr>
        <w:t xml:space="preserve"> </w:t>
      </w:r>
      <w:r>
        <w:t>da</w:t>
      </w:r>
      <w:r>
        <w:rPr>
          <w:spacing w:val="-5"/>
        </w:rPr>
        <w:t xml:space="preserve"> </w:t>
      </w:r>
      <w:r>
        <w:t>licitação</w:t>
      </w:r>
      <w:r>
        <w:rPr>
          <w:spacing w:val="-5"/>
        </w:rPr>
        <w:t xml:space="preserve"> </w:t>
      </w:r>
      <w:r>
        <w:t>e</w:t>
      </w:r>
      <w:r>
        <w:rPr>
          <w:spacing w:val="-8"/>
        </w:rPr>
        <w:t xml:space="preserve"> </w:t>
      </w:r>
      <w:r>
        <w:t>anterior</w:t>
      </w:r>
      <w:r>
        <w:rPr>
          <w:spacing w:val="-5"/>
        </w:rPr>
        <w:t xml:space="preserve"> </w:t>
      </w:r>
      <w:r>
        <w:t>à</w:t>
      </w:r>
      <w:r>
        <w:rPr>
          <w:spacing w:val="-10"/>
        </w:rPr>
        <w:t xml:space="preserve"> </w:t>
      </w:r>
      <w:r>
        <w:t>assinatura</w:t>
      </w:r>
      <w:r>
        <w:rPr>
          <w:spacing w:val="-8"/>
        </w:rPr>
        <w:t xml:space="preserve"> </w:t>
      </w:r>
      <w:r>
        <w:t>do</w:t>
      </w:r>
      <w:r>
        <w:rPr>
          <w:spacing w:val="-8"/>
        </w:rPr>
        <w:t xml:space="preserve"> </w:t>
      </w:r>
      <w:r>
        <w:t>contrato</w:t>
      </w:r>
      <w:r>
        <w:rPr>
          <w:spacing w:val="-5"/>
        </w:rPr>
        <w:t xml:space="preserve"> </w:t>
      </w:r>
      <w:r>
        <w:t>(art.</w:t>
      </w:r>
      <w:r>
        <w:rPr>
          <w:spacing w:val="-4"/>
        </w:rPr>
        <w:t xml:space="preserve"> </w:t>
      </w:r>
      <w:r>
        <w:t>96,</w:t>
      </w:r>
      <w:r>
        <w:rPr>
          <w:spacing w:val="-8"/>
        </w:rPr>
        <w:t xml:space="preserve"> </w:t>
      </w:r>
      <w:r>
        <w:t>§3º</w:t>
      </w:r>
      <w:r>
        <w:rPr>
          <w:spacing w:val="-4"/>
        </w:rPr>
        <w:t xml:space="preserve"> </w:t>
      </w:r>
      <w:r>
        <w:t>da</w:t>
      </w:r>
      <w:r>
        <w:rPr>
          <w:spacing w:val="-8"/>
        </w:rPr>
        <w:t xml:space="preserve"> </w:t>
      </w:r>
      <w:r>
        <w:t>Lei</w:t>
      </w:r>
      <w:r>
        <w:rPr>
          <w:spacing w:val="-6"/>
        </w:rPr>
        <w:t xml:space="preserve"> </w:t>
      </w:r>
      <w:r>
        <w:t>nº 14.133, de 1º de abril de 2021) e dar-se-á mediante entrega da competente apólice emitida por entidade em funcionamento no País, e em nome do Município de Rondonópolis, cobrindo o risco de quebra do contrato, pelo prazo da duração do contrato, devendo a CONTRATADA providenciar sua prorrogação, por toda a duração do contrato, independente de notificação da Secretaria de Infraestrutura, sob pena de rescisão contratual, sem prejuízo das demais sanções previstas contratualmente e/ou em normativo da Administração Pública.</w:t>
      </w:r>
    </w:p>
    <w:p w14:paraId="1A0878FA">
      <w:pPr>
        <w:pStyle w:val="7"/>
        <w:spacing w:before="38"/>
        <w:jc w:val="left"/>
      </w:pPr>
    </w:p>
    <w:p w14:paraId="1A0878FB">
      <w:pPr>
        <w:pStyle w:val="13"/>
        <w:numPr>
          <w:ilvl w:val="2"/>
          <w:numId w:val="10"/>
        </w:numPr>
        <w:tabs>
          <w:tab w:val="left" w:pos="715"/>
          <w:tab w:val="left" w:pos="720"/>
        </w:tabs>
        <w:spacing w:line="276" w:lineRule="auto"/>
        <w:ind w:left="720" w:right="149" w:hanging="579"/>
      </w:pPr>
      <w:r>
        <w:t>Caso a garantia se dê por "III - Fiança Bancária", esta deverá ser fornecida por um banco localizado no</w:t>
      </w:r>
      <w:r>
        <w:rPr>
          <w:spacing w:val="-1"/>
        </w:rPr>
        <w:t xml:space="preserve"> </w:t>
      </w:r>
      <w:r>
        <w:t>Brasil,</w:t>
      </w:r>
      <w:r>
        <w:rPr>
          <w:spacing w:val="-1"/>
        </w:rPr>
        <w:t xml:space="preserve"> </w:t>
      </w:r>
      <w:r>
        <w:t>a</w:t>
      </w:r>
      <w:r>
        <w:rPr>
          <w:spacing w:val="-2"/>
        </w:rPr>
        <w:t xml:space="preserve"> </w:t>
      </w:r>
      <w:r>
        <w:t>critério</w:t>
      </w:r>
      <w:r>
        <w:rPr>
          <w:spacing w:val="-4"/>
        </w:rPr>
        <w:t xml:space="preserve"> </w:t>
      </w:r>
      <w:r>
        <w:t>da</w:t>
      </w:r>
      <w:r>
        <w:rPr>
          <w:spacing w:val="-3"/>
        </w:rPr>
        <w:t xml:space="preserve"> </w:t>
      </w:r>
      <w:r>
        <w:t>LICITANTE,</w:t>
      </w:r>
      <w:r>
        <w:rPr>
          <w:spacing w:val="-1"/>
        </w:rPr>
        <w:t xml:space="preserve"> </w:t>
      </w:r>
      <w:r>
        <w:t>devendo</w:t>
      </w:r>
      <w:r>
        <w:rPr>
          <w:spacing w:val="-1"/>
        </w:rPr>
        <w:t xml:space="preserve"> </w:t>
      </w:r>
      <w:r>
        <w:t>a</w:t>
      </w:r>
      <w:r>
        <w:rPr>
          <w:spacing w:val="-6"/>
        </w:rPr>
        <w:t xml:space="preserve"> </w:t>
      </w:r>
      <w:r>
        <w:t>CONTRATADA</w:t>
      </w:r>
      <w:r>
        <w:rPr>
          <w:spacing w:val="-4"/>
        </w:rPr>
        <w:t xml:space="preserve"> </w:t>
      </w:r>
      <w:r>
        <w:t>providenciar</w:t>
      </w:r>
      <w:r>
        <w:rPr>
          <w:spacing w:val="-2"/>
        </w:rPr>
        <w:t xml:space="preserve"> </w:t>
      </w:r>
      <w:r>
        <w:t>sua</w:t>
      </w:r>
      <w:r>
        <w:rPr>
          <w:spacing w:val="-2"/>
        </w:rPr>
        <w:t xml:space="preserve"> </w:t>
      </w:r>
      <w:r>
        <w:t>prorrogação,</w:t>
      </w:r>
      <w:r>
        <w:rPr>
          <w:spacing w:val="-3"/>
        </w:rPr>
        <w:t xml:space="preserve"> </w:t>
      </w:r>
      <w:r>
        <w:t>por</w:t>
      </w:r>
      <w:r>
        <w:rPr>
          <w:spacing w:val="-3"/>
        </w:rPr>
        <w:t xml:space="preserve"> </w:t>
      </w:r>
      <w:r>
        <w:t>toda a duração do contrato, independente de notificação da Secretaria de Infraestrutura, sob pena de rescisão contratual, sem prejuízo das demais sanções previstas contratualmente e/ou em normativo da Administração Pública.</w:t>
      </w:r>
    </w:p>
    <w:p w14:paraId="1A0878FC">
      <w:pPr>
        <w:pStyle w:val="7"/>
        <w:spacing w:before="37"/>
        <w:jc w:val="left"/>
      </w:pPr>
    </w:p>
    <w:p w14:paraId="1A0878FD">
      <w:pPr>
        <w:pStyle w:val="13"/>
        <w:numPr>
          <w:ilvl w:val="2"/>
          <w:numId w:val="10"/>
        </w:numPr>
        <w:tabs>
          <w:tab w:val="left" w:pos="715"/>
          <w:tab w:val="left" w:pos="720"/>
        </w:tabs>
        <w:spacing w:before="1" w:line="276" w:lineRule="auto"/>
        <w:ind w:left="720" w:right="149" w:hanging="579"/>
      </w:pPr>
      <w:r>
        <w:t>Caso a garantia se dê por "IV – Título de Capitalização", esta deverá ser fornecida por um banco localizado</w:t>
      </w:r>
      <w:r>
        <w:rPr>
          <w:spacing w:val="-16"/>
        </w:rPr>
        <w:t xml:space="preserve"> </w:t>
      </w:r>
      <w:r>
        <w:t>no</w:t>
      </w:r>
      <w:r>
        <w:rPr>
          <w:spacing w:val="-15"/>
        </w:rPr>
        <w:t xml:space="preserve"> </w:t>
      </w:r>
      <w:r>
        <w:t>Brasil,</w:t>
      </w:r>
      <w:r>
        <w:rPr>
          <w:spacing w:val="-15"/>
        </w:rPr>
        <w:t xml:space="preserve"> </w:t>
      </w:r>
      <w:r>
        <w:t>a</w:t>
      </w:r>
      <w:r>
        <w:rPr>
          <w:spacing w:val="-16"/>
        </w:rPr>
        <w:t xml:space="preserve"> </w:t>
      </w:r>
      <w:r>
        <w:t>critério</w:t>
      </w:r>
      <w:r>
        <w:rPr>
          <w:spacing w:val="-15"/>
        </w:rPr>
        <w:t xml:space="preserve"> </w:t>
      </w:r>
      <w:r>
        <w:t>da</w:t>
      </w:r>
      <w:r>
        <w:rPr>
          <w:spacing w:val="-15"/>
        </w:rPr>
        <w:t xml:space="preserve"> </w:t>
      </w:r>
      <w:r>
        <w:t>LICITANTE,</w:t>
      </w:r>
      <w:r>
        <w:rPr>
          <w:spacing w:val="-15"/>
        </w:rPr>
        <w:t xml:space="preserve"> </w:t>
      </w:r>
      <w:r>
        <w:t>devendo</w:t>
      </w:r>
      <w:r>
        <w:rPr>
          <w:spacing w:val="-16"/>
        </w:rPr>
        <w:t xml:space="preserve"> </w:t>
      </w:r>
      <w:r>
        <w:t>a</w:t>
      </w:r>
      <w:r>
        <w:rPr>
          <w:spacing w:val="-15"/>
        </w:rPr>
        <w:t xml:space="preserve"> </w:t>
      </w:r>
      <w:r>
        <w:t>CONTRATADA</w:t>
      </w:r>
      <w:r>
        <w:rPr>
          <w:spacing w:val="-15"/>
        </w:rPr>
        <w:t xml:space="preserve"> </w:t>
      </w:r>
      <w:r>
        <w:t>providenciar</w:t>
      </w:r>
      <w:r>
        <w:rPr>
          <w:spacing w:val="-16"/>
        </w:rPr>
        <w:t xml:space="preserve"> </w:t>
      </w:r>
      <w:r>
        <w:t>sua</w:t>
      </w:r>
      <w:r>
        <w:rPr>
          <w:spacing w:val="-15"/>
        </w:rPr>
        <w:t xml:space="preserve"> </w:t>
      </w:r>
      <w:r>
        <w:t>prorrogação, por</w:t>
      </w:r>
      <w:r>
        <w:rPr>
          <w:spacing w:val="-5"/>
        </w:rPr>
        <w:t xml:space="preserve"> </w:t>
      </w:r>
      <w:r>
        <w:t>toda</w:t>
      </w:r>
      <w:r>
        <w:rPr>
          <w:spacing w:val="-8"/>
        </w:rPr>
        <w:t xml:space="preserve"> </w:t>
      </w:r>
      <w:r>
        <w:t>a</w:t>
      </w:r>
      <w:r>
        <w:rPr>
          <w:spacing w:val="-8"/>
        </w:rPr>
        <w:t xml:space="preserve"> </w:t>
      </w:r>
      <w:r>
        <w:t>duração</w:t>
      </w:r>
      <w:r>
        <w:rPr>
          <w:spacing w:val="-8"/>
        </w:rPr>
        <w:t xml:space="preserve"> </w:t>
      </w:r>
      <w:r>
        <w:t>do</w:t>
      </w:r>
      <w:r>
        <w:rPr>
          <w:spacing w:val="-6"/>
        </w:rPr>
        <w:t xml:space="preserve"> </w:t>
      </w:r>
      <w:r>
        <w:t>contrato,</w:t>
      </w:r>
      <w:r>
        <w:rPr>
          <w:spacing w:val="-4"/>
        </w:rPr>
        <w:t xml:space="preserve"> </w:t>
      </w:r>
      <w:r>
        <w:t>independente</w:t>
      </w:r>
      <w:r>
        <w:rPr>
          <w:spacing w:val="-8"/>
        </w:rPr>
        <w:t xml:space="preserve"> </w:t>
      </w:r>
      <w:r>
        <w:t>de</w:t>
      </w:r>
      <w:r>
        <w:rPr>
          <w:spacing w:val="-8"/>
        </w:rPr>
        <w:t xml:space="preserve"> </w:t>
      </w:r>
      <w:r>
        <w:t>notificação</w:t>
      </w:r>
      <w:r>
        <w:rPr>
          <w:spacing w:val="-6"/>
        </w:rPr>
        <w:t xml:space="preserve"> </w:t>
      </w:r>
      <w:r>
        <w:t>da</w:t>
      </w:r>
      <w:r>
        <w:rPr>
          <w:spacing w:val="-6"/>
        </w:rPr>
        <w:t xml:space="preserve"> </w:t>
      </w:r>
      <w:r>
        <w:t>Secretaria</w:t>
      </w:r>
      <w:r>
        <w:rPr>
          <w:spacing w:val="-6"/>
        </w:rPr>
        <w:t xml:space="preserve"> </w:t>
      </w:r>
      <w:r>
        <w:t>de</w:t>
      </w:r>
      <w:r>
        <w:rPr>
          <w:spacing w:val="-6"/>
        </w:rPr>
        <w:t xml:space="preserve"> </w:t>
      </w:r>
      <w:r>
        <w:t>Infraestrutura,</w:t>
      </w:r>
      <w:r>
        <w:rPr>
          <w:spacing w:val="-4"/>
        </w:rPr>
        <w:t xml:space="preserve"> </w:t>
      </w:r>
      <w:r>
        <w:t>sob</w:t>
      </w:r>
      <w:r>
        <w:rPr>
          <w:spacing w:val="-6"/>
        </w:rPr>
        <w:t xml:space="preserve"> </w:t>
      </w:r>
      <w:r>
        <w:t>pena de</w:t>
      </w:r>
      <w:r>
        <w:rPr>
          <w:spacing w:val="-16"/>
        </w:rPr>
        <w:t xml:space="preserve"> </w:t>
      </w:r>
      <w:r>
        <w:t>rescisão</w:t>
      </w:r>
      <w:r>
        <w:rPr>
          <w:spacing w:val="-15"/>
        </w:rPr>
        <w:t xml:space="preserve"> </w:t>
      </w:r>
      <w:r>
        <w:t>contratual,</w:t>
      </w:r>
      <w:r>
        <w:rPr>
          <w:spacing w:val="-15"/>
        </w:rPr>
        <w:t xml:space="preserve"> </w:t>
      </w:r>
      <w:r>
        <w:t>sem</w:t>
      </w:r>
      <w:r>
        <w:rPr>
          <w:spacing w:val="-16"/>
        </w:rPr>
        <w:t xml:space="preserve"> </w:t>
      </w:r>
      <w:r>
        <w:t>prejuízo</w:t>
      </w:r>
      <w:r>
        <w:rPr>
          <w:spacing w:val="-15"/>
        </w:rPr>
        <w:t xml:space="preserve"> </w:t>
      </w:r>
      <w:r>
        <w:t>das</w:t>
      </w:r>
      <w:r>
        <w:rPr>
          <w:spacing w:val="-15"/>
        </w:rPr>
        <w:t xml:space="preserve"> </w:t>
      </w:r>
      <w:r>
        <w:t>demais</w:t>
      </w:r>
      <w:r>
        <w:rPr>
          <w:spacing w:val="-15"/>
        </w:rPr>
        <w:t xml:space="preserve"> </w:t>
      </w:r>
      <w:r>
        <w:t>sanções</w:t>
      </w:r>
      <w:r>
        <w:rPr>
          <w:spacing w:val="-16"/>
        </w:rPr>
        <w:t xml:space="preserve"> </w:t>
      </w:r>
      <w:r>
        <w:t>previstas</w:t>
      </w:r>
      <w:r>
        <w:rPr>
          <w:spacing w:val="-15"/>
        </w:rPr>
        <w:t xml:space="preserve"> </w:t>
      </w:r>
      <w:r>
        <w:t>contratualmente</w:t>
      </w:r>
      <w:r>
        <w:rPr>
          <w:spacing w:val="-15"/>
        </w:rPr>
        <w:t xml:space="preserve"> </w:t>
      </w:r>
      <w:r>
        <w:t>e/ou</w:t>
      </w:r>
      <w:r>
        <w:rPr>
          <w:spacing w:val="-16"/>
        </w:rPr>
        <w:t xml:space="preserve"> </w:t>
      </w:r>
      <w:r>
        <w:t>em</w:t>
      </w:r>
      <w:r>
        <w:rPr>
          <w:spacing w:val="-15"/>
        </w:rPr>
        <w:t xml:space="preserve"> </w:t>
      </w:r>
      <w:r>
        <w:t>normativo da Administração Pública.</w:t>
      </w:r>
    </w:p>
    <w:p w14:paraId="1A0878FE">
      <w:pPr>
        <w:pStyle w:val="7"/>
        <w:spacing w:before="39"/>
        <w:jc w:val="left"/>
      </w:pPr>
    </w:p>
    <w:p w14:paraId="1A0878FF">
      <w:pPr>
        <w:pStyle w:val="13"/>
        <w:numPr>
          <w:ilvl w:val="2"/>
          <w:numId w:val="10"/>
        </w:numPr>
        <w:tabs>
          <w:tab w:val="left" w:pos="716"/>
        </w:tabs>
        <w:spacing w:before="252"/>
        <w:ind w:left="720" w:hanging="574"/>
        <w:jc w:val="left"/>
      </w:pPr>
      <w:r>
        <w:t>A</w:t>
      </w:r>
      <w:r>
        <w:rPr>
          <w:spacing w:val="23"/>
        </w:rPr>
        <w:t xml:space="preserve"> </w:t>
      </w:r>
      <w:r>
        <w:t>garantia</w:t>
      </w:r>
      <w:r>
        <w:rPr>
          <w:spacing w:val="25"/>
        </w:rPr>
        <w:t xml:space="preserve"> </w:t>
      </w:r>
      <w:r>
        <w:t>prestada</w:t>
      </w:r>
      <w:r>
        <w:rPr>
          <w:spacing w:val="24"/>
        </w:rPr>
        <w:t xml:space="preserve"> </w:t>
      </w:r>
      <w:r>
        <w:t>pela</w:t>
      </w:r>
      <w:r>
        <w:rPr>
          <w:spacing w:val="21"/>
        </w:rPr>
        <w:t xml:space="preserve"> </w:t>
      </w:r>
      <w:r>
        <w:t>Contratada</w:t>
      </w:r>
      <w:r>
        <w:rPr>
          <w:spacing w:val="24"/>
        </w:rPr>
        <w:t xml:space="preserve"> </w:t>
      </w:r>
      <w:r>
        <w:t>lhe</w:t>
      </w:r>
      <w:r>
        <w:rPr>
          <w:spacing w:val="23"/>
        </w:rPr>
        <w:t xml:space="preserve"> </w:t>
      </w:r>
      <w:r>
        <w:t>será</w:t>
      </w:r>
      <w:r>
        <w:rPr>
          <w:spacing w:val="21"/>
        </w:rPr>
        <w:t xml:space="preserve"> </w:t>
      </w:r>
      <w:r>
        <w:t>restituída</w:t>
      </w:r>
      <w:r>
        <w:rPr>
          <w:spacing w:val="21"/>
        </w:rPr>
        <w:t xml:space="preserve"> </w:t>
      </w:r>
      <w:r>
        <w:t>ou</w:t>
      </w:r>
      <w:r>
        <w:rPr>
          <w:spacing w:val="25"/>
        </w:rPr>
        <w:t xml:space="preserve"> </w:t>
      </w:r>
      <w:r>
        <w:t>liberada</w:t>
      </w:r>
      <w:r>
        <w:rPr>
          <w:spacing w:val="23"/>
        </w:rPr>
        <w:t xml:space="preserve"> </w:t>
      </w:r>
      <w:r>
        <w:t>após</w:t>
      </w:r>
      <w:r>
        <w:rPr>
          <w:spacing w:val="23"/>
        </w:rPr>
        <w:t xml:space="preserve"> </w:t>
      </w:r>
      <w:r>
        <w:t>o</w:t>
      </w:r>
      <w:r>
        <w:rPr>
          <w:spacing w:val="23"/>
        </w:rPr>
        <w:t xml:space="preserve"> </w:t>
      </w:r>
      <w:r>
        <w:t>Recebimento</w:t>
      </w:r>
      <w:r>
        <w:rPr>
          <w:spacing w:val="24"/>
        </w:rPr>
        <w:t xml:space="preserve"> </w:t>
      </w:r>
      <w:r>
        <w:rPr>
          <w:spacing w:val="-2"/>
        </w:rPr>
        <w:t xml:space="preserve">Definitivo </w:t>
      </w:r>
      <w:r>
        <w:t>do(s)</w:t>
      </w:r>
      <w:r>
        <w:rPr>
          <w:spacing w:val="-6"/>
        </w:rPr>
        <w:t xml:space="preserve"> </w:t>
      </w:r>
      <w:r>
        <w:t>serviço(s)</w:t>
      </w:r>
      <w:r>
        <w:rPr>
          <w:spacing w:val="-4"/>
        </w:rPr>
        <w:t xml:space="preserve"> </w:t>
      </w:r>
      <w:r>
        <w:t>e,</w:t>
      </w:r>
      <w:r>
        <w:rPr>
          <w:spacing w:val="-4"/>
        </w:rPr>
        <w:t xml:space="preserve"> </w:t>
      </w:r>
      <w:r>
        <w:t>quando</w:t>
      </w:r>
      <w:r>
        <w:rPr>
          <w:spacing w:val="-1"/>
        </w:rPr>
        <w:t xml:space="preserve"> </w:t>
      </w:r>
      <w:r>
        <w:t>em</w:t>
      </w:r>
      <w:r>
        <w:rPr>
          <w:spacing w:val="-4"/>
        </w:rPr>
        <w:t xml:space="preserve"> </w:t>
      </w:r>
      <w:r>
        <w:t>dinheiro,</w:t>
      </w:r>
      <w:r>
        <w:rPr>
          <w:spacing w:val="-6"/>
        </w:rPr>
        <w:t xml:space="preserve"> </w:t>
      </w:r>
      <w:r>
        <w:t>com</w:t>
      </w:r>
      <w:r>
        <w:rPr>
          <w:spacing w:val="-3"/>
        </w:rPr>
        <w:t xml:space="preserve"> </w:t>
      </w:r>
      <w:r>
        <w:t>a</w:t>
      </w:r>
      <w:r>
        <w:rPr>
          <w:spacing w:val="-6"/>
        </w:rPr>
        <w:t xml:space="preserve"> </w:t>
      </w:r>
      <w:r>
        <w:t>devida</w:t>
      </w:r>
      <w:r>
        <w:rPr>
          <w:spacing w:val="-2"/>
        </w:rPr>
        <w:t xml:space="preserve"> </w:t>
      </w:r>
      <w:r>
        <w:t>atualização</w:t>
      </w:r>
      <w:r>
        <w:rPr>
          <w:spacing w:val="-5"/>
        </w:rPr>
        <w:t xml:space="preserve"> </w:t>
      </w:r>
      <w:r>
        <w:rPr>
          <w:spacing w:val="-2"/>
        </w:rPr>
        <w:t>monetária.</w:t>
      </w:r>
    </w:p>
    <w:p w14:paraId="1A087900">
      <w:pPr>
        <w:pStyle w:val="7"/>
        <w:spacing w:before="74"/>
        <w:jc w:val="left"/>
      </w:pPr>
    </w:p>
    <w:p w14:paraId="1A087901">
      <w:pPr>
        <w:pStyle w:val="13"/>
        <w:numPr>
          <w:ilvl w:val="2"/>
          <w:numId w:val="10"/>
        </w:numPr>
        <w:tabs>
          <w:tab w:val="left" w:pos="720"/>
          <w:tab w:val="left" w:pos="869"/>
        </w:tabs>
        <w:spacing w:before="1" w:line="276" w:lineRule="auto"/>
        <w:ind w:left="720" w:right="151" w:hanging="579"/>
      </w:pPr>
      <w:r>
        <w:t>A contratada é responsável pelos danos causados diretamente à Administração ou a terceiros, na forma</w:t>
      </w:r>
      <w:r>
        <w:rPr>
          <w:spacing w:val="-4"/>
        </w:rPr>
        <w:t xml:space="preserve"> </w:t>
      </w:r>
      <w:r>
        <w:t>do</w:t>
      </w:r>
      <w:r>
        <w:rPr>
          <w:spacing w:val="-4"/>
        </w:rPr>
        <w:t xml:space="preserve"> </w:t>
      </w:r>
      <w:r>
        <w:t>art.120,</w:t>
      </w:r>
      <w:r>
        <w:rPr>
          <w:spacing w:val="-1"/>
        </w:rPr>
        <w:t xml:space="preserve"> </w:t>
      </w:r>
      <w:r>
        <w:t>da</w:t>
      </w:r>
      <w:r>
        <w:rPr>
          <w:spacing w:val="-4"/>
        </w:rPr>
        <w:t xml:space="preserve"> </w:t>
      </w:r>
      <w:r>
        <w:t>Lei</w:t>
      </w:r>
      <w:r>
        <w:rPr>
          <w:spacing w:val="-6"/>
        </w:rPr>
        <w:t xml:space="preserve"> </w:t>
      </w:r>
      <w:r>
        <w:t>nº</w:t>
      </w:r>
      <w:r>
        <w:rPr>
          <w:spacing w:val="-2"/>
        </w:rPr>
        <w:t xml:space="preserve"> </w:t>
      </w:r>
      <w:r>
        <w:t>14.133,</w:t>
      </w:r>
      <w:r>
        <w:rPr>
          <w:spacing w:val="-1"/>
        </w:rPr>
        <w:t xml:space="preserve"> </w:t>
      </w:r>
      <w:r>
        <w:t>de</w:t>
      </w:r>
      <w:r>
        <w:rPr>
          <w:spacing w:val="-4"/>
        </w:rPr>
        <w:t xml:space="preserve"> </w:t>
      </w:r>
      <w:r>
        <w:t>1º</w:t>
      </w:r>
      <w:r>
        <w:rPr>
          <w:spacing w:val="-2"/>
        </w:rPr>
        <w:t xml:space="preserve"> </w:t>
      </w:r>
      <w:r>
        <w:t>de</w:t>
      </w:r>
      <w:r>
        <w:rPr>
          <w:spacing w:val="-4"/>
        </w:rPr>
        <w:t xml:space="preserve"> </w:t>
      </w:r>
      <w:r>
        <w:t>abril</w:t>
      </w:r>
      <w:r>
        <w:rPr>
          <w:spacing w:val="-5"/>
        </w:rPr>
        <w:t xml:space="preserve"> </w:t>
      </w:r>
      <w:r>
        <w:t>de</w:t>
      </w:r>
      <w:r>
        <w:rPr>
          <w:spacing w:val="-4"/>
        </w:rPr>
        <w:t xml:space="preserve"> </w:t>
      </w:r>
      <w:r>
        <w:t>2021.O</w:t>
      </w:r>
      <w:r>
        <w:rPr>
          <w:spacing w:val="-4"/>
        </w:rPr>
        <w:t xml:space="preserve"> </w:t>
      </w:r>
      <w:r>
        <w:t>contratado</w:t>
      </w:r>
      <w:r>
        <w:rPr>
          <w:spacing w:val="-4"/>
        </w:rPr>
        <w:t xml:space="preserve"> </w:t>
      </w:r>
      <w:r>
        <w:t>é</w:t>
      </w:r>
      <w:r>
        <w:rPr>
          <w:spacing w:val="-8"/>
        </w:rPr>
        <w:t xml:space="preserve"> </w:t>
      </w:r>
      <w:r>
        <w:t>responsável</w:t>
      </w:r>
      <w:r>
        <w:rPr>
          <w:spacing w:val="-4"/>
        </w:rPr>
        <w:t xml:space="preserve"> </w:t>
      </w:r>
      <w:r>
        <w:t>pelos</w:t>
      </w:r>
      <w:r>
        <w:rPr>
          <w:spacing w:val="-2"/>
        </w:rPr>
        <w:t xml:space="preserve"> </w:t>
      </w:r>
      <w:r>
        <w:t>encargos trabalhistas,</w:t>
      </w:r>
      <w:r>
        <w:rPr>
          <w:spacing w:val="-3"/>
        </w:rPr>
        <w:t xml:space="preserve"> </w:t>
      </w:r>
      <w:r>
        <w:t>previdenciários,</w:t>
      </w:r>
      <w:r>
        <w:rPr>
          <w:spacing w:val="-2"/>
        </w:rPr>
        <w:t xml:space="preserve"> </w:t>
      </w:r>
      <w:r>
        <w:t>fiscais</w:t>
      </w:r>
      <w:r>
        <w:rPr>
          <w:spacing w:val="-3"/>
        </w:rPr>
        <w:t xml:space="preserve"> </w:t>
      </w:r>
      <w:r>
        <w:t>e</w:t>
      </w:r>
      <w:r>
        <w:rPr>
          <w:spacing w:val="-5"/>
        </w:rPr>
        <w:t xml:space="preserve"> </w:t>
      </w:r>
      <w:r>
        <w:t>comerciais</w:t>
      </w:r>
      <w:r>
        <w:rPr>
          <w:spacing w:val="-7"/>
        </w:rPr>
        <w:t xml:space="preserve"> </w:t>
      </w:r>
      <w:r>
        <w:t>de</w:t>
      </w:r>
      <w:r>
        <w:rPr>
          <w:spacing w:val="-3"/>
        </w:rPr>
        <w:t xml:space="preserve"> </w:t>
      </w:r>
      <w:r>
        <w:t>suas</w:t>
      </w:r>
      <w:r>
        <w:rPr>
          <w:spacing w:val="-3"/>
        </w:rPr>
        <w:t xml:space="preserve"> </w:t>
      </w:r>
      <w:r>
        <w:t>subcontratadas</w:t>
      </w:r>
      <w:r>
        <w:rPr>
          <w:spacing w:val="-7"/>
        </w:rPr>
        <w:t xml:space="preserve"> </w:t>
      </w:r>
      <w:r>
        <w:t>resultantes</w:t>
      </w:r>
      <w:r>
        <w:rPr>
          <w:spacing w:val="-3"/>
        </w:rPr>
        <w:t xml:space="preserve"> </w:t>
      </w:r>
      <w:r>
        <w:t>da</w:t>
      </w:r>
      <w:r>
        <w:rPr>
          <w:spacing w:val="-5"/>
        </w:rPr>
        <w:t xml:space="preserve"> </w:t>
      </w:r>
      <w:r>
        <w:t>execução</w:t>
      </w:r>
      <w:r>
        <w:rPr>
          <w:spacing w:val="-5"/>
        </w:rPr>
        <w:t xml:space="preserve"> </w:t>
      </w:r>
      <w:r>
        <w:t>do contrato, cabendo a ele a fiscalização do cumprimento de suas obrigações.</w:t>
      </w:r>
    </w:p>
    <w:p w14:paraId="1A087902">
      <w:pPr>
        <w:pStyle w:val="7"/>
        <w:spacing w:before="37"/>
        <w:jc w:val="left"/>
      </w:pPr>
    </w:p>
    <w:p w14:paraId="1A087903">
      <w:pPr>
        <w:pStyle w:val="13"/>
        <w:numPr>
          <w:ilvl w:val="2"/>
          <w:numId w:val="10"/>
        </w:numPr>
        <w:tabs>
          <w:tab w:val="left" w:pos="720"/>
          <w:tab w:val="left" w:pos="869"/>
        </w:tabs>
        <w:spacing w:line="278" w:lineRule="auto"/>
        <w:ind w:left="720" w:right="149" w:hanging="579"/>
      </w:pPr>
      <w:r>
        <w:t>Ocorrendo</w:t>
      </w:r>
      <w:r>
        <w:rPr>
          <w:spacing w:val="-1"/>
        </w:rPr>
        <w:t xml:space="preserve"> </w:t>
      </w:r>
      <w:r>
        <w:t>a</w:t>
      </w:r>
      <w:r>
        <w:rPr>
          <w:spacing w:val="-3"/>
        </w:rPr>
        <w:t xml:space="preserve"> </w:t>
      </w:r>
      <w:r>
        <w:t>rescisão</w:t>
      </w:r>
      <w:r>
        <w:rPr>
          <w:spacing w:val="-2"/>
        </w:rPr>
        <w:t xml:space="preserve"> </w:t>
      </w:r>
      <w:r>
        <w:t>com fundamento</w:t>
      </w:r>
      <w:r>
        <w:rPr>
          <w:spacing w:val="-1"/>
        </w:rPr>
        <w:t xml:space="preserve"> </w:t>
      </w:r>
      <w:r>
        <w:t>nos</w:t>
      </w:r>
      <w:r>
        <w:rPr>
          <w:spacing w:val="-3"/>
        </w:rPr>
        <w:t xml:space="preserve"> </w:t>
      </w:r>
      <w:r>
        <w:t>incisos I</w:t>
      </w:r>
      <w:r>
        <w:rPr>
          <w:spacing w:val="-1"/>
        </w:rPr>
        <w:t xml:space="preserve"> </w:t>
      </w:r>
      <w:r>
        <w:t>a</w:t>
      </w:r>
      <w:r>
        <w:rPr>
          <w:spacing w:val="-3"/>
        </w:rPr>
        <w:t xml:space="preserve"> </w:t>
      </w:r>
      <w:r>
        <w:t>IX</w:t>
      </w:r>
      <w:r>
        <w:rPr>
          <w:spacing w:val="-3"/>
        </w:rPr>
        <w:t xml:space="preserve"> </w:t>
      </w:r>
      <w:r>
        <w:t>do</w:t>
      </w:r>
      <w:r>
        <w:rPr>
          <w:spacing w:val="-3"/>
        </w:rPr>
        <w:t xml:space="preserve"> </w:t>
      </w:r>
      <w:r>
        <w:t>Art.</w:t>
      </w:r>
      <w:r>
        <w:rPr>
          <w:spacing w:val="-1"/>
        </w:rPr>
        <w:t xml:space="preserve"> </w:t>
      </w:r>
      <w:r>
        <w:t>137</w:t>
      </w:r>
      <w:r>
        <w:rPr>
          <w:spacing w:val="-1"/>
        </w:rPr>
        <w:t xml:space="preserve"> </w:t>
      </w:r>
      <w:r>
        <w:t>da</w:t>
      </w:r>
      <w:r>
        <w:rPr>
          <w:spacing w:val="-1"/>
        </w:rPr>
        <w:t xml:space="preserve"> </w:t>
      </w:r>
      <w:r>
        <w:t>Lei</w:t>
      </w:r>
      <w:r>
        <w:rPr>
          <w:spacing w:val="-1"/>
        </w:rPr>
        <w:t xml:space="preserve"> </w:t>
      </w:r>
      <w:r>
        <w:t>nº 14.133,</w:t>
      </w:r>
      <w:r>
        <w:rPr>
          <w:spacing w:val="-1"/>
        </w:rPr>
        <w:t xml:space="preserve"> </w:t>
      </w:r>
      <w:r>
        <w:t>de</w:t>
      </w:r>
      <w:r>
        <w:rPr>
          <w:spacing w:val="-3"/>
        </w:rPr>
        <w:t xml:space="preserve"> </w:t>
      </w:r>
      <w:r>
        <w:t>1º</w:t>
      </w:r>
      <w:r>
        <w:rPr>
          <w:spacing w:val="-2"/>
        </w:rPr>
        <w:t xml:space="preserve"> </w:t>
      </w:r>
      <w:r>
        <w:t>de</w:t>
      </w:r>
      <w:r>
        <w:rPr>
          <w:spacing w:val="-1"/>
        </w:rPr>
        <w:t xml:space="preserve"> </w:t>
      </w:r>
      <w:r>
        <w:t>abril de 2021, a Administração executará a garantia prestada pela Contratada.</w:t>
      </w:r>
    </w:p>
    <w:p w14:paraId="1A087904">
      <w:pPr>
        <w:pStyle w:val="7"/>
        <w:spacing w:before="34"/>
        <w:jc w:val="left"/>
      </w:pPr>
    </w:p>
    <w:p w14:paraId="1A087905">
      <w:pPr>
        <w:pStyle w:val="13"/>
        <w:numPr>
          <w:ilvl w:val="2"/>
          <w:numId w:val="10"/>
        </w:numPr>
        <w:tabs>
          <w:tab w:val="left" w:pos="720"/>
          <w:tab w:val="left" w:pos="869"/>
        </w:tabs>
        <w:spacing w:line="276" w:lineRule="auto"/>
        <w:ind w:left="720" w:right="149" w:hanging="579"/>
      </w:pPr>
      <w:r>
        <w:t>A</w:t>
      </w:r>
      <w:r>
        <w:rPr>
          <w:spacing w:val="-4"/>
        </w:rPr>
        <w:t xml:space="preserve"> </w:t>
      </w:r>
      <w:r>
        <w:t>garantia</w:t>
      </w:r>
      <w:r>
        <w:rPr>
          <w:spacing w:val="-4"/>
        </w:rPr>
        <w:t xml:space="preserve"> </w:t>
      </w:r>
      <w:r>
        <w:t>prestada</w:t>
      </w:r>
      <w:r>
        <w:rPr>
          <w:spacing w:val="-4"/>
        </w:rPr>
        <w:t xml:space="preserve"> </w:t>
      </w:r>
      <w:r>
        <w:t>visa</w:t>
      </w:r>
      <w:r>
        <w:rPr>
          <w:spacing w:val="-8"/>
        </w:rPr>
        <w:t xml:space="preserve"> </w:t>
      </w:r>
      <w:r>
        <w:t>garantir</w:t>
      </w:r>
      <w:r>
        <w:rPr>
          <w:spacing w:val="-6"/>
        </w:rPr>
        <w:t xml:space="preserve"> </w:t>
      </w:r>
      <w:r>
        <w:t>o</w:t>
      </w:r>
      <w:r>
        <w:rPr>
          <w:spacing w:val="-4"/>
        </w:rPr>
        <w:t xml:space="preserve"> </w:t>
      </w:r>
      <w:r>
        <w:t>pleno</w:t>
      </w:r>
      <w:r>
        <w:rPr>
          <w:spacing w:val="-4"/>
        </w:rPr>
        <w:t xml:space="preserve"> </w:t>
      </w:r>
      <w:r>
        <w:t>cumprimento,</w:t>
      </w:r>
      <w:r>
        <w:rPr>
          <w:spacing w:val="-4"/>
        </w:rPr>
        <w:t xml:space="preserve"> </w:t>
      </w:r>
      <w:r>
        <w:t>pela</w:t>
      </w:r>
      <w:r>
        <w:rPr>
          <w:spacing w:val="-5"/>
        </w:rPr>
        <w:t xml:space="preserve"> </w:t>
      </w:r>
      <w:r>
        <w:t>Contratada,</w:t>
      </w:r>
      <w:r>
        <w:rPr>
          <w:spacing w:val="-1"/>
        </w:rPr>
        <w:t xml:space="preserve"> </w:t>
      </w:r>
      <w:r>
        <w:t>das</w:t>
      </w:r>
      <w:r>
        <w:rPr>
          <w:spacing w:val="-4"/>
        </w:rPr>
        <w:t xml:space="preserve"> </w:t>
      </w:r>
      <w:r>
        <w:t>obrigações</w:t>
      </w:r>
      <w:r>
        <w:rPr>
          <w:spacing w:val="-6"/>
        </w:rPr>
        <w:t xml:space="preserve"> </w:t>
      </w:r>
      <w:r>
        <w:t>estipuladas neste</w:t>
      </w:r>
      <w:r>
        <w:rPr>
          <w:spacing w:val="-1"/>
        </w:rPr>
        <w:t xml:space="preserve"> </w:t>
      </w:r>
      <w:r>
        <w:t>Contrato: ressarcir</w:t>
      </w:r>
      <w:r>
        <w:rPr>
          <w:spacing w:val="-2"/>
        </w:rPr>
        <w:t xml:space="preserve"> </w:t>
      </w:r>
      <w:r>
        <w:t>a Contratante</w:t>
      </w:r>
      <w:r>
        <w:rPr>
          <w:spacing w:val="-1"/>
        </w:rPr>
        <w:t xml:space="preserve"> </w:t>
      </w:r>
      <w:r>
        <w:t>de</w:t>
      </w:r>
      <w:r>
        <w:rPr>
          <w:spacing w:val="-1"/>
        </w:rPr>
        <w:t xml:space="preserve"> </w:t>
      </w:r>
      <w:r>
        <w:t>quaisquer prejuízos decorrentes de sua</w:t>
      </w:r>
      <w:r>
        <w:rPr>
          <w:spacing w:val="-1"/>
        </w:rPr>
        <w:t xml:space="preserve"> </w:t>
      </w:r>
      <w:r>
        <w:t>rescisão unilateral e injustificada; cobrir multas que vierem a ser aplicadas em decorrência de rescisão contratual ou aplicadas por descumprimento de quaisquer outras obrigações contratuais ou, ainda, cobrir perdas e danos causados à Contratante.</w:t>
      </w:r>
    </w:p>
    <w:p w14:paraId="1A087906">
      <w:pPr>
        <w:pStyle w:val="7"/>
        <w:spacing w:before="37"/>
        <w:jc w:val="left"/>
      </w:pPr>
    </w:p>
    <w:p w14:paraId="1A087907">
      <w:pPr>
        <w:pStyle w:val="13"/>
        <w:numPr>
          <w:ilvl w:val="2"/>
          <w:numId w:val="10"/>
        </w:numPr>
        <w:tabs>
          <w:tab w:val="left" w:pos="720"/>
          <w:tab w:val="left" w:pos="869"/>
        </w:tabs>
        <w:spacing w:line="276" w:lineRule="auto"/>
        <w:ind w:left="720" w:right="148" w:hanging="579"/>
      </w:pPr>
      <w:r>
        <w:t>Não será aceita a prestação de garantia que não cubra todos os riscos ou prejuízos eventualmente decorrentes da execução do contrato, tais como a responsabilidade por multas e obrigações trabalhistas, previdenciárias ou sociais.</w:t>
      </w:r>
    </w:p>
    <w:p w14:paraId="1A087908">
      <w:pPr>
        <w:pStyle w:val="7"/>
        <w:spacing w:before="38"/>
        <w:jc w:val="left"/>
      </w:pPr>
    </w:p>
    <w:p w14:paraId="1A087909">
      <w:pPr>
        <w:pStyle w:val="2"/>
        <w:numPr>
          <w:ilvl w:val="1"/>
          <w:numId w:val="10"/>
        </w:numPr>
        <w:tabs>
          <w:tab w:val="left" w:pos="720"/>
        </w:tabs>
        <w:ind w:left="720" w:hanging="578"/>
      </w:pPr>
      <w:r>
        <w:t>GARANTIA</w:t>
      </w:r>
      <w:r>
        <w:rPr>
          <w:spacing w:val="-8"/>
        </w:rPr>
        <w:t xml:space="preserve"> </w:t>
      </w:r>
      <w:r>
        <w:rPr>
          <w:spacing w:val="-2"/>
        </w:rPr>
        <w:t>ADICIONAL</w:t>
      </w:r>
    </w:p>
    <w:p w14:paraId="1A08790A">
      <w:pPr>
        <w:pStyle w:val="7"/>
        <w:spacing w:before="78"/>
        <w:jc w:val="left"/>
        <w:rPr>
          <w:rFonts w:ascii="Arial"/>
          <w:b/>
        </w:rPr>
      </w:pPr>
    </w:p>
    <w:p w14:paraId="1A08790B">
      <w:pPr>
        <w:pStyle w:val="13"/>
        <w:numPr>
          <w:ilvl w:val="2"/>
          <w:numId w:val="13"/>
        </w:numPr>
        <w:tabs>
          <w:tab w:val="left" w:pos="715"/>
          <w:tab w:val="left" w:pos="720"/>
        </w:tabs>
        <w:spacing w:line="276" w:lineRule="auto"/>
        <w:ind w:right="149"/>
      </w:pPr>
      <w:r>
        <w:t>A</w:t>
      </w:r>
      <w:r>
        <w:rPr>
          <w:spacing w:val="-9"/>
        </w:rPr>
        <w:t xml:space="preserve"> </w:t>
      </w:r>
      <w:r>
        <w:t>Contratada</w:t>
      </w:r>
      <w:r>
        <w:rPr>
          <w:spacing w:val="-7"/>
        </w:rPr>
        <w:t xml:space="preserve"> </w:t>
      </w:r>
      <w:r>
        <w:t>deverá</w:t>
      </w:r>
      <w:r>
        <w:rPr>
          <w:spacing w:val="-11"/>
        </w:rPr>
        <w:t xml:space="preserve"> </w:t>
      </w:r>
      <w:r>
        <w:t>prestar</w:t>
      </w:r>
      <w:r>
        <w:rPr>
          <w:spacing w:val="-7"/>
        </w:rPr>
        <w:t xml:space="preserve"> </w:t>
      </w:r>
      <w:r>
        <w:t>garantia</w:t>
      </w:r>
      <w:r>
        <w:rPr>
          <w:spacing w:val="-9"/>
        </w:rPr>
        <w:t xml:space="preserve"> </w:t>
      </w:r>
      <w:r>
        <w:t>adicional</w:t>
      </w:r>
      <w:r>
        <w:rPr>
          <w:spacing w:val="-10"/>
        </w:rPr>
        <w:t xml:space="preserve"> </w:t>
      </w:r>
      <w:r>
        <w:t>nos</w:t>
      </w:r>
      <w:r>
        <w:rPr>
          <w:spacing w:val="-7"/>
        </w:rPr>
        <w:t xml:space="preserve"> </w:t>
      </w:r>
      <w:r>
        <w:t>termos</w:t>
      </w:r>
      <w:r>
        <w:rPr>
          <w:spacing w:val="-7"/>
        </w:rPr>
        <w:t xml:space="preserve"> </w:t>
      </w:r>
      <w:r>
        <w:t>do</w:t>
      </w:r>
      <w:r>
        <w:rPr>
          <w:spacing w:val="-11"/>
        </w:rPr>
        <w:t xml:space="preserve"> </w:t>
      </w:r>
      <w:r>
        <w:t>art.</w:t>
      </w:r>
      <w:r>
        <w:rPr>
          <w:spacing w:val="-9"/>
        </w:rPr>
        <w:t xml:space="preserve"> </w:t>
      </w:r>
      <w:r>
        <w:t>59,</w:t>
      </w:r>
      <w:r>
        <w:rPr>
          <w:spacing w:val="-7"/>
        </w:rPr>
        <w:t xml:space="preserve"> </w:t>
      </w:r>
      <w:r>
        <w:t>§</w:t>
      </w:r>
      <w:r>
        <w:rPr>
          <w:spacing w:val="-11"/>
        </w:rPr>
        <w:t xml:space="preserve"> </w:t>
      </w:r>
      <w:r>
        <w:t>5º,</w:t>
      </w:r>
      <w:r>
        <w:rPr>
          <w:spacing w:val="-10"/>
        </w:rPr>
        <w:t xml:space="preserve"> </w:t>
      </w:r>
      <w:r>
        <w:t>Lei</w:t>
      </w:r>
      <w:r>
        <w:rPr>
          <w:spacing w:val="-7"/>
        </w:rPr>
        <w:t xml:space="preserve"> </w:t>
      </w:r>
      <w:r>
        <w:t>nº</w:t>
      </w:r>
      <w:r>
        <w:rPr>
          <w:spacing w:val="-5"/>
        </w:rPr>
        <w:t xml:space="preserve"> </w:t>
      </w:r>
      <w:r>
        <w:t>14.133,</w:t>
      </w:r>
      <w:r>
        <w:rPr>
          <w:spacing w:val="-9"/>
        </w:rPr>
        <w:t xml:space="preserve"> </w:t>
      </w:r>
      <w:r>
        <w:t>de</w:t>
      </w:r>
      <w:r>
        <w:rPr>
          <w:spacing w:val="-11"/>
        </w:rPr>
        <w:t xml:space="preserve"> </w:t>
      </w:r>
      <w:r>
        <w:t>1º</w:t>
      </w:r>
      <w:r>
        <w:rPr>
          <w:spacing w:val="-9"/>
        </w:rPr>
        <w:t xml:space="preserve"> </w:t>
      </w:r>
      <w:r>
        <w:t>de</w:t>
      </w:r>
      <w:r>
        <w:rPr>
          <w:spacing w:val="-9"/>
        </w:rPr>
        <w:t xml:space="preserve"> </w:t>
      </w:r>
      <w:r>
        <w:t>abril de 2021, abaixo reproduzido:</w:t>
      </w:r>
    </w:p>
    <w:p w14:paraId="1A08790C">
      <w:pPr>
        <w:pStyle w:val="7"/>
        <w:spacing w:before="28" w:line="584" w:lineRule="exact"/>
        <w:ind w:left="720" w:right="2729"/>
        <w:jc w:val="left"/>
      </w:pPr>
      <w:r>
        <w:t>Lei</w:t>
      </w:r>
      <w:r>
        <w:rPr>
          <w:spacing w:val="-4"/>
        </w:rPr>
        <w:t xml:space="preserve"> </w:t>
      </w:r>
      <w:r>
        <w:t>Federal</w:t>
      </w:r>
      <w:r>
        <w:rPr>
          <w:spacing w:val="-4"/>
        </w:rPr>
        <w:t xml:space="preserve"> </w:t>
      </w:r>
      <w:r>
        <w:t>nº</w:t>
      </w:r>
      <w:r>
        <w:rPr>
          <w:spacing w:val="-5"/>
        </w:rPr>
        <w:t xml:space="preserve"> </w:t>
      </w:r>
      <w:r>
        <w:t>14.133/2021;</w:t>
      </w:r>
      <w:r>
        <w:rPr>
          <w:spacing w:val="-2"/>
        </w:rPr>
        <w:t xml:space="preserve"> </w:t>
      </w:r>
      <w:r>
        <w:t>Lei</w:t>
      </w:r>
      <w:r>
        <w:rPr>
          <w:spacing w:val="-4"/>
        </w:rPr>
        <w:t xml:space="preserve"> </w:t>
      </w:r>
      <w:r>
        <w:t>de</w:t>
      </w:r>
      <w:r>
        <w:rPr>
          <w:spacing w:val="-6"/>
        </w:rPr>
        <w:t xml:space="preserve"> </w:t>
      </w:r>
      <w:r>
        <w:t>Licitações</w:t>
      </w:r>
      <w:r>
        <w:rPr>
          <w:spacing w:val="-6"/>
        </w:rPr>
        <w:t xml:space="preserve"> </w:t>
      </w:r>
      <w:r>
        <w:t>e</w:t>
      </w:r>
      <w:r>
        <w:rPr>
          <w:spacing w:val="-2"/>
        </w:rPr>
        <w:t xml:space="preserve"> </w:t>
      </w:r>
      <w:r>
        <w:t>Contratos</w:t>
      </w:r>
      <w:r>
        <w:rPr>
          <w:spacing w:val="-2"/>
        </w:rPr>
        <w:t xml:space="preserve"> </w:t>
      </w:r>
      <w:r>
        <w:t>Administrativos. Art. 59º Para os fins desta Lei, consideram-se:</w:t>
      </w:r>
    </w:p>
    <w:p w14:paraId="1A08790D">
      <w:pPr>
        <w:spacing w:line="219" w:lineRule="exact"/>
        <w:ind w:left="720"/>
      </w:pPr>
      <w:r>
        <w:rPr>
          <w:spacing w:val="-2"/>
        </w:rPr>
        <w:t>[...]</w:t>
      </w:r>
    </w:p>
    <w:p w14:paraId="1A08790E">
      <w:pPr>
        <w:pStyle w:val="7"/>
        <w:spacing w:before="38" w:line="276" w:lineRule="auto"/>
        <w:ind w:left="720" w:right="148"/>
      </w:pPr>
      <w:r>
        <w:t>§ 5º Nas contratações de obras e serviços de engenharia, será exigida garantia adicional do licitante vencedor cuja proposta for inferior a 85% (oitenta e cinco por cento) do valor orçado pela Administração, equivalente à diferença entre este último e o valor da proposta, sem prejuízo das demais garantias exigíveis de acordo com esta Lei.</w:t>
      </w:r>
    </w:p>
    <w:p w14:paraId="1A08790F">
      <w:pPr>
        <w:pStyle w:val="7"/>
        <w:spacing w:before="37"/>
        <w:jc w:val="left"/>
      </w:pPr>
    </w:p>
    <w:p w14:paraId="1A087910">
      <w:pPr>
        <w:pStyle w:val="13"/>
        <w:numPr>
          <w:ilvl w:val="2"/>
          <w:numId w:val="13"/>
        </w:numPr>
        <w:tabs>
          <w:tab w:val="left" w:pos="720"/>
          <w:tab w:val="left" w:pos="777"/>
        </w:tabs>
        <w:spacing w:line="276" w:lineRule="auto"/>
        <w:ind w:right="148"/>
      </w:pPr>
      <w:r>
        <w:t>O</w:t>
      </w:r>
      <w:r>
        <w:rPr>
          <w:spacing w:val="40"/>
        </w:rPr>
        <w:t xml:space="preserve"> </w:t>
      </w:r>
      <w:r>
        <w:t>valor da garantia adicional corresponderá à diferença entre o valor orçado pela Administração e o valor da proposta vencedora, calculado conforme a seguinte fórmula:</w:t>
      </w:r>
    </w:p>
    <w:p w14:paraId="1A087911">
      <w:pPr>
        <w:pStyle w:val="7"/>
        <w:spacing w:before="39"/>
        <w:jc w:val="left"/>
      </w:pPr>
    </w:p>
    <w:p w14:paraId="1A087912">
      <w:pPr>
        <w:pStyle w:val="7"/>
        <w:ind w:left="720"/>
        <w:jc w:val="left"/>
      </w:pPr>
      <w:r>
        <w:t>Garantia</w:t>
      </w:r>
      <w:r>
        <w:rPr>
          <w:spacing w:val="-8"/>
        </w:rPr>
        <w:t xml:space="preserve"> </w:t>
      </w:r>
      <w:r>
        <w:t>Adicional</w:t>
      </w:r>
      <w:r>
        <w:rPr>
          <w:spacing w:val="-3"/>
        </w:rPr>
        <w:t xml:space="preserve"> </w:t>
      </w:r>
      <w:r>
        <w:t>=</w:t>
      </w:r>
      <w:r>
        <w:rPr>
          <w:spacing w:val="-3"/>
        </w:rPr>
        <w:t xml:space="preserve"> </w:t>
      </w:r>
      <w:r>
        <w:t>Valor</w:t>
      </w:r>
      <w:r>
        <w:rPr>
          <w:spacing w:val="-3"/>
        </w:rPr>
        <w:t xml:space="preserve"> </w:t>
      </w:r>
      <w:r>
        <w:t>Orçado</w:t>
      </w:r>
      <w:r>
        <w:rPr>
          <w:spacing w:val="-5"/>
        </w:rPr>
        <w:t xml:space="preserve"> </w:t>
      </w:r>
      <w:r>
        <w:t>pela</w:t>
      </w:r>
      <w:r>
        <w:rPr>
          <w:spacing w:val="-3"/>
        </w:rPr>
        <w:t xml:space="preserve"> </w:t>
      </w:r>
      <w:r>
        <w:t>Administração</w:t>
      </w:r>
      <w:r>
        <w:rPr>
          <w:spacing w:val="-3"/>
        </w:rPr>
        <w:t xml:space="preserve"> </w:t>
      </w:r>
      <w:r>
        <w:t>-</w:t>
      </w:r>
      <w:r>
        <w:rPr>
          <w:spacing w:val="-3"/>
        </w:rPr>
        <w:t xml:space="preserve"> </w:t>
      </w:r>
      <w:r>
        <w:t>Valor</w:t>
      </w:r>
      <w:r>
        <w:rPr>
          <w:spacing w:val="-3"/>
        </w:rPr>
        <w:t xml:space="preserve"> </w:t>
      </w:r>
      <w:r>
        <w:t>da</w:t>
      </w:r>
      <w:r>
        <w:rPr>
          <w:spacing w:val="-5"/>
        </w:rPr>
        <w:t xml:space="preserve"> </w:t>
      </w:r>
      <w:r>
        <w:t>Proposta</w:t>
      </w:r>
      <w:r>
        <w:rPr>
          <w:spacing w:val="-5"/>
        </w:rPr>
        <w:t xml:space="preserve"> </w:t>
      </w:r>
      <w:r>
        <w:rPr>
          <w:spacing w:val="-2"/>
        </w:rPr>
        <w:t>Vencedora</w:t>
      </w:r>
    </w:p>
    <w:p w14:paraId="1A087913">
      <w:pPr>
        <w:pStyle w:val="7"/>
        <w:spacing w:before="75"/>
        <w:jc w:val="left"/>
      </w:pPr>
    </w:p>
    <w:p w14:paraId="1A087914">
      <w:pPr>
        <w:pStyle w:val="13"/>
        <w:numPr>
          <w:ilvl w:val="2"/>
          <w:numId w:val="13"/>
        </w:numPr>
        <w:tabs>
          <w:tab w:val="left" w:pos="716"/>
        </w:tabs>
        <w:ind w:left="716" w:hanging="574"/>
      </w:pPr>
      <w:r>
        <w:t>Exemplo</w:t>
      </w:r>
      <w:r>
        <w:rPr>
          <w:spacing w:val="-2"/>
        </w:rPr>
        <w:t xml:space="preserve"> </w:t>
      </w:r>
      <w:r>
        <w:t>de</w:t>
      </w:r>
      <w:r>
        <w:rPr>
          <w:spacing w:val="-4"/>
        </w:rPr>
        <w:t xml:space="preserve"> </w:t>
      </w:r>
      <w:r>
        <w:rPr>
          <w:spacing w:val="-2"/>
        </w:rPr>
        <w:t>cálculo:</w:t>
      </w:r>
    </w:p>
    <w:p w14:paraId="1A087915">
      <w:pPr>
        <w:pStyle w:val="7"/>
        <w:spacing w:before="77"/>
        <w:jc w:val="left"/>
      </w:pPr>
    </w:p>
    <w:p w14:paraId="1A087916">
      <w:pPr>
        <w:pStyle w:val="7"/>
        <w:ind w:left="720"/>
        <w:jc w:val="left"/>
        <w:rPr>
          <w:spacing w:val="-2"/>
        </w:rPr>
      </w:pPr>
      <w:r>
        <w:t>Valor</w:t>
      </w:r>
      <w:r>
        <w:rPr>
          <w:spacing w:val="-4"/>
        </w:rPr>
        <w:t xml:space="preserve"> </w:t>
      </w:r>
      <w:r>
        <w:t>orçado</w:t>
      </w:r>
      <w:r>
        <w:rPr>
          <w:spacing w:val="-5"/>
        </w:rPr>
        <w:t xml:space="preserve"> </w:t>
      </w:r>
      <w:r>
        <w:t>pela</w:t>
      </w:r>
      <w:r>
        <w:rPr>
          <w:spacing w:val="-3"/>
        </w:rPr>
        <w:t xml:space="preserve"> </w:t>
      </w:r>
      <w:r>
        <w:t>Administração:</w:t>
      </w:r>
      <w:r>
        <w:rPr>
          <w:spacing w:val="-2"/>
        </w:rPr>
        <w:t xml:space="preserve"> </w:t>
      </w:r>
      <w:r>
        <w:t>R$</w:t>
      </w:r>
      <w:r>
        <w:rPr>
          <w:spacing w:val="-6"/>
        </w:rPr>
        <w:t xml:space="preserve"> </w:t>
      </w:r>
      <w:r>
        <w:rPr>
          <w:spacing w:val="-2"/>
        </w:rPr>
        <w:t xml:space="preserve">1.000.000,00  </w:t>
      </w:r>
    </w:p>
    <w:p w14:paraId="1A087917">
      <w:pPr>
        <w:pStyle w:val="7"/>
        <w:ind w:left="720"/>
        <w:jc w:val="left"/>
      </w:pPr>
      <w:r>
        <w:t>85% do valor orçado: R$ 850.000,00</w:t>
      </w:r>
    </w:p>
    <w:p w14:paraId="1A087918">
      <w:pPr>
        <w:pStyle w:val="7"/>
        <w:jc w:val="left"/>
      </w:pPr>
      <w:r>
        <w:t xml:space="preserve">            Proposta vencedora: R$ 800.000,00 Garantia</w:t>
      </w:r>
      <w:r>
        <w:rPr>
          <w:spacing w:val="-9"/>
        </w:rPr>
        <w:t xml:space="preserve"> </w:t>
      </w:r>
      <w:r>
        <w:t>adicional</w:t>
      </w:r>
      <w:r>
        <w:rPr>
          <w:spacing w:val="-8"/>
        </w:rPr>
        <w:t xml:space="preserve"> </w:t>
      </w:r>
      <w:r>
        <w:t>devida:</w:t>
      </w:r>
      <w:r>
        <w:rPr>
          <w:spacing w:val="-6"/>
        </w:rPr>
        <w:t xml:space="preserve"> </w:t>
      </w:r>
      <w:r>
        <w:t>R$</w:t>
      </w:r>
      <w:r>
        <w:rPr>
          <w:spacing w:val="-9"/>
        </w:rPr>
        <w:t xml:space="preserve"> </w:t>
      </w:r>
      <w:r>
        <w:t>50.000,00</w:t>
      </w:r>
    </w:p>
    <w:p w14:paraId="1A087919">
      <w:pPr>
        <w:pStyle w:val="7"/>
        <w:spacing w:before="38"/>
        <w:jc w:val="left"/>
      </w:pPr>
    </w:p>
    <w:p w14:paraId="1A08791A">
      <w:pPr>
        <w:pStyle w:val="13"/>
        <w:numPr>
          <w:ilvl w:val="2"/>
          <w:numId w:val="13"/>
        </w:numPr>
        <w:tabs>
          <w:tab w:val="left" w:pos="715"/>
          <w:tab w:val="left" w:pos="720"/>
        </w:tabs>
        <w:spacing w:line="276" w:lineRule="auto"/>
        <w:ind w:right="151"/>
      </w:pPr>
      <w:r>
        <w:t>A</w:t>
      </w:r>
      <w:r>
        <w:rPr>
          <w:spacing w:val="-6"/>
        </w:rPr>
        <w:t xml:space="preserve"> </w:t>
      </w:r>
      <w:r>
        <w:t>garantia</w:t>
      </w:r>
      <w:r>
        <w:rPr>
          <w:spacing w:val="-6"/>
        </w:rPr>
        <w:t xml:space="preserve"> </w:t>
      </w:r>
      <w:r>
        <w:t>adicional</w:t>
      </w:r>
      <w:r>
        <w:rPr>
          <w:spacing w:val="-6"/>
        </w:rPr>
        <w:t xml:space="preserve"> </w:t>
      </w:r>
      <w:r>
        <w:t>deverá</w:t>
      </w:r>
      <w:r>
        <w:rPr>
          <w:spacing w:val="-5"/>
        </w:rPr>
        <w:t xml:space="preserve"> </w:t>
      </w:r>
      <w:r>
        <w:t>ser</w:t>
      </w:r>
      <w:r>
        <w:rPr>
          <w:spacing w:val="-5"/>
        </w:rPr>
        <w:t xml:space="preserve"> </w:t>
      </w:r>
      <w:r>
        <w:t>apresentada</w:t>
      </w:r>
      <w:r>
        <w:rPr>
          <w:spacing w:val="-6"/>
        </w:rPr>
        <w:t xml:space="preserve"> </w:t>
      </w:r>
      <w:r>
        <w:t>no</w:t>
      </w:r>
      <w:r>
        <w:rPr>
          <w:spacing w:val="-8"/>
        </w:rPr>
        <w:t xml:space="preserve"> </w:t>
      </w:r>
      <w:r>
        <w:t>prazo</w:t>
      </w:r>
      <w:r>
        <w:rPr>
          <w:spacing w:val="-8"/>
        </w:rPr>
        <w:t xml:space="preserve"> </w:t>
      </w:r>
      <w:r>
        <w:t>de,</w:t>
      </w:r>
      <w:r>
        <w:rPr>
          <w:spacing w:val="-4"/>
        </w:rPr>
        <w:t xml:space="preserve"> </w:t>
      </w:r>
      <w:r>
        <w:t>10</w:t>
      </w:r>
      <w:r>
        <w:rPr>
          <w:spacing w:val="-8"/>
        </w:rPr>
        <w:t xml:space="preserve"> </w:t>
      </w:r>
      <w:r>
        <w:t>(dez)</w:t>
      </w:r>
      <w:r>
        <w:rPr>
          <w:spacing w:val="-5"/>
        </w:rPr>
        <w:t xml:space="preserve"> </w:t>
      </w:r>
      <w:r>
        <w:t>dias</w:t>
      </w:r>
      <w:r>
        <w:rPr>
          <w:spacing w:val="-6"/>
        </w:rPr>
        <w:t xml:space="preserve"> </w:t>
      </w:r>
      <w:r>
        <w:t>úteis</w:t>
      </w:r>
      <w:r>
        <w:rPr>
          <w:spacing w:val="-6"/>
        </w:rPr>
        <w:t xml:space="preserve"> </w:t>
      </w:r>
      <w:r>
        <w:t>contados</w:t>
      </w:r>
      <w:r>
        <w:rPr>
          <w:spacing w:val="-6"/>
        </w:rPr>
        <w:t xml:space="preserve"> </w:t>
      </w:r>
      <w:r>
        <w:t>da</w:t>
      </w:r>
      <w:r>
        <w:rPr>
          <w:spacing w:val="-6"/>
        </w:rPr>
        <w:t xml:space="preserve"> </w:t>
      </w:r>
      <w:r>
        <w:t>convocação para assinatura do contrato, podendo ser prestada em uma das modalidades previstas no art. 96 da Lei nº 14.133, de 1º de abril de 2021:</w:t>
      </w:r>
    </w:p>
    <w:p w14:paraId="1A08791B">
      <w:pPr>
        <w:pStyle w:val="7"/>
        <w:spacing w:before="38"/>
        <w:jc w:val="left"/>
      </w:pPr>
    </w:p>
    <w:p w14:paraId="1A08791C">
      <w:pPr>
        <w:pStyle w:val="13"/>
        <w:numPr>
          <w:ilvl w:val="3"/>
          <w:numId w:val="13"/>
        </w:numPr>
        <w:tabs>
          <w:tab w:val="left" w:pos="831"/>
        </w:tabs>
        <w:spacing w:line="276" w:lineRule="auto"/>
        <w:ind w:right="151" w:firstLine="0"/>
      </w:pPr>
      <w:r>
        <w:t>-</w:t>
      </w:r>
      <w:r>
        <w:rPr>
          <w:spacing w:val="-16"/>
        </w:rPr>
        <w:t xml:space="preserve"> </w:t>
      </w:r>
      <w:r>
        <w:t>caução</w:t>
      </w:r>
      <w:r>
        <w:rPr>
          <w:spacing w:val="-12"/>
        </w:rPr>
        <w:t xml:space="preserve"> </w:t>
      </w:r>
      <w:r>
        <w:t>em</w:t>
      </w:r>
      <w:r>
        <w:rPr>
          <w:spacing w:val="-11"/>
        </w:rPr>
        <w:t xml:space="preserve"> </w:t>
      </w:r>
      <w:r>
        <w:t>dinheiro</w:t>
      </w:r>
      <w:r>
        <w:rPr>
          <w:spacing w:val="-14"/>
        </w:rPr>
        <w:t xml:space="preserve"> </w:t>
      </w:r>
      <w:r>
        <w:t>ou</w:t>
      </w:r>
      <w:r>
        <w:rPr>
          <w:spacing w:val="-16"/>
        </w:rPr>
        <w:t xml:space="preserve"> </w:t>
      </w:r>
      <w:r>
        <w:t>em</w:t>
      </w:r>
      <w:r>
        <w:rPr>
          <w:spacing w:val="-15"/>
        </w:rPr>
        <w:t xml:space="preserve"> </w:t>
      </w:r>
      <w:r>
        <w:t>títulos</w:t>
      </w:r>
      <w:r>
        <w:rPr>
          <w:spacing w:val="-12"/>
        </w:rPr>
        <w:t xml:space="preserve"> </w:t>
      </w:r>
      <w:r>
        <w:t>da</w:t>
      </w:r>
      <w:r>
        <w:rPr>
          <w:spacing w:val="-13"/>
        </w:rPr>
        <w:t xml:space="preserve"> </w:t>
      </w:r>
      <w:r>
        <w:t>dívida</w:t>
      </w:r>
      <w:r>
        <w:rPr>
          <w:spacing w:val="-13"/>
        </w:rPr>
        <w:t xml:space="preserve"> </w:t>
      </w:r>
      <w:r>
        <w:t>pública</w:t>
      </w:r>
      <w:r>
        <w:rPr>
          <w:spacing w:val="-13"/>
        </w:rPr>
        <w:t xml:space="preserve"> </w:t>
      </w:r>
      <w:r>
        <w:t>emitidos</w:t>
      </w:r>
      <w:r>
        <w:rPr>
          <w:spacing w:val="-13"/>
        </w:rPr>
        <w:t xml:space="preserve"> </w:t>
      </w:r>
      <w:r>
        <w:t>sob</w:t>
      </w:r>
      <w:r>
        <w:rPr>
          <w:spacing w:val="-16"/>
        </w:rPr>
        <w:t xml:space="preserve"> </w:t>
      </w:r>
      <w:r>
        <w:t>a</w:t>
      </w:r>
      <w:r>
        <w:rPr>
          <w:spacing w:val="-12"/>
        </w:rPr>
        <w:t xml:space="preserve"> </w:t>
      </w:r>
      <w:r>
        <w:t>forma</w:t>
      </w:r>
      <w:r>
        <w:rPr>
          <w:spacing w:val="-16"/>
        </w:rPr>
        <w:t xml:space="preserve"> </w:t>
      </w:r>
      <w:r>
        <w:t>escritural,</w:t>
      </w:r>
      <w:r>
        <w:rPr>
          <w:spacing w:val="-12"/>
        </w:rPr>
        <w:t xml:space="preserve"> </w:t>
      </w:r>
      <w:r>
        <w:t>mediante</w:t>
      </w:r>
      <w:r>
        <w:rPr>
          <w:spacing w:val="-13"/>
        </w:rPr>
        <w:t xml:space="preserve"> </w:t>
      </w:r>
      <w:r>
        <w:t>registro em sistema centralizado de liquidação e de custódia autorizado pelo Banco Central do Brasil, e avaliados por seus valores econômicos, conforme definido pelo Ministério da Economia;</w:t>
      </w:r>
    </w:p>
    <w:p w14:paraId="1A08791D">
      <w:pPr>
        <w:pStyle w:val="13"/>
        <w:numPr>
          <w:ilvl w:val="3"/>
          <w:numId w:val="13"/>
        </w:numPr>
        <w:tabs>
          <w:tab w:val="left" w:pos="903"/>
        </w:tabs>
        <w:spacing w:line="251" w:lineRule="exact"/>
        <w:ind w:left="903" w:hanging="183"/>
      </w:pPr>
      <w:r>
        <w:t>-</w:t>
      </w:r>
      <w:r>
        <w:rPr>
          <w:spacing w:val="-4"/>
        </w:rPr>
        <w:t xml:space="preserve"> </w:t>
      </w:r>
      <w:r>
        <w:t>seguro-</w:t>
      </w:r>
      <w:r>
        <w:rPr>
          <w:spacing w:val="-2"/>
        </w:rPr>
        <w:t>garantia;</w:t>
      </w:r>
    </w:p>
    <w:p w14:paraId="1A08791E">
      <w:pPr>
        <w:pStyle w:val="13"/>
        <w:numPr>
          <w:ilvl w:val="3"/>
          <w:numId w:val="13"/>
        </w:numPr>
        <w:tabs>
          <w:tab w:val="left" w:pos="983"/>
        </w:tabs>
        <w:spacing w:before="38" w:line="278" w:lineRule="auto"/>
        <w:ind w:right="152" w:firstLine="0"/>
      </w:pPr>
      <w:r>
        <w:t>- fiança bancária emitida por banco ou instituição financeira devidamente autorizada a operar no País pelo Banco Central do Brasil.</w:t>
      </w:r>
    </w:p>
    <w:p w14:paraId="1A08791F">
      <w:pPr>
        <w:pStyle w:val="13"/>
        <w:numPr>
          <w:ilvl w:val="3"/>
          <w:numId w:val="13"/>
        </w:numPr>
        <w:tabs>
          <w:tab w:val="left" w:pos="989"/>
        </w:tabs>
        <w:spacing w:line="276" w:lineRule="auto"/>
        <w:ind w:right="150" w:firstLine="0"/>
      </w:pPr>
      <w:r>
        <w:t>- título de</w:t>
      </w:r>
      <w:r>
        <w:rPr>
          <w:spacing w:val="-2"/>
        </w:rPr>
        <w:t xml:space="preserve"> </w:t>
      </w:r>
      <w:r>
        <w:t>capitalização custeado por</w:t>
      </w:r>
      <w:r>
        <w:rPr>
          <w:spacing w:val="-1"/>
        </w:rPr>
        <w:t xml:space="preserve"> </w:t>
      </w:r>
      <w:r>
        <w:t>pagamento</w:t>
      </w:r>
      <w:r>
        <w:rPr>
          <w:spacing w:val="-2"/>
        </w:rPr>
        <w:t xml:space="preserve"> </w:t>
      </w:r>
      <w:r>
        <w:t>único, com</w:t>
      </w:r>
      <w:r>
        <w:rPr>
          <w:spacing w:val="-1"/>
        </w:rPr>
        <w:t xml:space="preserve"> </w:t>
      </w:r>
      <w:r>
        <w:t>resgate</w:t>
      </w:r>
      <w:r>
        <w:rPr>
          <w:spacing w:val="-2"/>
        </w:rPr>
        <w:t xml:space="preserve"> </w:t>
      </w:r>
      <w:r>
        <w:t>pelo valor</w:t>
      </w:r>
      <w:r>
        <w:rPr>
          <w:spacing w:val="-2"/>
        </w:rPr>
        <w:t xml:space="preserve"> </w:t>
      </w:r>
      <w:r>
        <w:t>total.</w:t>
      </w:r>
      <w:r>
        <w:rPr>
          <w:spacing w:val="-1"/>
        </w:rPr>
        <w:t xml:space="preserve"> </w:t>
      </w:r>
      <w:r>
        <w:t>(Incluído pela Lei nº 14.770, de 2023)</w:t>
      </w:r>
    </w:p>
    <w:p w14:paraId="1A087920">
      <w:pPr>
        <w:pStyle w:val="7"/>
        <w:spacing w:before="32"/>
        <w:jc w:val="left"/>
      </w:pPr>
    </w:p>
    <w:p w14:paraId="1A087921">
      <w:pPr>
        <w:pStyle w:val="13"/>
        <w:numPr>
          <w:ilvl w:val="2"/>
          <w:numId w:val="13"/>
        </w:numPr>
        <w:tabs>
          <w:tab w:val="left" w:pos="715"/>
          <w:tab w:val="left" w:pos="720"/>
        </w:tabs>
        <w:spacing w:line="278" w:lineRule="auto"/>
        <w:ind w:right="150"/>
      </w:pPr>
      <w:r>
        <w:t>A garantia</w:t>
      </w:r>
      <w:r>
        <w:rPr>
          <w:spacing w:val="-1"/>
        </w:rPr>
        <w:t xml:space="preserve"> </w:t>
      </w:r>
      <w:r>
        <w:t>adicional soma-se às</w:t>
      </w:r>
      <w:r>
        <w:rPr>
          <w:spacing w:val="-2"/>
        </w:rPr>
        <w:t xml:space="preserve"> </w:t>
      </w:r>
      <w:r>
        <w:t>demais garantias contratuais exigidas, não as substituindo, e</w:t>
      </w:r>
      <w:r>
        <w:rPr>
          <w:spacing w:val="-3"/>
        </w:rPr>
        <w:t xml:space="preserve"> </w:t>
      </w:r>
      <w:r>
        <w:t>terá</w:t>
      </w:r>
      <w:r>
        <w:rPr>
          <w:spacing w:val="-1"/>
        </w:rPr>
        <w:t xml:space="preserve"> </w:t>
      </w:r>
      <w:r>
        <w:t>as mesmas condições e prazo de vigência das demais garantias prestadas.</w:t>
      </w:r>
    </w:p>
    <w:p w14:paraId="1A087922">
      <w:pPr>
        <w:pStyle w:val="7"/>
        <w:spacing w:before="34"/>
        <w:jc w:val="left"/>
      </w:pPr>
    </w:p>
    <w:p w14:paraId="1A087923">
      <w:pPr>
        <w:pStyle w:val="13"/>
        <w:numPr>
          <w:ilvl w:val="2"/>
          <w:numId w:val="13"/>
        </w:numPr>
        <w:tabs>
          <w:tab w:val="left" w:pos="715"/>
          <w:tab w:val="left" w:pos="720"/>
        </w:tabs>
        <w:spacing w:line="276" w:lineRule="auto"/>
        <w:ind w:right="152"/>
      </w:pPr>
      <w:r>
        <w:t>A garantia adicional será liberada ou</w:t>
      </w:r>
      <w:r>
        <w:rPr>
          <w:spacing w:val="-1"/>
        </w:rPr>
        <w:t xml:space="preserve"> </w:t>
      </w:r>
      <w:r>
        <w:t>restituída nas mesmas condições estabelecidas para a</w:t>
      </w:r>
      <w:r>
        <w:rPr>
          <w:spacing w:val="-1"/>
        </w:rPr>
        <w:t xml:space="preserve"> </w:t>
      </w:r>
      <w:r>
        <w:t>garantia de execução contratual, após o cumprimento integral de todas as obrigações contratuais.</w:t>
      </w:r>
    </w:p>
    <w:p w14:paraId="1A087924">
      <w:pPr>
        <w:pStyle w:val="7"/>
        <w:spacing w:before="39"/>
        <w:jc w:val="left"/>
      </w:pPr>
    </w:p>
    <w:p w14:paraId="1A087925">
      <w:pPr>
        <w:pStyle w:val="13"/>
        <w:numPr>
          <w:ilvl w:val="2"/>
          <w:numId w:val="13"/>
        </w:numPr>
        <w:tabs>
          <w:tab w:val="left" w:pos="715"/>
          <w:tab w:val="left" w:pos="720"/>
        </w:tabs>
        <w:spacing w:line="276" w:lineRule="auto"/>
        <w:ind w:right="149"/>
      </w:pPr>
      <w:r>
        <w:t>A exigência da garantia adicional independe de previsão específica no edital, constituindo obrigação legal automática sempre</w:t>
      </w:r>
      <w:r>
        <w:rPr>
          <w:spacing w:val="-1"/>
        </w:rPr>
        <w:t xml:space="preserve"> </w:t>
      </w:r>
      <w:r>
        <w:t>que verificada a condição prevista no art. 59, §5º da Lei nº 14.133, de 1º de abril de 2021.</w:t>
      </w:r>
    </w:p>
    <w:p w14:paraId="1A087926">
      <w:pPr>
        <w:pStyle w:val="7"/>
        <w:spacing w:before="38"/>
        <w:jc w:val="left"/>
      </w:pPr>
    </w:p>
    <w:p w14:paraId="1A087927">
      <w:pPr>
        <w:pStyle w:val="13"/>
        <w:numPr>
          <w:ilvl w:val="2"/>
          <w:numId w:val="13"/>
        </w:numPr>
        <w:tabs>
          <w:tab w:val="left" w:pos="715"/>
          <w:tab w:val="left" w:pos="720"/>
        </w:tabs>
        <w:spacing w:line="276" w:lineRule="auto"/>
        <w:ind w:right="148"/>
      </w:pPr>
      <w:r>
        <w:t>O não cumprimento da obrigação de apresentar a garantia adicional no prazo estabelecido implicará na</w:t>
      </w:r>
      <w:r>
        <w:rPr>
          <w:spacing w:val="-16"/>
        </w:rPr>
        <w:t xml:space="preserve"> </w:t>
      </w:r>
      <w:r>
        <w:t>aplicação</w:t>
      </w:r>
      <w:r>
        <w:rPr>
          <w:spacing w:val="-15"/>
        </w:rPr>
        <w:t xml:space="preserve"> </w:t>
      </w:r>
      <w:r>
        <w:t>das</w:t>
      </w:r>
      <w:r>
        <w:rPr>
          <w:spacing w:val="-15"/>
        </w:rPr>
        <w:t xml:space="preserve"> </w:t>
      </w:r>
      <w:r>
        <w:t>sanções</w:t>
      </w:r>
      <w:r>
        <w:rPr>
          <w:spacing w:val="-16"/>
        </w:rPr>
        <w:t xml:space="preserve"> </w:t>
      </w:r>
      <w:r>
        <w:t>previstas</w:t>
      </w:r>
      <w:r>
        <w:rPr>
          <w:spacing w:val="-15"/>
        </w:rPr>
        <w:t xml:space="preserve"> </w:t>
      </w:r>
      <w:r>
        <w:t>em</w:t>
      </w:r>
      <w:r>
        <w:rPr>
          <w:spacing w:val="-15"/>
        </w:rPr>
        <w:t xml:space="preserve"> </w:t>
      </w:r>
      <w:r>
        <w:t>lei</w:t>
      </w:r>
      <w:r>
        <w:rPr>
          <w:spacing w:val="-15"/>
        </w:rPr>
        <w:t xml:space="preserve"> </w:t>
      </w:r>
      <w:r>
        <w:t>e</w:t>
      </w:r>
      <w:r>
        <w:rPr>
          <w:spacing w:val="-16"/>
        </w:rPr>
        <w:t xml:space="preserve"> </w:t>
      </w:r>
      <w:r>
        <w:t>poderá</w:t>
      </w:r>
      <w:r>
        <w:rPr>
          <w:spacing w:val="-15"/>
        </w:rPr>
        <w:t xml:space="preserve"> </w:t>
      </w:r>
      <w:r>
        <w:t>ensejar</w:t>
      </w:r>
      <w:r>
        <w:rPr>
          <w:spacing w:val="-15"/>
        </w:rPr>
        <w:t xml:space="preserve"> </w:t>
      </w:r>
      <w:r>
        <w:t>a</w:t>
      </w:r>
      <w:r>
        <w:rPr>
          <w:spacing w:val="-16"/>
        </w:rPr>
        <w:t xml:space="preserve"> </w:t>
      </w:r>
      <w:r>
        <w:t>rescisão</w:t>
      </w:r>
      <w:r>
        <w:rPr>
          <w:spacing w:val="-15"/>
        </w:rPr>
        <w:t xml:space="preserve"> </w:t>
      </w:r>
      <w:r>
        <w:t>do</w:t>
      </w:r>
      <w:r>
        <w:rPr>
          <w:spacing w:val="-15"/>
        </w:rPr>
        <w:t xml:space="preserve"> </w:t>
      </w:r>
      <w:r>
        <w:t>contrato</w:t>
      </w:r>
      <w:r>
        <w:rPr>
          <w:spacing w:val="-15"/>
        </w:rPr>
        <w:t xml:space="preserve"> </w:t>
      </w:r>
      <w:r>
        <w:t>por</w:t>
      </w:r>
      <w:r>
        <w:rPr>
          <w:spacing w:val="-16"/>
        </w:rPr>
        <w:t xml:space="preserve"> </w:t>
      </w:r>
      <w:r>
        <w:t>descumprimento de obrigação contratual.</w:t>
      </w:r>
    </w:p>
    <w:p w14:paraId="1A087928">
      <w:pPr>
        <w:pStyle w:val="7"/>
        <w:spacing w:before="37"/>
        <w:jc w:val="left"/>
        <w:rPr>
          <w:sz w:val="20"/>
        </w:rPr>
      </w:pPr>
      <w:r>
        <w:rPr>
          <w:sz w:val="20"/>
        </w:rPr>
        <mc:AlternateContent>
          <mc:Choice Requires="wps">
            <w:drawing>
              <wp:anchor distT="0" distB="0" distL="0" distR="0" simplePos="0" relativeHeight="251676672" behindDoc="1" locked="0" layoutInCell="1" allowOverlap="1">
                <wp:simplePos x="0" y="0"/>
                <wp:positionH relativeFrom="page">
                  <wp:posOffset>459740</wp:posOffset>
                </wp:positionH>
                <wp:positionV relativeFrom="paragraph">
                  <wp:posOffset>187960</wp:posOffset>
                </wp:positionV>
                <wp:extent cx="6582410" cy="239395"/>
                <wp:effectExtent l="0" t="0" r="0" b="0"/>
                <wp:wrapTopAndBottom/>
                <wp:docPr id="26" name="Textbox 26"/>
                <wp:cNvGraphicFramePr/>
                <a:graphic xmlns:a="http://schemas.openxmlformats.org/drawingml/2006/main">
                  <a:graphicData uri="http://schemas.microsoft.com/office/word/2010/wordprocessingShape">
                    <wps:wsp>
                      <wps:cNvSpPr txBox="1"/>
                      <wps:spPr>
                        <a:xfrm>
                          <a:off x="0" y="0"/>
                          <a:ext cx="6582409" cy="239395"/>
                        </a:xfrm>
                        <a:prstGeom prst="rect">
                          <a:avLst/>
                        </a:prstGeom>
                        <a:solidFill>
                          <a:srgbClr val="CFCDCD"/>
                        </a:solidFill>
                        <a:ln w="6096">
                          <a:solidFill>
                            <a:srgbClr val="BFBFBF"/>
                          </a:solidFill>
                          <a:prstDash val="solid"/>
                        </a:ln>
                      </wps:spPr>
                      <wps:txbx>
                        <w:txbxContent>
                          <w:p w14:paraId="1A087C95">
                            <w:pPr>
                              <w:spacing w:before="46"/>
                              <w:ind w:left="103"/>
                              <w:rPr>
                                <w:rFonts w:ascii="Arial" w:hAnsi="Arial"/>
                                <w:b/>
                                <w:color w:val="000000"/>
                                <w:sz w:val="24"/>
                              </w:rPr>
                            </w:pPr>
                            <w:r>
                              <w:rPr>
                                <w:rFonts w:ascii="Arial" w:hAnsi="Arial"/>
                                <w:b/>
                                <w:color w:val="000000"/>
                                <w:spacing w:val="-8"/>
                                <w:sz w:val="24"/>
                              </w:rPr>
                              <w:t>5.</w:t>
                            </w:r>
                            <w:r>
                              <w:rPr>
                                <w:rFonts w:ascii="Arial" w:hAnsi="Arial"/>
                                <w:b/>
                                <w:color w:val="000000"/>
                                <w:spacing w:val="-19"/>
                                <w:sz w:val="24"/>
                              </w:rPr>
                              <w:t xml:space="preserve"> </w:t>
                            </w:r>
                            <w:r>
                              <w:rPr>
                                <w:rFonts w:ascii="Arial" w:hAnsi="Arial"/>
                                <w:b/>
                                <w:color w:val="000000"/>
                                <w:spacing w:val="-8"/>
                                <w:sz w:val="24"/>
                              </w:rPr>
                              <w:t>MODELO</w:t>
                            </w:r>
                            <w:r>
                              <w:rPr>
                                <w:rFonts w:ascii="Arial" w:hAnsi="Arial"/>
                                <w:b/>
                                <w:color w:val="000000"/>
                                <w:spacing w:val="-21"/>
                                <w:sz w:val="24"/>
                              </w:rPr>
                              <w:t xml:space="preserve"> </w:t>
                            </w:r>
                            <w:r>
                              <w:rPr>
                                <w:rFonts w:ascii="Arial" w:hAnsi="Arial"/>
                                <w:b/>
                                <w:color w:val="000000"/>
                                <w:spacing w:val="-8"/>
                                <w:sz w:val="24"/>
                              </w:rPr>
                              <w:t>DE</w:t>
                            </w:r>
                            <w:r>
                              <w:rPr>
                                <w:rFonts w:ascii="Arial" w:hAnsi="Arial"/>
                                <w:b/>
                                <w:color w:val="000000"/>
                                <w:spacing w:val="-21"/>
                                <w:sz w:val="24"/>
                              </w:rPr>
                              <w:t xml:space="preserve"> </w:t>
                            </w:r>
                            <w:r>
                              <w:rPr>
                                <w:rFonts w:ascii="Arial" w:hAnsi="Arial"/>
                                <w:b/>
                                <w:color w:val="000000"/>
                                <w:spacing w:val="-8"/>
                                <w:sz w:val="24"/>
                              </w:rPr>
                              <w:t>EXECUÇÃO</w:t>
                            </w:r>
                            <w:r>
                              <w:rPr>
                                <w:rFonts w:ascii="Arial" w:hAnsi="Arial"/>
                                <w:b/>
                                <w:color w:val="000000"/>
                                <w:spacing w:val="-19"/>
                                <w:sz w:val="24"/>
                              </w:rPr>
                              <w:t xml:space="preserve"> </w:t>
                            </w:r>
                            <w:r>
                              <w:rPr>
                                <w:rFonts w:ascii="Arial" w:hAnsi="Arial"/>
                                <w:b/>
                                <w:color w:val="000000"/>
                                <w:spacing w:val="-8"/>
                                <w:sz w:val="24"/>
                              </w:rPr>
                              <w:t>DO</w:t>
                            </w:r>
                            <w:r>
                              <w:rPr>
                                <w:rFonts w:ascii="Arial" w:hAnsi="Arial"/>
                                <w:b/>
                                <w:color w:val="000000"/>
                                <w:spacing w:val="-21"/>
                                <w:sz w:val="24"/>
                              </w:rPr>
                              <w:t xml:space="preserve"> </w:t>
                            </w:r>
                            <w:r>
                              <w:rPr>
                                <w:rFonts w:ascii="Arial" w:hAnsi="Arial"/>
                                <w:b/>
                                <w:color w:val="000000"/>
                                <w:spacing w:val="-8"/>
                                <w:sz w:val="24"/>
                              </w:rPr>
                              <w:t>OBJETO</w:t>
                            </w:r>
                          </w:p>
                        </w:txbxContent>
                      </wps:txbx>
                      <wps:bodyPr wrap="square" lIns="0" tIns="0" rIns="0" bIns="0" rtlCol="0">
                        <a:noAutofit/>
                      </wps:bodyPr>
                    </wps:wsp>
                  </a:graphicData>
                </a:graphic>
              </wp:anchor>
            </w:drawing>
          </mc:Choice>
          <mc:Fallback>
            <w:pict>
              <v:shape id="Textbox 26" o:spid="_x0000_s1026" o:spt="202" type="#_x0000_t202" style="position:absolute;left:0pt;margin-left:36.2pt;margin-top:14.8pt;height:18.85pt;width:518.3pt;mso-position-horizontal-relative:page;mso-wrap-distance-bottom:0pt;mso-wrap-distance-top:0pt;z-index:-251639808;mso-width-relative:page;mso-height-relative:page;" fillcolor="#CFCDCD" filled="t" stroked="t" coordsize="21600,21600" o:gfxdata="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Cw3wAPYAAAACQEAAA8AAAAAAAAAAQAgAAAAIgAAAGRycy9kb3ducmV2LnhtbFBLAQIUABQA&#10;AAAIAIdO4kCtIU1m8AEAAA0EAAAOAAAAAAAAAAEAIAAAACcBAABkcnMvZTJvRG9jLnhtbFBLBQYA&#10;AAAABgAGAFkBAACJBQAAAAA=&#10;">
                <v:fill on="t" focussize="0,0"/>
                <v:stroke weight="0.48pt" color="#BFBFBF" joinstyle="round"/>
                <v:imagedata o:title=""/>
                <o:lock v:ext="edit" aspectratio="f"/>
                <v:textbox inset="0mm,0mm,0mm,0mm">
                  <w:txbxContent>
                    <w:p w14:paraId="1A087C95">
                      <w:pPr>
                        <w:spacing w:before="46"/>
                        <w:ind w:left="103"/>
                        <w:rPr>
                          <w:rFonts w:ascii="Arial" w:hAnsi="Arial"/>
                          <w:b/>
                          <w:color w:val="000000"/>
                          <w:sz w:val="24"/>
                        </w:rPr>
                      </w:pPr>
                      <w:r>
                        <w:rPr>
                          <w:rFonts w:ascii="Arial" w:hAnsi="Arial"/>
                          <w:b/>
                          <w:color w:val="000000"/>
                          <w:spacing w:val="-8"/>
                          <w:sz w:val="24"/>
                        </w:rPr>
                        <w:t>5.</w:t>
                      </w:r>
                      <w:r>
                        <w:rPr>
                          <w:rFonts w:ascii="Arial" w:hAnsi="Arial"/>
                          <w:b/>
                          <w:color w:val="000000"/>
                          <w:spacing w:val="-19"/>
                          <w:sz w:val="24"/>
                        </w:rPr>
                        <w:t xml:space="preserve"> </w:t>
                      </w:r>
                      <w:r>
                        <w:rPr>
                          <w:rFonts w:ascii="Arial" w:hAnsi="Arial"/>
                          <w:b/>
                          <w:color w:val="000000"/>
                          <w:spacing w:val="-8"/>
                          <w:sz w:val="24"/>
                        </w:rPr>
                        <w:t>MODELO</w:t>
                      </w:r>
                      <w:r>
                        <w:rPr>
                          <w:rFonts w:ascii="Arial" w:hAnsi="Arial"/>
                          <w:b/>
                          <w:color w:val="000000"/>
                          <w:spacing w:val="-21"/>
                          <w:sz w:val="24"/>
                        </w:rPr>
                        <w:t xml:space="preserve"> </w:t>
                      </w:r>
                      <w:r>
                        <w:rPr>
                          <w:rFonts w:ascii="Arial" w:hAnsi="Arial"/>
                          <w:b/>
                          <w:color w:val="000000"/>
                          <w:spacing w:val="-8"/>
                          <w:sz w:val="24"/>
                        </w:rPr>
                        <w:t>DE</w:t>
                      </w:r>
                      <w:r>
                        <w:rPr>
                          <w:rFonts w:ascii="Arial" w:hAnsi="Arial"/>
                          <w:b/>
                          <w:color w:val="000000"/>
                          <w:spacing w:val="-21"/>
                          <w:sz w:val="24"/>
                        </w:rPr>
                        <w:t xml:space="preserve"> </w:t>
                      </w:r>
                      <w:r>
                        <w:rPr>
                          <w:rFonts w:ascii="Arial" w:hAnsi="Arial"/>
                          <w:b/>
                          <w:color w:val="000000"/>
                          <w:spacing w:val="-8"/>
                          <w:sz w:val="24"/>
                        </w:rPr>
                        <w:t>EXECUÇÃO</w:t>
                      </w:r>
                      <w:r>
                        <w:rPr>
                          <w:rFonts w:ascii="Arial" w:hAnsi="Arial"/>
                          <w:b/>
                          <w:color w:val="000000"/>
                          <w:spacing w:val="-19"/>
                          <w:sz w:val="24"/>
                        </w:rPr>
                        <w:t xml:space="preserve"> </w:t>
                      </w:r>
                      <w:r>
                        <w:rPr>
                          <w:rFonts w:ascii="Arial" w:hAnsi="Arial"/>
                          <w:b/>
                          <w:color w:val="000000"/>
                          <w:spacing w:val="-8"/>
                          <w:sz w:val="24"/>
                        </w:rPr>
                        <w:t>DO</w:t>
                      </w:r>
                      <w:r>
                        <w:rPr>
                          <w:rFonts w:ascii="Arial" w:hAnsi="Arial"/>
                          <w:b/>
                          <w:color w:val="000000"/>
                          <w:spacing w:val="-21"/>
                          <w:sz w:val="24"/>
                        </w:rPr>
                        <w:t xml:space="preserve"> </w:t>
                      </w:r>
                      <w:r>
                        <w:rPr>
                          <w:rFonts w:ascii="Arial" w:hAnsi="Arial"/>
                          <w:b/>
                          <w:color w:val="000000"/>
                          <w:spacing w:val="-8"/>
                          <w:sz w:val="24"/>
                        </w:rPr>
                        <w:t>OBJETO</w:t>
                      </w:r>
                    </w:p>
                  </w:txbxContent>
                </v:textbox>
                <w10:wrap type="topAndBottom"/>
              </v:shape>
            </w:pict>
          </mc:Fallback>
        </mc:AlternateContent>
      </w:r>
    </w:p>
    <w:p w14:paraId="1A087929">
      <w:pPr>
        <w:pStyle w:val="7"/>
        <w:spacing w:before="42"/>
        <w:jc w:val="left"/>
      </w:pPr>
    </w:p>
    <w:p w14:paraId="1A08792A">
      <w:pPr>
        <w:pStyle w:val="13"/>
        <w:numPr>
          <w:ilvl w:val="1"/>
          <w:numId w:val="14"/>
        </w:numPr>
        <w:tabs>
          <w:tab w:val="left" w:pos="717"/>
          <w:tab w:val="left" w:pos="720"/>
        </w:tabs>
        <w:spacing w:line="276" w:lineRule="auto"/>
        <w:ind w:right="150" w:hanging="567"/>
      </w:pPr>
      <w:r>
        <w:t xml:space="preserve">A presente contratação será </w:t>
      </w:r>
      <w:r>
        <w:rPr>
          <w:rFonts w:ascii="Arial" w:hAnsi="Arial"/>
          <w:b/>
        </w:rPr>
        <w:t>Empreitada por Preço Unitário</w:t>
      </w:r>
      <w:r>
        <w:t xml:space="preserve">, nos termos do artigo 46 da </w:t>
      </w:r>
      <w:r>
        <w:rPr>
          <w:color w:val="0562C1"/>
          <w:u w:val="single" w:color="0562C1"/>
        </w:rPr>
        <w:t>Lei nº</w:t>
      </w:r>
      <w:r>
        <w:rPr>
          <w:color w:val="0562C1"/>
        </w:rPr>
        <w:t xml:space="preserve"> </w:t>
      </w:r>
      <w:r>
        <w:rPr>
          <w:color w:val="0562C1"/>
          <w:u w:val="single" w:color="0562C1"/>
        </w:rPr>
        <w:t>14.133, de 1º de abril de 2021</w:t>
      </w:r>
      <w:r>
        <w:t>. Além disso, nesse caso o critério de julgamento é o de menor preço. Dessa forma, esta escolha se torna mais vantajosa ao Município, evitando ônus ao erário público.</w:t>
      </w:r>
    </w:p>
    <w:p w14:paraId="1A08792B">
      <w:pPr>
        <w:pStyle w:val="7"/>
        <w:spacing w:before="38"/>
        <w:jc w:val="left"/>
      </w:pPr>
    </w:p>
    <w:p w14:paraId="1A08792C">
      <w:pPr>
        <w:pStyle w:val="13"/>
        <w:numPr>
          <w:ilvl w:val="1"/>
          <w:numId w:val="14"/>
        </w:numPr>
        <w:tabs>
          <w:tab w:val="left" w:pos="717"/>
          <w:tab w:val="left" w:pos="720"/>
        </w:tabs>
        <w:spacing w:line="276" w:lineRule="auto"/>
        <w:ind w:right="153" w:hanging="567"/>
      </w:pPr>
      <w:r>
        <w:t>Este</w:t>
      </w:r>
      <w:r>
        <w:rPr>
          <w:spacing w:val="-11"/>
        </w:rPr>
        <w:t xml:space="preserve"> </w:t>
      </w:r>
      <w:r>
        <w:t>regime</w:t>
      </w:r>
      <w:r>
        <w:rPr>
          <w:spacing w:val="-10"/>
        </w:rPr>
        <w:t xml:space="preserve"> </w:t>
      </w:r>
      <w:r>
        <w:t>demonstra-se</w:t>
      </w:r>
      <w:r>
        <w:rPr>
          <w:spacing w:val="-10"/>
        </w:rPr>
        <w:t xml:space="preserve"> </w:t>
      </w:r>
      <w:r>
        <w:t>ser</w:t>
      </w:r>
      <w:r>
        <w:rPr>
          <w:spacing w:val="-8"/>
        </w:rPr>
        <w:t xml:space="preserve"> </w:t>
      </w:r>
      <w:r>
        <w:t>a</w:t>
      </w:r>
      <w:r>
        <w:rPr>
          <w:spacing w:val="-12"/>
        </w:rPr>
        <w:t xml:space="preserve"> </w:t>
      </w:r>
      <w:r>
        <w:t>melhor</w:t>
      </w:r>
      <w:r>
        <w:rPr>
          <w:spacing w:val="-8"/>
        </w:rPr>
        <w:t xml:space="preserve"> </w:t>
      </w:r>
      <w:r>
        <w:t>opção</w:t>
      </w:r>
      <w:r>
        <w:rPr>
          <w:spacing w:val="-11"/>
        </w:rPr>
        <w:t xml:space="preserve"> </w:t>
      </w:r>
      <w:r>
        <w:t>entre</w:t>
      </w:r>
      <w:r>
        <w:rPr>
          <w:spacing w:val="-8"/>
        </w:rPr>
        <w:t xml:space="preserve"> </w:t>
      </w:r>
      <w:r>
        <w:t>os</w:t>
      </w:r>
      <w:r>
        <w:rPr>
          <w:spacing w:val="-11"/>
        </w:rPr>
        <w:t xml:space="preserve"> </w:t>
      </w:r>
      <w:r>
        <w:t>regimes</w:t>
      </w:r>
      <w:r>
        <w:rPr>
          <w:spacing w:val="-8"/>
        </w:rPr>
        <w:t xml:space="preserve"> </w:t>
      </w:r>
      <w:r>
        <w:t>elencados</w:t>
      </w:r>
      <w:r>
        <w:rPr>
          <w:spacing w:val="-13"/>
        </w:rPr>
        <w:t xml:space="preserve"> </w:t>
      </w:r>
      <w:r>
        <w:t>no</w:t>
      </w:r>
      <w:r>
        <w:rPr>
          <w:spacing w:val="-10"/>
        </w:rPr>
        <w:t xml:space="preserve"> </w:t>
      </w:r>
      <w:r>
        <w:t>Art.</w:t>
      </w:r>
      <w:r>
        <w:rPr>
          <w:spacing w:val="-10"/>
        </w:rPr>
        <w:t xml:space="preserve"> </w:t>
      </w:r>
      <w:r>
        <w:t>46</w:t>
      </w:r>
      <w:r>
        <w:rPr>
          <w:spacing w:val="-8"/>
        </w:rPr>
        <w:t xml:space="preserve"> </w:t>
      </w:r>
      <w:r>
        <w:t>da</w:t>
      </w:r>
      <w:r>
        <w:rPr>
          <w:spacing w:val="-11"/>
        </w:rPr>
        <w:t xml:space="preserve"> </w:t>
      </w:r>
      <w:r>
        <w:rPr>
          <w:color w:val="0562C1"/>
          <w:u w:val="single" w:color="0562C1"/>
        </w:rPr>
        <w:t>Lei</w:t>
      </w:r>
      <w:r>
        <w:rPr>
          <w:color w:val="0562C1"/>
          <w:spacing w:val="-8"/>
          <w:u w:val="single" w:color="0562C1"/>
        </w:rPr>
        <w:t xml:space="preserve"> </w:t>
      </w:r>
      <w:r>
        <w:rPr>
          <w:color w:val="0562C1"/>
          <w:u w:val="single" w:color="0562C1"/>
        </w:rPr>
        <w:t>nº</w:t>
      </w:r>
      <w:r>
        <w:rPr>
          <w:color w:val="0562C1"/>
          <w:spacing w:val="-10"/>
          <w:u w:val="single" w:color="0562C1"/>
        </w:rPr>
        <w:t xml:space="preserve"> </w:t>
      </w:r>
      <w:r>
        <w:rPr>
          <w:color w:val="0562C1"/>
          <w:u w:val="single" w:color="0562C1"/>
        </w:rPr>
        <w:t>14.133,</w:t>
      </w:r>
      <w:r>
        <w:rPr>
          <w:color w:val="0562C1"/>
        </w:rPr>
        <w:t xml:space="preserve"> </w:t>
      </w:r>
      <w:r>
        <w:rPr>
          <w:color w:val="0562C1"/>
          <w:u w:val="single" w:color="0562C1"/>
        </w:rPr>
        <w:t>de 1º de abril de 2021</w:t>
      </w:r>
      <w:r>
        <w:rPr>
          <w:color w:val="0562C1"/>
        </w:rPr>
        <w:t xml:space="preserve"> </w:t>
      </w:r>
      <w:r>
        <w:t>devido a:</w:t>
      </w:r>
    </w:p>
    <w:p w14:paraId="1A08792D">
      <w:pPr>
        <w:pStyle w:val="7"/>
        <w:spacing w:before="38"/>
        <w:jc w:val="left"/>
      </w:pPr>
    </w:p>
    <w:p w14:paraId="1A08792E">
      <w:pPr>
        <w:pStyle w:val="13"/>
        <w:numPr>
          <w:ilvl w:val="2"/>
          <w:numId w:val="14"/>
        </w:numPr>
        <w:tabs>
          <w:tab w:val="left" w:pos="874"/>
        </w:tabs>
        <w:spacing w:before="252" w:line="271" w:lineRule="auto"/>
        <w:ind w:right="149"/>
        <w:jc w:val="left"/>
      </w:pPr>
      <w:r>
        <w:t>Existe</w:t>
      </w:r>
      <w:r>
        <w:rPr>
          <w:spacing w:val="-4"/>
        </w:rPr>
        <w:t xml:space="preserve"> </w:t>
      </w:r>
      <w:r>
        <w:t>Projetos</w:t>
      </w:r>
      <w:r>
        <w:rPr>
          <w:spacing w:val="-6"/>
        </w:rPr>
        <w:t xml:space="preserve"> </w:t>
      </w:r>
      <w:r>
        <w:t>de</w:t>
      </w:r>
      <w:r>
        <w:rPr>
          <w:spacing w:val="-4"/>
        </w:rPr>
        <w:t xml:space="preserve"> </w:t>
      </w:r>
      <w:r>
        <w:t>Engenharia</w:t>
      </w:r>
      <w:r>
        <w:rPr>
          <w:spacing w:val="-5"/>
        </w:rPr>
        <w:t xml:space="preserve"> </w:t>
      </w:r>
      <w:r>
        <w:t>elaborados,</w:t>
      </w:r>
      <w:r>
        <w:rPr>
          <w:spacing w:val="-6"/>
        </w:rPr>
        <w:t xml:space="preserve"> </w:t>
      </w:r>
      <w:r>
        <w:t>com</w:t>
      </w:r>
      <w:r>
        <w:rPr>
          <w:spacing w:val="-6"/>
        </w:rPr>
        <w:t xml:space="preserve"> </w:t>
      </w:r>
      <w:r>
        <w:t>definição</w:t>
      </w:r>
      <w:r>
        <w:rPr>
          <w:spacing w:val="-4"/>
        </w:rPr>
        <w:t xml:space="preserve"> </w:t>
      </w:r>
      <w:r>
        <w:t>dos</w:t>
      </w:r>
      <w:r>
        <w:rPr>
          <w:spacing w:val="-3"/>
        </w:rPr>
        <w:t xml:space="preserve"> </w:t>
      </w:r>
      <w:r>
        <w:t>serviços</w:t>
      </w:r>
      <w:r>
        <w:rPr>
          <w:spacing w:val="-4"/>
        </w:rPr>
        <w:t xml:space="preserve"> </w:t>
      </w:r>
      <w:r>
        <w:t>e</w:t>
      </w:r>
      <w:r>
        <w:rPr>
          <w:spacing w:val="-8"/>
        </w:rPr>
        <w:t xml:space="preserve"> </w:t>
      </w:r>
      <w:r>
        <w:t>respectivos</w:t>
      </w:r>
      <w:r>
        <w:rPr>
          <w:spacing w:val="-6"/>
        </w:rPr>
        <w:t xml:space="preserve"> </w:t>
      </w:r>
      <w:r>
        <w:t>quantitativos,</w:t>
      </w:r>
      <w:r>
        <w:rPr>
          <w:spacing w:val="-3"/>
        </w:rPr>
        <w:t xml:space="preserve"> </w:t>
      </w:r>
      <w:r>
        <w:t>o que permite a</w:t>
      </w:r>
      <w:r>
        <w:rPr>
          <w:spacing w:val="-1"/>
        </w:rPr>
        <w:t xml:space="preserve"> </w:t>
      </w:r>
      <w:r>
        <w:t>mensuração precisa de unidades de medida (como metro, metro quadrado, unidade, entre</w:t>
      </w:r>
      <w:r>
        <w:rPr>
          <w:spacing w:val="-3"/>
        </w:rPr>
        <w:t xml:space="preserve"> </w:t>
      </w:r>
      <w:r>
        <w:rPr>
          <w:spacing w:val="-2"/>
        </w:rPr>
        <w:t>outras);</w:t>
      </w:r>
    </w:p>
    <w:p w14:paraId="1A08792F">
      <w:pPr>
        <w:pStyle w:val="13"/>
        <w:numPr>
          <w:ilvl w:val="2"/>
          <w:numId w:val="14"/>
        </w:numPr>
        <w:tabs>
          <w:tab w:val="left" w:pos="872"/>
          <w:tab w:val="left" w:pos="874"/>
        </w:tabs>
        <w:spacing w:before="37" w:line="273" w:lineRule="auto"/>
        <w:ind w:right="150"/>
      </w:pPr>
      <w:r>
        <w:t>A contratação será realizada por preço certo para cada unidade de serviço, sendo o pagamento efetuado de acordo com a quantidade efetivamente executada, aferida por meio de medições regulares, conforme a fiscalização da Administração;</w:t>
      </w:r>
    </w:p>
    <w:p w14:paraId="1A087930">
      <w:pPr>
        <w:pStyle w:val="7"/>
        <w:spacing w:before="79"/>
        <w:jc w:val="left"/>
      </w:pPr>
    </w:p>
    <w:p w14:paraId="1A087931">
      <w:pPr>
        <w:pStyle w:val="13"/>
        <w:numPr>
          <w:ilvl w:val="1"/>
          <w:numId w:val="14"/>
        </w:numPr>
        <w:tabs>
          <w:tab w:val="left" w:pos="717"/>
          <w:tab w:val="left" w:pos="720"/>
        </w:tabs>
        <w:spacing w:line="276" w:lineRule="auto"/>
        <w:ind w:right="151" w:hanging="567"/>
      </w:pPr>
      <w:r>
        <w:t>A</w:t>
      </w:r>
      <w:r>
        <w:rPr>
          <w:spacing w:val="-5"/>
        </w:rPr>
        <w:t xml:space="preserve"> </w:t>
      </w:r>
      <w:r>
        <w:t>execução</w:t>
      </w:r>
      <w:r>
        <w:rPr>
          <w:spacing w:val="-3"/>
        </w:rPr>
        <w:t xml:space="preserve"> </w:t>
      </w:r>
      <w:r>
        <w:t>da</w:t>
      </w:r>
      <w:r>
        <w:rPr>
          <w:spacing w:val="-3"/>
        </w:rPr>
        <w:t xml:space="preserve"> </w:t>
      </w:r>
      <w:r>
        <w:t>obra</w:t>
      </w:r>
      <w:r>
        <w:rPr>
          <w:spacing w:val="-4"/>
        </w:rPr>
        <w:t xml:space="preserve"> </w:t>
      </w:r>
      <w:r>
        <w:t>deverá</w:t>
      </w:r>
      <w:r>
        <w:rPr>
          <w:spacing w:val="-3"/>
        </w:rPr>
        <w:t xml:space="preserve"> </w:t>
      </w:r>
      <w:r>
        <w:t>ser</w:t>
      </w:r>
      <w:r>
        <w:rPr>
          <w:spacing w:val="-1"/>
        </w:rPr>
        <w:t xml:space="preserve"> </w:t>
      </w:r>
      <w:r>
        <w:t>concluída</w:t>
      </w:r>
      <w:r>
        <w:rPr>
          <w:spacing w:val="-3"/>
        </w:rPr>
        <w:t xml:space="preserve"> </w:t>
      </w:r>
      <w:r>
        <w:t>dentro</w:t>
      </w:r>
      <w:r>
        <w:rPr>
          <w:spacing w:val="-7"/>
        </w:rPr>
        <w:t xml:space="preserve"> </w:t>
      </w:r>
      <w:r>
        <w:t>do</w:t>
      </w:r>
      <w:r>
        <w:rPr>
          <w:spacing w:val="-3"/>
        </w:rPr>
        <w:t xml:space="preserve"> </w:t>
      </w:r>
      <w:r>
        <w:t>prazo</w:t>
      </w:r>
      <w:r>
        <w:rPr>
          <w:spacing w:val="-3"/>
        </w:rPr>
        <w:t xml:space="preserve"> </w:t>
      </w:r>
      <w:r>
        <w:t>global</w:t>
      </w:r>
      <w:r>
        <w:rPr>
          <w:spacing w:val="-3"/>
        </w:rPr>
        <w:t xml:space="preserve"> </w:t>
      </w:r>
      <w:r>
        <w:t>previsto</w:t>
      </w:r>
      <w:r>
        <w:rPr>
          <w:spacing w:val="-5"/>
        </w:rPr>
        <w:t xml:space="preserve"> </w:t>
      </w:r>
      <w:r>
        <w:t>no</w:t>
      </w:r>
      <w:r>
        <w:rPr>
          <w:spacing w:val="-3"/>
        </w:rPr>
        <w:t xml:space="preserve"> </w:t>
      </w:r>
      <w:r>
        <w:t>contrato,</w:t>
      </w:r>
      <w:r>
        <w:rPr>
          <w:spacing w:val="-1"/>
        </w:rPr>
        <w:t xml:space="preserve"> </w:t>
      </w:r>
      <w:r>
        <w:t>que</w:t>
      </w:r>
      <w:r>
        <w:rPr>
          <w:spacing w:val="-5"/>
        </w:rPr>
        <w:t xml:space="preserve"> </w:t>
      </w:r>
      <w:r>
        <w:t>foi</w:t>
      </w:r>
      <w:r>
        <w:rPr>
          <w:spacing w:val="-3"/>
        </w:rPr>
        <w:t xml:space="preserve"> </w:t>
      </w:r>
      <w:r>
        <w:t>definido conforme o porte e complexidade da edificação. Alterações nesse cronograma somente poderão ocorrer mediante justificativa técnica e autorização formal do fiscal do contrato.</w:t>
      </w:r>
    </w:p>
    <w:p w14:paraId="1A087932">
      <w:pPr>
        <w:pStyle w:val="13"/>
        <w:numPr>
          <w:ilvl w:val="1"/>
          <w:numId w:val="14"/>
        </w:numPr>
        <w:tabs>
          <w:tab w:val="left" w:pos="716"/>
          <w:tab w:val="left" w:pos="720"/>
        </w:tabs>
        <w:spacing w:before="1" w:line="276" w:lineRule="auto"/>
        <w:ind w:right="149" w:hanging="579"/>
      </w:pPr>
      <w:r>
        <w:t>Fica estabelecido que os projetos, especificações e toda a documentação relativa à obra são complementares entre si, de modo que qualquer detalhe mencionado em um documento e descrito em outro será considerado especificado e válido.</w:t>
      </w:r>
    </w:p>
    <w:p w14:paraId="1A087933">
      <w:pPr>
        <w:pStyle w:val="13"/>
        <w:numPr>
          <w:ilvl w:val="1"/>
          <w:numId w:val="14"/>
        </w:numPr>
        <w:tabs>
          <w:tab w:val="left" w:pos="716"/>
          <w:tab w:val="left" w:pos="720"/>
        </w:tabs>
        <w:spacing w:before="1" w:line="276" w:lineRule="auto"/>
        <w:ind w:right="152" w:hanging="579"/>
      </w:pPr>
      <w:r>
        <w:t>A</w:t>
      </w:r>
      <w:r>
        <w:rPr>
          <w:spacing w:val="-10"/>
        </w:rPr>
        <w:t xml:space="preserve"> </w:t>
      </w:r>
      <w:r>
        <w:t>execução</w:t>
      </w:r>
      <w:r>
        <w:rPr>
          <w:spacing w:val="-12"/>
        </w:rPr>
        <w:t xml:space="preserve"> </w:t>
      </w:r>
      <w:r>
        <w:t>do</w:t>
      </w:r>
      <w:r>
        <w:rPr>
          <w:spacing w:val="-10"/>
        </w:rPr>
        <w:t xml:space="preserve"> </w:t>
      </w:r>
      <w:r>
        <w:t>objeto</w:t>
      </w:r>
      <w:r>
        <w:rPr>
          <w:spacing w:val="-12"/>
        </w:rPr>
        <w:t xml:space="preserve"> </w:t>
      </w:r>
      <w:r>
        <w:t>deve</w:t>
      </w:r>
      <w:r>
        <w:rPr>
          <w:spacing w:val="-10"/>
        </w:rPr>
        <w:t xml:space="preserve"> </w:t>
      </w:r>
      <w:r>
        <w:t>ser</w:t>
      </w:r>
      <w:r>
        <w:rPr>
          <w:spacing w:val="-9"/>
        </w:rPr>
        <w:t xml:space="preserve"> </w:t>
      </w:r>
      <w:r>
        <w:t>realizada</w:t>
      </w:r>
      <w:r>
        <w:rPr>
          <w:spacing w:val="-12"/>
        </w:rPr>
        <w:t xml:space="preserve"> </w:t>
      </w:r>
      <w:r>
        <w:t>conforme</w:t>
      </w:r>
      <w:r>
        <w:rPr>
          <w:spacing w:val="-9"/>
        </w:rPr>
        <w:t xml:space="preserve"> </w:t>
      </w:r>
      <w:r>
        <w:t>as</w:t>
      </w:r>
      <w:r>
        <w:rPr>
          <w:spacing w:val="-11"/>
        </w:rPr>
        <w:t xml:space="preserve"> </w:t>
      </w:r>
      <w:r>
        <w:t>instruções</w:t>
      </w:r>
      <w:r>
        <w:rPr>
          <w:spacing w:val="-11"/>
        </w:rPr>
        <w:t xml:space="preserve"> </w:t>
      </w:r>
      <w:r>
        <w:t>e</w:t>
      </w:r>
      <w:r>
        <w:rPr>
          <w:spacing w:val="-12"/>
        </w:rPr>
        <w:t xml:space="preserve"> </w:t>
      </w:r>
      <w:r>
        <w:t>especificações</w:t>
      </w:r>
      <w:r>
        <w:rPr>
          <w:spacing w:val="-11"/>
        </w:rPr>
        <w:t xml:space="preserve"> </w:t>
      </w:r>
      <w:r>
        <w:t>contidas</w:t>
      </w:r>
      <w:r>
        <w:rPr>
          <w:spacing w:val="-11"/>
        </w:rPr>
        <w:t xml:space="preserve"> </w:t>
      </w:r>
      <w:r>
        <w:t>em</w:t>
      </w:r>
      <w:r>
        <w:rPr>
          <w:spacing w:val="-9"/>
        </w:rPr>
        <w:t xml:space="preserve"> </w:t>
      </w:r>
      <w:r>
        <w:t>anexos e editais</w:t>
      </w:r>
      <w:r>
        <w:rPr>
          <w:spacing w:val="-1"/>
        </w:rPr>
        <w:t xml:space="preserve"> </w:t>
      </w:r>
      <w:r>
        <w:t>e</w:t>
      </w:r>
      <w:r>
        <w:rPr>
          <w:spacing w:val="-1"/>
        </w:rPr>
        <w:t xml:space="preserve"> </w:t>
      </w:r>
      <w:r>
        <w:t>anexos,</w:t>
      </w:r>
      <w:r>
        <w:rPr>
          <w:spacing w:val="-1"/>
        </w:rPr>
        <w:t xml:space="preserve"> </w:t>
      </w:r>
      <w:r>
        <w:t>observando</w:t>
      </w:r>
      <w:r>
        <w:rPr>
          <w:spacing w:val="-1"/>
        </w:rPr>
        <w:t xml:space="preserve"> </w:t>
      </w:r>
      <w:r>
        <w:t>o disposto nas</w:t>
      </w:r>
      <w:r>
        <w:rPr>
          <w:spacing w:val="-1"/>
        </w:rPr>
        <w:t xml:space="preserve"> </w:t>
      </w:r>
      <w:r>
        <w:t>Normas Técnicas</w:t>
      </w:r>
      <w:r>
        <w:rPr>
          <w:spacing w:val="-1"/>
        </w:rPr>
        <w:t xml:space="preserve"> </w:t>
      </w:r>
      <w:r>
        <w:t>Brasileiras da Associação</w:t>
      </w:r>
      <w:r>
        <w:rPr>
          <w:spacing w:val="-1"/>
        </w:rPr>
        <w:t xml:space="preserve"> </w:t>
      </w:r>
      <w:r>
        <w:t>Brasileira de Notas Técnicas – ABNT, nas normas e disposições dos Conselhos de Classe, bem como nas legislações,</w:t>
      </w:r>
      <w:r>
        <w:rPr>
          <w:spacing w:val="-3"/>
        </w:rPr>
        <w:t xml:space="preserve"> </w:t>
      </w:r>
      <w:r>
        <w:t>regulamentações</w:t>
      </w:r>
      <w:r>
        <w:rPr>
          <w:spacing w:val="-5"/>
        </w:rPr>
        <w:t xml:space="preserve"> </w:t>
      </w:r>
      <w:r>
        <w:t>e</w:t>
      </w:r>
      <w:r>
        <w:rPr>
          <w:spacing w:val="-6"/>
        </w:rPr>
        <w:t xml:space="preserve"> </w:t>
      </w:r>
      <w:r>
        <w:t>instruções</w:t>
      </w:r>
      <w:r>
        <w:rPr>
          <w:spacing w:val="-9"/>
        </w:rPr>
        <w:t xml:space="preserve"> </w:t>
      </w:r>
      <w:r>
        <w:t>vigentes</w:t>
      </w:r>
      <w:r>
        <w:rPr>
          <w:spacing w:val="-5"/>
        </w:rPr>
        <w:t xml:space="preserve"> </w:t>
      </w:r>
      <w:r>
        <w:t>que</w:t>
      </w:r>
      <w:r>
        <w:rPr>
          <w:spacing w:val="-7"/>
        </w:rPr>
        <w:t xml:space="preserve"> </w:t>
      </w:r>
      <w:r>
        <w:t>se</w:t>
      </w:r>
      <w:r>
        <w:rPr>
          <w:spacing w:val="-9"/>
        </w:rPr>
        <w:t xml:space="preserve"> </w:t>
      </w:r>
      <w:r>
        <w:t>apliquem</w:t>
      </w:r>
      <w:r>
        <w:rPr>
          <w:spacing w:val="-5"/>
        </w:rPr>
        <w:t xml:space="preserve"> </w:t>
      </w:r>
      <w:r>
        <w:t>aos</w:t>
      </w:r>
      <w:r>
        <w:rPr>
          <w:spacing w:val="-7"/>
        </w:rPr>
        <w:t xml:space="preserve"> </w:t>
      </w:r>
      <w:r>
        <w:t>itens</w:t>
      </w:r>
      <w:r>
        <w:rPr>
          <w:spacing w:val="-5"/>
        </w:rPr>
        <w:t xml:space="preserve"> </w:t>
      </w:r>
      <w:r>
        <w:t>que</w:t>
      </w:r>
      <w:r>
        <w:rPr>
          <w:spacing w:val="-7"/>
        </w:rPr>
        <w:t xml:space="preserve"> </w:t>
      </w:r>
      <w:r>
        <w:t>compõem</w:t>
      </w:r>
      <w:r>
        <w:rPr>
          <w:spacing w:val="-8"/>
        </w:rPr>
        <w:t xml:space="preserve"> </w:t>
      </w:r>
      <w:r>
        <w:t>o</w:t>
      </w:r>
      <w:r>
        <w:rPr>
          <w:spacing w:val="-6"/>
        </w:rPr>
        <w:t xml:space="preserve"> </w:t>
      </w:r>
      <w:r>
        <w:t>objeto da contratação.</w:t>
      </w:r>
    </w:p>
    <w:p w14:paraId="1A087934">
      <w:pPr>
        <w:pStyle w:val="13"/>
        <w:numPr>
          <w:ilvl w:val="1"/>
          <w:numId w:val="14"/>
        </w:numPr>
        <w:tabs>
          <w:tab w:val="left" w:pos="716"/>
          <w:tab w:val="left" w:pos="720"/>
        </w:tabs>
        <w:spacing w:line="276" w:lineRule="auto"/>
        <w:ind w:right="150" w:hanging="579"/>
      </w:pPr>
      <w:r>
        <w:t>O Projeto Básico completo encontra-se disponibilizado e anexo a este Edital para consulta dos interessados,</w:t>
      </w:r>
      <w:r>
        <w:rPr>
          <w:spacing w:val="-16"/>
        </w:rPr>
        <w:t xml:space="preserve"> </w:t>
      </w:r>
      <w:r>
        <w:t>não</w:t>
      </w:r>
      <w:r>
        <w:rPr>
          <w:spacing w:val="-15"/>
        </w:rPr>
        <w:t xml:space="preserve"> </w:t>
      </w:r>
      <w:r>
        <w:t>podendo</w:t>
      </w:r>
      <w:r>
        <w:rPr>
          <w:spacing w:val="-15"/>
        </w:rPr>
        <w:t xml:space="preserve"> </w:t>
      </w:r>
      <w:r>
        <w:t>a</w:t>
      </w:r>
      <w:r>
        <w:rPr>
          <w:spacing w:val="-16"/>
        </w:rPr>
        <w:t xml:space="preserve"> </w:t>
      </w:r>
      <w:r>
        <w:t>contratada</w:t>
      </w:r>
      <w:r>
        <w:rPr>
          <w:spacing w:val="-15"/>
        </w:rPr>
        <w:t xml:space="preserve"> </w:t>
      </w:r>
      <w:r>
        <w:t>alegar,</w:t>
      </w:r>
      <w:r>
        <w:rPr>
          <w:spacing w:val="-15"/>
        </w:rPr>
        <w:t xml:space="preserve"> </w:t>
      </w:r>
      <w:r>
        <w:t>posteriormente,</w:t>
      </w:r>
      <w:r>
        <w:rPr>
          <w:spacing w:val="-15"/>
        </w:rPr>
        <w:t xml:space="preserve"> </w:t>
      </w:r>
      <w:r>
        <w:t>desconhecimento</w:t>
      </w:r>
      <w:r>
        <w:rPr>
          <w:spacing w:val="-16"/>
        </w:rPr>
        <w:t xml:space="preserve"> </w:t>
      </w:r>
      <w:r>
        <w:t>do</w:t>
      </w:r>
      <w:r>
        <w:rPr>
          <w:spacing w:val="-15"/>
        </w:rPr>
        <w:t xml:space="preserve"> </w:t>
      </w:r>
      <w:r>
        <w:t>mesmo,</w:t>
      </w:r>
      <w:r>
        <w:rPr>
          <w:spacing w:val="-15"/>
        </w:rPr>
        <w:t xml:space="preserve"> </w:t>
      </w:r>
      <w:r>
        <w:t>ou</w:t>
      </w:r>
      <w:r>
        <w:rPr>
          <w:spacing w:val="-16"/>
        </w:rPr>
        <w:t xml:space="preserve"> </w:t>
      </w:r>
      <w:r>
        <w:t>falha que impossibilite a execução contratual.</w:t>
      </w:r>
    </w:p>
    <w:p w14:paraId="1A087935">
      <w:pPr>
        <w:pStyle w:val="7"/>
        <w:spacing w:before="37"/>
        <w:jc w:val="left"/>
      </w:pPr>
    </w:p>
    <w:p w14:paraId="1A087936">
      <w:pPr>
        <w:pStyle w:val="2"/>
        <w:numPr>
          <w:ilvl w:val="1"/>
          <w:numId w:val="14"/>
        </w:numPr>
        <w:tabs>
          <w:tab w:val="left" w:pos="720"/>
        </w:tabs>
        <w:spacing w:before="1"/>
        <w:ind w:hanging="578"/>
      </w:pPr>
      <w:r>
        <w:t>CONDIÇÕES</w:t>
      </w:r>
      <w:r>
        <w:rPr>
          <w:spacing w:val="-2"/>
        </w:rPr>
        <w:t xml:space="preserve"> </w:t>
      </w:r>
      <w:r>
        <w:t>DE</w:t>
      </w:r>
      <w:r>
        <w:rPr>
          <w:spacing w:val="-5"/>
        </w:rPr>
        <w:t xml:space="preserve"> </w:t>
      </w:r>
      <w:r>
        <w:rPr>
          <w:spacing w:val="-2"/>
        </w:rPr>
        <w:t>EXECUÇÃO:</w:t>
      </w:r>
    </w:p>
    <w:p w14:paraId="1A087937">
      <w:pPr>
        <w:pStyle w:val="7"/>
        <w:spacing w:before="74"/>
        <w:jc w:val="left"/>
        <w:rPr>
          <w:rFonts w:ascii="Arial"/>
          <w:b/>
        </w:rPr>
      </w:pPr>
    </w:p>
    <w:p w14:paraId="1A087938">
      <w:pPr>
        <w:pStyle w:val="13"/>
        <w:numPr>
          <w:ilvl w:val="0"/>
          <w:numId w:val="15"/>
        </w:numPr>
        <w:tabs>
          <w:tab w:val="left" w:pos="872"/>
          <w:tab w:val="left" w:pos="874"/>
        </w:tabs>
        <w:spacing w:line="276" w:lineRule="auto"/>
        <w:ind w:right="147"/>
      </w:pPr>
      <w:r>
        <w:t>A CONTRATADA responsabilizar-se-á integralmente por todo o serviço executado, inclusive na eventualidade de haver a necessidade de retrabalhos, em especial quando daqueles não aceitos pela fiscalização.</w:t>
      </w:r>
    </w:p>
    <w:p w14:paraId="1A087939">
      <w:pPr>
        <w:pStyle w:val="13"/>
        <w:numPr>
          <w:ilvl w:val="0"/>
          <w:numId w:val="15"/>
        </w:numPr>
        <w:tabs>
          <w:tab w:val="left" w:pos="872"/>
          <w:tab w:val="left" w:pos="874"/>
        </w:tabs>
        <w:spacing w:before="1" w:line="276" w:lineRule="auto"/>
        <w:ind w:right="147"/>
      </w:pPr>
      <w:r>
        <w:t>A empresa CONTRATADA deve possuir em seu quadro de funcionários, responsável técnico habilitado em seu respectivo conselho de classe para exercer tal função. Além disso, deverá disponibilizar preposto para a obra a ser executada, aceito pela Administração, o qual poderá acumular essa função com a de responsável técnico, a critério da CONTRATADA.</w:t>
      </w:r>
    </w:p>
    <w:p w14:paraId="1A08793A">
      <w:pPr>
        <w:pStyle w:val="13"/>
        <w:numPr>
          <w:ilvl w:val="0"/>
          <w:numId w:val="15"/>
        </w:numPr>
        <w:tabs>
          <w:tab w:val="left" w:pos="874"/>
        </w:tabs>
        <w:spacing w:before="1" w:line="276" w:lineRule="auto"/>
        <w:ind w:right="149"/>
      </w:pPr>
      <w:r>
        <w:t xml:space="preserve">A CONTRATADA deverá analisar os documentos referentes ao objeto licitado, identificando as principais funções envolvidas na gestão de projetos e suas relações de autoridade (matriz de </w:t>
      </w:r>
      <w:r>
        <w:rPr>
          <w:spacing w:val="-2"/>
        </w:rPr>
        <w:t>responsabilidades).</w:t>
      </w:r>
    </w:p>
    <w:p w14:paraId="1A08793B">
      <w:pPr>
        <w:pStyle w:val="13"/>
        <w:numPr>
          <w:ilvl w:val="0"/>
          <w:numId w:val="15"/>
        </w:numPr>
        <w:tabs>
          <w:tab w:val="left" w:pos="872"/>
        </w:tabs>
        <w:spacing w:line="251" w:lineRule="exact"/>
        <w:ind w:left="872" w:hanging="358"/>
      </w:pPr>
      <w:r>
        <w:t>A</w:t>
      </w:r>
      <w:r>
        <w:rPr>
          <w:spacing w:val="-2"/>
        </w:rPr>
        <w:t xml:space="preserve"> </w:t>
      </w:r>
      <w:r>
        <w:t>CONTRATADA</w:t>
      </w:r>
      <w:r>
        <w:rPr>
          <w:spacing w:val="-5"/>
        </w:rPr>
        <w:t xml:space="preserve"> </w:t>
      </w:r>
      <w:r>
        <w:t>deverá</w:t>
      </w:r>
      <w:r>
        <w:rPr>
          <w:spacing w:val="-4"/>
        </w:rPr>
        <w:t xml:space="preserve"> </w:t>
      </w:r>
      <w:r>
        <w:t>ter</w:t>
      </w:r>
      <w:r>
        <w:rPr>
          <w:spacing w:val="-2"/>
        </w:rPr>
        <w:t xml:space="preserve"> </w:t>
      </w:r>
      <w:r>
        <w:t>domínio</w:t>
      </w:r>
      <w:r>
        <w:rPr>
          <w:spacing w:val="-5"/>
        </w:rPr>
        <w:t xml:space="preserve"> </w:t>
      </w:r>
      <w:r>
        <w:t>sobre</w:t>
      </w:r>
      <w:r>
        <w:rPr>
          <w:spacing w:val="-7"/>
        </w:rPr>
        <w:t xml:space="preserve"> </w:t>
      </w:r>
      <w:r>
        <w:t>os</w:t>
      </w:r>
      <w:r>
        <w:rPr>
          <w:spacing w:val="-2"/>
        </w:rPr>
        <w:t xml:space="preserve"> </w:t>
      </w:r>
      <w:r>
        <w:t>serviços</w:t>
      </w:r>
      <w:r>
        <w:rPr>
          <w:spacing w:val="-3"/>
        </w:rPr>
        <w:t xml:space="preserve"> </w:t>
      </w:r>
      <w:r>
        <w:t>que</w:t>
      </w:r>
      <w:r>
        <w:rPr>
          <w:spacing w:val="-5"/>
        </w:rPr>
        <w:t xml:space="preserve"> </w:t>
      </w:r>
      <w:r>
        <w:t>serão</w:t>
      </w:r>
      <w:r>
        <w:rPr>
          <w:spacing w:val="-3"/>
        </w:rPr>
        <w:t xml:space="preserve"> </w:t>
      </w:r>
      <w:r>
        <w:t>executados</w:t>
      </w:r>
      <w:r>
        <w:rPr>
          <w:spacing w:val="-3"/>
        </w:rPr>
        <w:t xml:space="preserve"> </w:t>
      </w:r>
      <w:r>
        <w:t>por</w:t>
      </w:r>
      <w:r>
        <w:rPr>
          <w:spacing w:val="-2"/>
        </w:rPr>
        <w:t xml:space="preserve"> </w:t>
      </w:r>
      <w:r>
        <w:rPr>
          <w:spacing w:val="-4"/>
        </w:rPr>
        <w:t>ela.</w:t>
      </w:r>
    </w:p>
    <w:p w14:paraId="1A08793C">
      <w:pPr>
        <w:pStyle w:val="13"/>
        <w:numPr>
          <w:ilvl w:val="0"/>
          <w:numId w:val="15"/>
        </w:numPr>
        <w:tabs>
          <w:tab w:val="left" w:pos="872"/>
          <w:tab w:val="left" w:pos="874"/>
        </w:tabs>
        <w:spacing w:before="37" w:line="276" w:lineRule="auto"/>
        <w:ind w:right="149"/>
      </w:pPr>
      <w:r>
        <w:t>A</w:t>
      </w:r>
      <w:r>
        <w:rPr>
          <w:spacing w:val="-16"/>
        </w:rPr>
        <w:t xml:space="preserve"> </w:t>
      </w:r>
      <w:r>
        <w:t>CONTRATADA</w:t>
      </w:r>
      <w:r>
        <w:rPr>
          <w:spacing w:val="-15"/>
        </w:rPr>
        <w:t xml:space="preserve"> </w:t>
      </w:r>
      <w:r>
        <w:t>deverá</w:t>
      </w:r>
      <w:r>
        <w:rPr>
          <w:spacing w:val="-15"/>
        </w:rPr>
        <w:t xml:space="preserve"> </w:t>
      </w:r>
      <w:r>
        <w:t>ter</w:t>
      </w:r>
      <w:r>
        <w:rPr>
          <w:spacing w:val="-16"/>
        </w:rPr>
        <w:t xml:space="preserve"> </w:t>
      </w:r>
      <w:r>
        <w:t>ciência</w:t>
      </w:r>
      <w:r>
        <w:rPr>
          <w:spacing w:val="-15"/>
        </w:rPr>
        <w:t xml:space="preserve"> </w:t>
      </w:r>
      <w:r>
        <w:t>sobre</w:t>
      </w:r>
      <w:r>
        <w:rPr>
          <w:spacing w:val="-15"/>
        </w:rPr>
        <w:t xml:space="preserve"> </w:t>
      </w:r>
      <w:r>
        <w:t>as</w:t>
      </w:r>
      <w:r>
        <w:rPr>
          <w:spacing w:val="-15"/>
        </w:rPr>
        <w:t xml:space="preserve"> </w:t>
      </w:r>
      <w:r>
        <w:t>características</w:t>
      </w:r>
      <w:r>
        <w:rPr>
          <w:spacing w:val="-16"/>
        </w:rPr>
        <w:t xml:space="preserve"> </w:t>
      </w:r>
      <w:r>
        <w:t>locais,</w:t>
      </w:r>
      <w:r>
        <w:rPr>
          <w:spacing w:val="-15"/>
        </w:rPr>
        <w:t xml:space="preserve"> </w:t>
      </w:r>
      <w:r>
        <w:t>principalmente</w:t>
      </w:r>
      <w:r>
        <w:rPr>
          <w:spacing w:val="-15"/>
        </w:rPr>
        <w:t xml:space="preserve"> </w:t>
      </w:r>
      <w:r>
        <w:t>quanto</w:t>
      </w:r>
      <w:r>
        <w:rPr>
          <w:spacing w:val="-16"/>
        </w:rPr>
        <w:t xml:space="preserve"> </w:t>
      </w:r>
      <w:r>
        <w:t>ao</w:t>
      </w:r>
      <w:r>
        <w:rPr>
          <w:spacing w:val="-15"/>
        </w:rPr>
        <w:t xml:space="preserve"> </w:t>
      </w:r>
      <w:r>
        <w:t>período de chuva na região, portanto, não será aceita alegação de atraso na execução de obra devido às chuvas nem devido a condições topográficas ou geológicas.</w:t>
      </w:r>
    </w:p>
    <w:p w14:paraId="1A08793D">
      <w:pPr>
        <w:pStyle w:val="13"/>
        <w:numPr>
          <w:ilvl w:val="0"/>
          <w:numId w:val="15"/>
        </w:numPr>
        <w:tabs>
          <w:tab w:val="left" w:pos="874"/>
        </w:tabs>
        <w:spacing w:before="1" w:line="276" w:lineRule="auto"/>
        <w:ind w:right="150"/>
      </w:pPr>
      <w:r>
        <w:t>A CONTRATADA</w:t>
      </w:r>
      <w:r>
        <w:rPr>
          <w:spacing w:val="-1"/>
        </w:rPr>
        <w:t xml:space="preserve"> </w:t>
      </w:r>
      <w:r>
        <w:t>deverá</w:t>
      </w:r>
      <w:r>
        <w:rPr>
          <w:spacing w:val="-1"/>
        </w:rPr>
        <w:t xml:space="preserve"> </w:t>
      </w:r>
      <w:r>
        <w:t>manter os</w:t>
      </w:r>
      <w:r>
        <w:rPr>
          <w:spacing w:val="-2"/>
        </w:rPr>
        <w:t xml:space="preserve"> </w:t>
      </w:r>
      <w:r>
        <w:t>locais onde</w:t>
      </w:r>
      <w:r>
        <w:rPr>
          <w:spacing w:val="-4"/>
        </w:rPr>
        <w:t xml:space="preserve"> </w:t>
      </w:r>
      <w:r>
        <w:t>forem</w:t>
      </w:r>
      <w:r>
        <w:rPr>
          <w:spacing w:val="-1"/>
        </w:rPr>
        <w:t xml:space="preserve"> </w:t>
      </w:r>
      <w:r>
        <w:t>realizados os</w:t>
      </w:r>
      <w:r>
        <w:rPr>
          <w:spacing w:val="-2"/>
        </w:rPr>
        <w:t xml:space="preserve"> </w:t>
      </w:r>
      <w:r>
        <w:t>serviços sinalizados e</w:t>
      </w:r>
      <w:r>
        <w:rPr>
          <w:spacing w:val="-1"/>
        </w:rPr>
        <w:t xml:space="preserve"> </w:t>
      </w:r>
      <w:r>
        <w:t>isolados do público por placas, faixas, fitas, tapume, telas etc., com o fim de evitar riscos de acidentes aos usuários locais e ao pessoal da empresa.</w:t>
      </w:r>
    </w:p>
    <w:p w14:paraId="1A08793E">
      <w:pPr>
        <w:pStyle w:val="13"/>
        <w:numPr>
          <w:ilvl w:val="0"/>
          <w:numId w:val="15"/>
        </w:numPr>
        <w:tabs>
          <w:tab w:val="left" w:pos="872"/>
          <w:tab w:val="left" w:pos="874"/>
        </w:tabs>
        <w:spacing w:before="252" w:line="276" w:lineRule="auto"/>
        <w:ind w:right="148"/>
      </w:pPr>
      <w:r>
        <w:t>A empresa contratada deverá instalar e manter no canteiro de obras, e sem ônus para a CONTRATANTE, um escritório com área compatível, além dos meios necessários ao exercício da fiscalização</w:t>
      </w:r>
      <w:r>
        <w:rPr>
          <w:spacing w:val="-5"/>
        </w:rPr>
        <w:t xml:space="preserve"> </w:t>
      </w:r>
      <w:r>
        <w:t>das</w:t>
      </w:r>
      <w:r>
        <w:rPr>
          <w:spacing w:val="-4"/>
        </w:rPr>
        <w:t xml:space="preserve"> </w:t>
      </w:r>
      <w:r>
        <w:t>medições dos</w:t>
      </w:r>
      <w:r>
        <w:rPr>
          <w:spacing w:val="-5"/>
        </w:rPr>
        <w:t xml:space="preserve"> </w:t>
      </w:r>
      <w:r>
        <w:t>serviços</w:t>
      </w:r>
      <w:r>
        <w:rPr>
          <w:spacing w:val="-4"/>
        </w:rPr>
        <w:t xml:space="preserve"> </w:t>
      </w:r>
      <w:r>
        <w:t>por</w:t>
      </w:r>
      <w:r>
        <w:rPr>
          <w:spacing w:val="-2"/>
        </w:rPr>
        <w:t xml:space="preserve"> </w:t>
      </w:r>
      <w:r>
        <w:t>parte</w:t>
      </w:r>
      <w:r>
        <w:rPr>
          <w:spacing w:val="-4"/>
        </w:rPr>
        <w:t xml:space="preserve"> </w:t>
      </w:r>
      <w:r>
        <w:t>da</w:t>
      </w:r>
      <w:r>
        <w:rPr>
          <w:spacing w:val="-1"/>
        </w:rPr>
        <w:t xml:space="preserve"> </w:t>
      </w:r>
      <w:r>
        <w:rPr>
          <w:spacing w:val="-2"/>
        </w:rPr>
        <w:t>SINFRA.</w:t>
      </w:r>
    </w:p>
    <w:p w14:paraId="1A08793F">
      <w:pPr>
        <w:pStyle w:val="13"/>
        <w:numPr>
          <w:ilvl w:val="0"/>
          <w:numId w:val="15"/>
        </w:numPr>
        <w:tabs>
          <w:tab w:val="left" w:pos="872"/>
          <w:tab w:val="left" w:pos="874"/>
        </w:tabs>
        <w:spacing w:before="37" w:line="276" w:lineRule="auto"/>
        <w:ind w:right="149"/>
      </w:pPr>
      <w:r>
        <w:t xml:space="preserve">A empresa contratada deverá colocar e manter placas indicativas do empreendimento, de acordo com os modelos adotados pela SINFRA, as quais deverão ser afixadas em local apropriado, </w:t>
      </w:r>
      <w:r>
        <w:rPr>
          <w:rFonts w:ascii="Times New Roman" w:hAnsi="Times New Roman" w:cs="Times New Roman"/>
        </w:rPr>
        <w:t xml:space="preserve">enquanto </w:t>
      </w:r>
      <w:r>
        <w:t>durar a execução dos serviços.</w:t>
      </w:r>
    </w:p>
    <w:p w14:paraId="1A087940">
      <w:pPr>
        <w:pStyle w:val="9"/>
        <w:numPr>
          <w:ilvl w:val="0"/>
          <w:numId w:val="15"/>
        </w:numPr>
        <w:spacing w:line="276" w:lineRule="auto"/>
        <w:jc w:val="both"/>
        <w:rPr>
          <w:rFonts w:ascii="Arial MT" w:hAnsi="Arial MT" w:eastAsia="Arial MT" w:cs="Arial MT"/>
          <w:sz w:val="22"/>
          <w:szCs w:val="22"/>
          <w:lang w:val="pt-PT" w:eastAsia="en-US"/>
        </w:rPr>
      </w:pPr>
      <w:r>
        <w:rPr>
          <w:rFonts w:ascii="Arial MT" w:hAnsi="Arial MT" w:eastAsia="Arial MT" w:cs="Arial MT"/>
          <w:sz w:val="22"/>
          <w:szCs w:val="22"/>
          <w:lang w:val="pt-PT" w:eastAsia="en-US"/>
        </w:rPr>
        <w:t>A sinalização do canteiro de obras deverá ser realizada em conformidade com as normas de segurança do trabalho e regulamentações vigentes, com utilização de placas informativas, cones, faixas e dispositivos de advertência, inclusive refletivos quando necessário, de modo a garantir a segurança de trabalhadores e terceiros.</w:t>
      </w:r>
    </w:p>
    <w:p w14:paraId="1A087941">
      <w:pPr>
        <w:pStyle w:val="9"/>
        <w:numPr>
          <w:ilvl w:val="0"/>
          <w:numId w:val="15"/>
        </w:numPr>
        <w:spacing w:line="276" w:lineRule="auto"/>
        <w:jc w:val="both"/>
        <w:rPr>
          <w:rFonts w:ascii="Arial MT" w:hAnsi="Arial MT" w:eastAsia="Arial MT" w:cs="Arial MT"/>
          <w:sz w:val="22"/>
          <w:szCs w:val="22"/>
          <w:lang w:val="pt-PT" w:eastAsia="en-US"/>
        </w:rPr>
      </w:pPr>
      <w:r>
        <w:rPr>
          <w:rFonts w:ascii="Arial MT" w:hAnsi="Arial MT" w:eastAsia="Arial MT" w:cs="Arial MT"/>
          <w:sz w:val="22"/>
          <w:szCs w:val="22"/>
          <w:lang w:val="pt-PT" w:eastAsia="en-US"/>
        </w:rPr>
        <w:t>A empresa contratada deverá providenciar e responsabilizar-se pela manutenção de acessos seguros a pedestres, moradores e usuários do entorno da obra, garantindo a circulação adequada nas áreas adjacentes, bem como a devida sinalização e proteção das áreas de intervenção.</w:t>
      </w:r>
    </w:p>
    <w:p w14:paraId="1A087942">
      <w:pPr>
        <w:pStyle w:val="9"/>
        <w:numPr>
          <w:ilvl w:val="0"/>
          <w:numId w:val="15"/>
        </w:numPr>
        <w:spacing w:line="276" w:lineRule="auto"/>
        <w:jc w:val="both"/>
        <w:rPr>
          <w:rFonts w:ascii="Arial MT" w:hAnsi="Arial MT" w:eastAsia="Arial MT" w:cs="Arial MT"/>
          <w:sz w:val="22"/>
          <w:szCs w:val="22"/>
          <w:lang w:val="pt-PT" w:eastAsia="en-US"/>
        </w:rPr>
      </w:pPr>
      <w:r>
        <w:rPr>
          <w:rFonts w:ascii="Arial MT" w:hAnsi="Arial MT" w:eastAsia="Arial MT" w:cs="Arial MT"/>
          <w:sz w:val="22"/>
          <w:szCs w:val="22"/>
          <w:lang w:val="pt-PT" w:eastAsia="en-US"/>
        </w:rPr>
        <w:t>Quando houver desníveis, aberturas ou interferências temporárias decorrentes da execução dos serviços, deverão ser adotadas medidas de proteção e sinalização adequadas, com o objetivo de prevenir acidentes e assegurar a segurança dos usuários e trabalhadores.</w:t>
      </w:r>
    </w:p>
    <w:p w14:paraId="1A087943">
      <w:pPr>
        <w:pStyle w:val="9"/>
        <w:numPr>
          <w:ilvl w:val="0"/>
          <w:numId w:val="15"/>
        </w:numPr>
        <w:spacing w:line="276" w:lineRule="auto"/>
        <w:jc w:val="both"/>
        <w:rPr>
          <w:rFonts w:ascii="Arial MT" w:hAnsi="Arial MT" w:eastAsia="Arial MT" w:cs="Arial MT"/>
          <w:sz w:val="22"/>
          <w:szCs w:val="22"/>
          <w:lang w:val="pt-PT" w:eastAsia="en-US"/>
        </w:rPr>
      </w:pPr>
      <w:r>
        <w:rPr>
          <w:rFonts w:ascii="Arial MT" w:hAnsi="Arial MT" w:eastAsia="Arial MT" w:cs="Arial MT"/>
          <w:sz w:val="22"/>
          <w:szCs w:val="22"/>
          <w:lang w:val="pt-PT" w:eastAsia="en-US"/>
        </w:rPr>
        <w:t>lAs frentes de serviço deverão ser devidamente sinalizadas e isoladas, conforme a necessidade, utilizando dispositivos visuais de advertência e proteção, de forma a garantir a organização do canteiro e a segurança durante toda a execução da obra.</w:t>
      </w:r>
    </w:p>
    <w:p w14:paraId="1A087944">
      <w:pPr>
        <w:pStyle w:val="7"/>
        <w:spacing w:before="36"/>
        <w:jc w:val="left"/>
        <w:rPr>
          <w:lang w:val="pt-BR"/>
        </w:rPr>
      </w:pPr>
    </w:p>
    <w:p w14:paraId="1A087945">
      <w:pPr>
        <w:pStyle w:val="2"/>
        <w:numPr>
          <w:ilvl w:val="1"/>
          <w:numId w:val="14"/>
        </w:numPr>
        <w:tabs>
          <w:tab w:val="left" w:pos="720"/>
        </w:tabs>
        <w:ind w:hanging="578"/>
      </w:pPr>
      <w:r>
        <w:t>DA</w:t>
      </w:r>
      <w:r>
        <w:rPr>
          <w:spacing w:val="-4"/>
        </w:rPr>
        <w:t xml:space="preserve"> </w:t>
      </w:r>
      <w:r>
        <w:t>MÃO DE</w:t>
      </w:r>
      <w:r>
        <w:rPr>
          <w:spacing w:val="-4"/>
        </w:rPr>
        <w:t xml:space="preserve"> </w:t>
      </w:r>
      <w:r>
        <w:t>OBRA</w:t>
      </w:r>
      <w:r>
        <w:rPr>
          <w:spacing w:val="-1"/>
        </w:rPr>
        <w:t xml:space="preserve"> </w:t>
      </w:r>
      <w:r>
        <w:t>A</w:t>
      </w:r>
      <w:r>
        <w:rPr>
          <w:spacing w:val="-2"/>
        </w:rPr>
        <w:t xml:space="preserve"> </w:t>
      </w:r>
      <w:r>
        <w:t>SER</w:t>
      </w:r>
      <w:r>
        <w:rPr>
          <w:spacing w:val="-1"/>
        </w:rPr>
        <w:t xml:space="preserve"> </w:t>
      </w:r>
      <w:r>
        <w:rPr>
          <w:spacing w:val="-2"/>
        </w:rPr>
        <w:t>EMPREGADA:</w:t>
      </w:r>
    </w:p>
    <w:p w14:paraId="1A087946">
      <w:pPr>
        <w:pStyle w:val="7"/>
        <w:spacing w:before="77"/>
        <w:jc w:val="left"/>
        <w:rPr>
          <w:rFonts w:ascii="Arial"/>
          <w:b/>
        </w:rPr>
      </w:pPr>
    </w:p>
    <w:p w14:paraId="1A087947">
      <w:pPr>
        <w:pStyle w:val="13"/>
        <w:numPr>
          <w:ilvl w:val="0"/>
          <w:numId w:val="16"/>
        </w:numPr>
        <w:tabs>
          <w:tab w:val="left" w:pos="872"/>
          <w:tab w:val="left" w:pos="874"/>
        </w:tabs>
        <w:spacing w:before="1" w:line="276" w:lineRule="auto"/>
        <w:ind w:right="149"/>
      </w:pPr>
      <w:r>
        <w:t>A</w:t>
      </w:r>
      <w:r>
        <w:rPr>
          <w:spacing w:val="-5"/>
        </w:rPr>
        <w:t xml:space="preserve"> </w:t>
      </w:r>
      <w:r>
        <w:t>CONTRATADA</w:t>
      </w:r>
      <w:r>
        <w:rPr>
          <w:spacing w:val="-7"/>
        </w:rPr>
        <w:t xml:space="preserve"> </w:t>
      </w:r>
      <w:r>
        <w:t>A</w:t>
      </w:r>
      <w:r>
        <w:rPr>
          <w:spacing w:val="-7"/>
        </w:rPr>
        <w:t xml:space="preserve"> </w:t>
      </w:r>
      <w:r>
        <w:t>CONTRATADA</w:t>
      </w:r>
      <w:r>
        <w:rPr>
          <w:spacing w:val="-7"/>
        </w:rPr>
        <w:t xml:space="preserve"> </w:t>
      </w:r>
      <w:r>
        <w:t>deverá</w:t>
      </w:r>
      <w:r>
        <w:rPr>
          <w:spacing w:val="-9"/>
        </w:rPr>
        <w:t xml:space="preserve"> </w:t>
      </w:r>
      <w:r>
        <w:t>manter</w:t>
      </w:r>
      <w:r>
        <w:rPr>
          <w:spacing w:val="-5"/>
        </w:rPr>
        <w:t xml:space="preserve"> </w:t>
      </w:r>
      <w:r>
        <w:t>funcionários</w:t>
      </w:r>
      <w:r>
        <w:rPr>
          <w:spacing w:val="-7"/>
        </w:rPr>
        <w:t xml:space="preserve"> </w:t>
      </w:r>
      <w:r>
        <w:t>em</w:t>
      </w:r>
      <w:r>
        <w:rPr>
          <w:spacing w:val="-5"/>
        </w:rPr>
        <w:t xml:space="preserve"> </w:t>
      </w:r>
      <w:r>
        <w:t>quantidade</w:t>
      </w:r>
      <w:r>
        <w:rPr>
          <w:spacing w:val="-5"/>
        </w:rPr>
        <w:t xml:space="preserve"> </w:t>
      </w:r>
      <w:r>
        <w:t>suficiente</w:t>
      </w:r>
      <w:r>
        <w:rPr>
          <w:spacing w:val="-6"/>
        </w:rPr>
        <w:t xml:space="preserve"> </w:t>
      </w:r>
      <w:r>
        <w:t>para</w:t>
      </w:r>
      <w:r>
        <w:rPr>
          <w:spacing w:val="-9"/>
        </w:rPr>
        <w:t xml:space="preserve"> </w:t>
      </w:r>
      <w:r>
        <w:t>cada tarefa/atividade da obra, empregando sempre mão de obra qualificada para cada atividade. Para isso, a CONTRATANTE poderá a qualquer tempo, solicitar documento comprobatório de que o funcionário está habilitado e capacitado para manusear ou operar os equipamentos e/ou maquinários, bem como familiarizado com a execução da tarefa em questão.</w:t>
      </w:r>
    </w:p>
    <w:p w14:paraId="1A087948">
      <w:pPr>
        <w:pStyle w:val="13"/>
        <w:numPr>
          <w:ilvl w:val="0"/>
          <w:numId w:val="16"/>
        </w:numPr>
        <w:tabs>
          <w:tab w:val="left" w:pos="872"/>
          <w:tab w:val="left" w:pos="874"/>
        </w:tabs>
        <w:spacing w:line="276" w:lineRule="auto"/>
        <w:ind w:right="152"/>
      </w:pPr>
      <w:r>
        <w:t>Todos os funcionários deverão estar devidamente uniformizados, identificados e utilizando equipamentos de segurança;</w:t>
      </w:r>
    </w:p>
    <w:p w14:paraId="1A087949">
      <w:pPr>
        <w:pStyle w:val="13"/>
        <w:numPr>
          <w:ilvl w:val="0"/>
          <w:numId w:val="16"/>
        </w:numPr>
        <w:tabs>
          <w:tab w:val="left" w:pos="874"/>
        </w:tabs>
        <w:spacing w:line="276" w:lineRule="auto"/>
        <w:ind w:right="150"/>
      </w:pPr>
      <w:r>
        <w:t>A CONTRATADA deverá ser conhecedora e observar rigorosamente as orientações das Normas Regulamentadoras –</w:t>
      </w:r>
      <w:r>
        <w:rPr>
          <w:spacing w:val="-1"/>
        </w:rPr>
        <w:t xml:space="preserve"> </w:t>
      </w:r>
      <w:r>
        <w:t>NR’s do Ministério do Trabalho, relativas à</w:t>
      </w:r>
      <w:r>
        <w:rPr>
          <w:spacing w:val="-1"/>
        </w:rPr>
        <w:t xml:space="preserve"> </w:t>
      </w:r>
      <w:r>
        <w:t>segurança e</w:t>
      </w:r>
      <w:r>
        <w:rPr>
          <w:spacing w:val="-1"/>
        </w:rPr>
        <w:t xml:space="preserve"> </w:t>
      </w:r>
      <w:r>
        <w:t>medicina do trabalho, em especial a NR 18 e NR 5.</w:t>
      </w:r>
    </w:p>
    <w:p w14:paraId="1A08794A">
      <w:pPr>
        <w:pStyle w:val="13"/>
        <w:numPr>
          <w:ilvl w:val="0"/>
          <w:numId w:val="16"/>
        </w:numPr>
        <w:tabs>
          <w:tab w:val="left" w:pos="872"/>
          <w:tab w:val="left" w:pos="874"/>
        </w:tabs>
        <w:spacing w:line="276" w:lineRule="auto"/>
        <w:ind w:right="149"/>
      </w:pPr>
      <w:r>
        <w:t xml:space="preserve">A empresa contratada deverá providenciar, sem ônus para a SMS, roupas adequadas aos serviços e outros dispositivos de segurança (EPIs) a seus empregados, adequados ao risco das atividades que estiverem sendo desenvolvidas, com Certificado de Aprovação, conforme estabelecido em normas vigentes, sempre que as medidas de ordem geral não ofereçam completa proteção contra os riscos de acidentes do trabalho ou de doenças profissionais e do trabalho, bem como os equipamentos, máquinas e materiais deverão estar de acordo com a legislação de segurança vigente, bem como a sinalização diurna e noturna nos níveis exigidos pelas normas do </w:t>
      </w:r>
      <w:r>
        <w:rPr>
          <w:spacing w:val="-2"/>
        </w:rPr>
        <w:t>DNIT.</w:t>
      </w:r>
    </w:p>
    <w:p w14:paraId="1A08794B">
      <w:pPr>
        <w:pStyle w:val="13"/>
        <w:numPr>
          <w:ilvl w:val="0"/>
          <w:numId w:val="16"/>
        </w:numPr>
        <w:tabs>
          <w:tab w:val="left" w:pos="872"/>
          <w:tab w:val="left" w:pos="874"/>
        </w:tabs>
        <w:spacing w:line="276" w:lineRule="auto"/>
        <w:ind w:right="151"/>
      </w:pPr>
      <w:r>
        <w:t>Em caso do descumprimento das normas de segurança do trabalho, a FISCALIZAÇÃO poderá notificar a CONTRATADA e, em caso de reincidências, aplicar as sanções previstas no edital.</w:t>
      </w:r>
    </w:p>
    <w:p w14:paraId="1A08794C">
      <w:pPr>
        <w:pStyle w:val="13"/>
        <w:numPr>
          <w:ilvl w:val="0"/>
          <w:numId w:val="16"/>
        </w:numPr>
        <w:tabs>
          <w:tab w:val="left" w:pos="874"/>
        </w:tabs>
        <w:spacing w:line="276" w:lineRule="auto"/>
        <w:ind w:right="150"/>
      </w:pPr>
      <w:r>
        <w:t>O</w:t>
      </w:r>
      <w:r>
        <w:rPr>
          <w:spacing w:val="-8"/>
        </w:rPr>
        <w:t xml:space="preserve"> </w:t>
      </w:r>
      <w:r>
        <w:t>canteiro</w:t>
      </w:r>
      <w:r>
        <w:rPr>
          <w:spacing w:val="-10"/>
        </w:rPr>
        <w:t xml:space="preserve"> </w:t>
      </w:r>
      <w:r>
        <w:t>de</w:t>
      </w:r>
      <w:r>
        <w:rPr>
          <w:spacing w:val="-10"/>
        </w:rPr>
        <w:t xml:space="preserve"> </w:t>
      </w:r>
      <w:r>
        <w:t>obras</w:t>
      </w:r>
      <w:r>
        <w:rPr>
          <w:spacing w:val="-8"/>
        </w:rPr>
        <w:t xml:space="preserve"> </w:t>
      </w:r>
      <w:r>
        <w:t>deverá</w:t>
      </w:r>
      <w:r>
        <w:rPr>
          <w:spacing w:val="-10"/>
        </w:rPr>
        <w:t xml:space="preserve"> </w:t>
      </w:r>
      <w:r>
        <w:t>ser</w:t>
      </w:r>
      <w:r>
        <w:rPr>
          <w:spacing w:val="-8"/>
        </w:rPr>
        <w:t xml:space="preserve"> </w:t>
      </w:r>
      <w:r>
        <w:t>devidamente</w:t>
      </w:r>
      <w:r>
        <w:rPr>
          <w:spacing w:val="-12"/>
        </w:rPr>
        <w:t xml:space="preserve"> </w:t>
      </w:r>
      <w:r>
        <w:t>preparado</w:t>
      </w:r>
      <w:r>
        <w:rPr>
          <w:spacing w:val="-10"/>
        </w:rPr>
        <w:t xml:space="preserve"> </w:t>
      </w:r>
      <w:r>
        <w:t>de</w:t>
      </w:r>
      <w:r>
        <w:rPr>
          <w:spacing w:val="-11"/>
        </w:rPr>
        <w:t xml:space="preserve"> </w:t>
      </w:r>
      <w:r>
        <w:t>acordo</w:t>
      </w:r>
      <w:r>
        <w:rPr>
          <w:spacing w:val="-10"/>
        </w:rPr>
        <w:t xml:space="preserve"> </w:t>
      </w:r>
      <w:r>
        <w:t>com</w:t>
      </w:r>
      <w:r>
        <w:rPr>
          <w:spacing w:val="-11"/>
        </w:rPr>
        <w:t xml:space="preserve"> </w:t>
      </w:r>
      <w:r>
        <w:t>as</w:t>
      </w:r>
      <w:r>
        <w:rPr>
          <w:spacing w:val="-13"/>
        </w:rPr>
        <w:t xml:space="preserve"> </w:t>
      </w:r>
      <w:r>
        <w:t>recomendações</w:t>
      </w:r>
      <w:r>
        <w:rPr>
          <w:spacing w:val="-8"/>
        </w:rPr>
        <w:t xml:space="preserve"> </w:t>
      </w:r>
      <w:r>
        <w:t>da</w:t>
      </w:r>
      <w:r>
        <w:rPr>
          <w:spacing w:val="-10"/>
        </w:rPr>
        <w:t xml:space="preserve"> </w:t>
      </w:r>
      <w:r>
        <w:t>NR18, levando-se em consideração o número máximo de funcionários por turno, de forma a garantir aos funcionários da CONTRATADA saúde, segurança e conforto.</w:t>
      </w:r>
    </w:p>
    <w:p w14:paraId="1A08794D">
      <w:pPr>
        <w:pStyle w:val="2"/>
        <w:numPr>
          <w:ilvl w:val="1"/>
          <w:numId w:val="14"/>
        </w:numPr>
        <w:tabs>
          <w:tab w:val="left" w:pos="717"/>
        </w:tabs>
        <w:spacing w:before="252"/>
        <w:ind w:left="717" w:hanging="564"/>
      </w:pPr>
      <w:r>
        <w:t>DOS</w:t>
      </w:r>
      <w:r>
        <w:rPr>
          <w:spacing w:val="-5"/>
        </w:rPr>
        <w:t xml:space="preserve"> </w:t>
      </w:r>
      <w:r>
        <w:t>EQUIPAMENTOS</w:t>
      </w:r>
      <w:r>
        <w:rPr>
          <w:spacing w:val="-6"/>
        </w:rPr>
        <w:t xml:space="preserve"> </w:t>
      </w:r>
      <w:r>
        <w:t>E</w:t>
      </w:r>
      <w:r>
        <w:rPr>
          <w:spacing w:val="-4"/>
        </w:rPr>
        <w:t xml:space="preserve"> </w:t>
      </w:r>
      <w:r>
        <w:t>MATERIAIS</w:t>
      </w:r>
      <w:r>
        <w:rPr>
          <w:spacing w:val="-6"/>
        </w:rPr>
        <w:t xml:space="preserve"> </w:t>
      </w:r>
      <w:r>
        <w:t>A</w:t>
      </w:r>
      <w:r>
        <w:rPr>
          <w:spacing w:val="-1"/>
        </w:rPr>
        <w:t xml:space="preserve"> </w:t>
      </w:r>
      <w:r>
        <w:t>SEREM</w:t>
      </w:r>
      <w:r>
        <w:rPr>
          <w:spacing w:val="-1"/>
        </w:rPr>
        <w:t xml:space="preserve"> </w:t>
      </w:r>
      <w:r>
        <w:rPr>
          <w:spacing w:val="-2"/>
        </w:rPr>
        <w:t>EMPREGADOS:</w:t>
      </w:r>
    </w:p>
    <w:p w14:paraId="1A08794E">
      <w:pPr>
        <w:pStyle w:val="7"/>
        <w:spacing w:before="74"/>
        <w:jc w:val="left"/>
        <w:rPr>
          <w:rFonts w:ascii="Arial"/>
          <w:b/>
        </w:rPr>
      </w:pPr>
    </w:p>
    <w:p w14:paraId="1A08794F">
      <w:pPr>
        <w:pStyle w:val="13"/>
        <w:numPr>
          <w:ilvl w:val="0"/>
          <w:numId w:val="17"/>
        </w:numPr>
        <w:tabs>
          <w:tab w:val="left" w:pos="872"/>
          <w:tab w:val="left" w:pos="874"/>
        </w:tabs>
        <w:spacing w:before="1" w:line="276" w:lineRule="auto"/>
        <w:ind w:right="150"/>
      </w:pPr>
      <w:r>
        <w:t>Toda mão de obra, máquinas, equipamentos, materiais e insumos deverão ser fornecidos pela CONTRATADA, bem como o transporte e substituição desses itens, quando necessário, que ficará a</w:t>
      </w:r>
      <w:r>
        <w:rPr>
          <w:spacing w:val="-5"/>
        </w:rPr>
        <w:t xml:space="preserve"> </w:t>
      </w:r>
      <w:r>
        <w:t>cargo</w:t>
      </w:r>
      <w:r>
        <w:rPr>
          <w:spacing w:val="-8"/>
        </w:rPr>
        <w:t xml:space="preserve"> </w:t>
      </w:r>
      <w:r>
        <w:t>da</w:t>
      </w:r>
      <w:r>
        <w:rPr>
          <w:spacing w:val="-10"/>
        </w:rPr>
        <w:t xml:space="preserve"> </w:t>
      </w:r>
      <w:r>
        <w:t>CONTRATADA,</w:t>
      </w:r>
      <w:r>
        <w:rPr>
          <w:spacing w:val="-6"/>
        </w:rPr>
        <w:t xml:space="preserve"> </w:t>
      </w:r>
      <w:r>
        <w:t>além</w:t>
      </w:r>
      <w:r>
        <w:rPr>
          <w:spacing w:val="-6"/>
        </w:rPr>
        <w:t xml:space="preserve"> </w:t>
      </w:r>
      <w:r>
        <w:t>de</w:t>
      </w:r>
      <w:r>
        <w:rPr>
          <w:spacing w:val="-8"/>
        </w:rPr>
        <w:t xml:space="preserve"> </w:t>
      </w:r>
      <w:r>
        <w:t>que</w:t>
      </w:r>
      <w:r>
        <w:rPr>
          <w:spacing w:val="-6"/>
        </w:rPr>
        <w:t xml:space="preserve"> </w:t>
      </w:r>
      <w:r>
        <w:t>o</w:t>
      </w:r>
      <w:r>
        <w:rPr>
          <w:spacing w:val="-8"/>
        </w:rPr>
        <w:t xml:space="preserve"> </w:t>
      </w:r>
      <w:r>
        <w:t>controle</w:t>
      </w:r>
      <w:r>
        <w:rPr>
          <w:spacing w:val="-8"/>
        </w:rPr>
        <w:t xml:space="preserve"> </w:t>
      </w:r>
      <w:r>
        <w:t>e</w:t>
      </w:r>
      <w:r>
        <w:rPr>
          <w:spacing w:val="-6"/>
        </w:rPr>
        <w:t xml:space="preserve"> </w:t>
      </w:r>
      <w:r>
        <w:t>a</w:t>
      </w:r>
      <w:r>
        <w:rPr>
          <w:spacing w:val="-8"/>
        </w:rPr>
        <w:t xml:space="preserve"> </w:t>
      </w:r>
      <w:r>
        <w:t>guarda</w:t>
      </w:r>
      <w:r>
        <w:rPr>
          <w:spacing w:val="-5"/>
        </w:rPr>
        <w:t xml:space="preserve"> </w:t>
      </w:r>
      <w:r>
        <w:t>de</w:t>
      </w:r>
      <w:r>
        <w:rPr>
          <w:spacing w:val="-10"/>
        </w:rPr>
        <w:t xml:space="preserve"> </w:t>
      </w:r>
      <w:r>
        <w:t>todo</w:t>
      </w:r>
      <w:r>
        <w:rPr>
          <w:spacing w:val="-12"/>
        </w:rPr>
        <w:t xml:space="preserve"> </w:t>
      </w:r>
      <w:r>
        <w:t>material</w:t>
      </w:r>
      <w:r>
        <w:rPr>
          <w:spacing w:val="-8"/>
        </w:rPr>
        <w:t xml:space="preserve"> </w:t>
      </w:r>
      <w:r>
        <w:t>estocado</w:t>
      </w:r>
      <w:r>
        <w:rPr>
          <w:spacing w:val="-8"/>
        </w:rPr>
        <w:t xml:space="preserve"> </w:t>
      </w:r>
      <w:r>
        <w:t>no</w:t>
      </w:r>
      <w:r>
        <w:rPr>
          <w:spacing w:val="-8"/>
        </w:rPr>
        <w:t xml:space="preserve"> </w:t>
      </w:r>
      <w:r>
        <w:t>canteiro de obras é de inteira responsabilidade da CONTRATADA.</w:t>
      </w:r>
    </w:p>
    <w:p w14:paraId="1A087950">
      <w:pPr>
        <w:pStyle w:val="13"/>
        <w:numPr>
          <w:ilvl w:val="0"/>
          <w:numId w:val="17"/>
        </w:numPr>
        <w:tabs>
          <w:tab w:val="left" w:pos="872"/>
          <w:tab w:val="left" w:pos="874"/>
        </w:tabs>
        <w:spacing w:line="276" w:lineRule="auto"/>
        <w:ind w:right="147"/>
      </w:pPr>
      <w:r>
        <w:t>Os equipamentos sempre deverão apresentar boa qualidade, revisados e com manutenções preventivas em dia, de forma a zelar pela integridade dos mesmos e garantir a segurança dos operadores e funcionários que estejam trabalhando no local de utilização.</w:t>
      </w:r>
    </w:p>
    <w:p w14:paraId="1A087951">
      <w:pPr>
        <w:pStyle w:val="13"/>
        <w:numPr>
          <w:ilvl w:val="0"/>
          <w:numId w:val="17"/>
        </w:numPr>
        <w:tabs>
          <w:tab w:val="left" w:pos="874"/>
        </w:tabs>
        <w:spacing w:before="1" w:line="276" w:lineRule="auto"/>
        <w:ind w:right="151"/>
      </w:pPr>
      <w:r>
        <w:t>A CONTRATADA deverá sinalizar adequadamente, bem como promover o controle de acesso aos locais de manuseio e operação de equipamentos que possam causar acidentes.</w:t>
      </w:r>
    </w:p>
    <w:p w14:paraId="1A087952">
      <w:pPr>
        <w:pStyle w:val="13"/>
        <w:numPr>
          <w:ilvl w:val="0"/>
          <w:numId w:val="17"/>
        </w:numPr>
        <w:tabs>
          <w:tab w:val="left" w:pos="872"/>
          <w:tab w:val="left" w:pos="874"/>
        </w:tabs>
        <w:spacing w:line="276" w:lineRule="auto"/>
        <w:ind w:right="148"/>
      </w:pPr>
      <w:r>
        <w:t xml:space="preserve">Caminhões e demais equipamentos que se locomovem no canteiro deverão ser dotados de aviso sonoro quando da operação em marcha ré, ou em qualquer tipo de movimento como plataformas </w:t>
      </w:r>
      <w:r>
        <w:rPr>
          <w:spacing w:val="-2"/>
        </w:rPr>
        <w:t>elevatórias.</w:t>
      </w:r>
    </w:p>
    <w:p w14:paraId="1A087953">
      <w:pPr>
        <w:pStyle w:val="13"/>
        <w:numPr>
          <w:ilvl w:val="0"/>
          <w:numId w:val="17"/>
        </w:numPr>
        <w:tabs>
          <w:tab w:val="left" w:pos="872"/>
          <w:tab w:val="left" w:pos="874"/>
        </w:tabs>
        <w:spacing w:line="276" w:lineRule="auto"/>
        <w:ind w:right="150"/>
      </w:pPr>
      <w:r>
        <w:t>Todo e qualquer tipo de equipamento/máquina somente poderá ser manuseado/operado por profissional devidamente habilitado e capacitado para tal. Para isso, a FISCALIZAÇÃO poderá solicitar, a qualquer tempo, da CONTRATADA certificados que atestem a capacidade do operador para o equipamento em questão.</w:t>
      </w:r>
    </w:p>
    <w:p w14:paraId="1A087954">
      <w:pPr>
        <w:pStyle w:val="13"/>
        <w:numPr>
          <w:ilvl w:val="0"/>
          <w:numId w:val="17"/>
        </w:numPr>
        <w:tabs>
          <w:tab w:val="left" w:pos="874"/>
        </w:tabs>
        <w:spacing w:line="276" w:lineRule="auto"/>
        <w:ind w:right="150"/>
      </w:pPr>
      <w:r>
        <w:t>Em</w:t>
      </w:r>
      <w:r>
        <w:rPr>
          <w:spacing w:val="-5"/>
        </w:rPr>
        <w:t xml:space="preserve"> </w:t>
      </w:r>
      <w:r>
        <w:t>caso</w:t>
      </w:r>
      <w:r>
        <w:rPr>
          <w:spacing w:val="-8"/>
        </w:rPr>
        <w:t xml:space="preserve"> </w:t>
      </w:r>
      <w:r>
        <w:t>da</w:t>
      </w:r>
      <w:r>
        <w:rPr>
          <w:spacing w:val="-6"/>
        </w:rPr>
        <w:t xml:space="preserve"> </w:t>
      </w:r>
      <w:r>
        <w:t>não</w:t>
      </w:r>
      <w:r>
        <w:rPr>
          <w:spacing w:val="-8"/>
        </w:rPr>
        <w:t xml:space="preserve"> </w:t>
      </w:r>
      <w:r>
        <w:t>observância</w:t>
      </w:r>
      <w:r>
        <w:rPr>
          <w:spacing w:val="-8"/>
        </w:rPr>
        <w:t xml:space="preserve"> </w:t>
      </w:r>
      <w:r>
        <w:t>pela</w:t>
      </w:r>
      <w:r>
        <w:rPr>
          <w:spacing w:val="-8"/>
        </w:rPr>
        <w:t xml:space="preserve"> </w:t>
      </w:r>
      <w:r>
        <w:t>revisão</w:t>
      </w:r>
      <w:r>
        <w:rPr>
          <w:spacing w:val="-8"/>
        </w:rPr>
        <w:t xml:space="preserve"> </w:t>
      </w:r>
      <w:r>
        <w:t>e</w:t>
      </w:r>
      <w:r>
        <w:rPr>
          <w:spacing w:val="-10"/>
        </w:rPr>
        <w:t xml:space="preserve"> </w:t>
      </w:r>
      <w:r>
        <w:t>manutenção</w:t>
      </w:r>
      <w:r>
        <w:rPr>
          <w:spacing w:val="-6"/>
        </w:rPr>
        <w:t xml:space="preserve"> </w:t>
      </w:r>
      <w:r>
        <w:t>dos</w:t>
      </w:r>
      <w:r>
        <w:rPr>
          <w:spacing w:val="-8"/>
        </w:rPr>
        <w:t xml:space="preserve"> </w:t>
      </w:r>
      <w:r>
        <w:t>equipamentos</w:t>
      </w:r>
      <w:r>
        <w:rPr>
          <w:spacing w:val="-6"/>
        </w:rPr>
        <w:t xml:space="preserve"> </w:t>
      </w:r>
      <w:r>
        <w:t>e</w:t>
      </w:r>
      <w:r>
        <w:rPr>
          <w:spacing w:val="-10"/>
        </w:rPr>
        <w:t xml:space="preserve"> </w:t>
      </w:r>
      <w:r>
        <w:t>maquinários,</w:t>
      </w:r>
      <w:r>
        <w:rPr>
          <w:spacing w:val="-8"/>
        </w:rPr>
        <w:t xml:space="preserve"> </w:t>
      </w:r>
      <w:r>
        <w:t>inclusive em</w:t>
      </w:r>
      <w:r>
        <w:rPr>
          <w:spacing w:val="-2"/>
        </w:rPr>
        <w:t xml:space="preserve"> </w:t>
      </w:r>
      <w:r>
        <w:t>caso</w:t>
      </w:r>
      <w:r>
        <w:rPr>
          <w:spacing w:val="-2"/>
        </w:rPr>
        <w:t xml:space="preserve"> </w:t>
      </w:r>
      <w:r>
        <w:t>de</w:t>
      </w:r>
      <w:r>
        <w:rPr>
          <w:spacing w:val="-1"/>
        </w:rPr>
        <w:t xml:space="preserve"> </w:t>
      </w:r>
      <w:r>
        <w:t>operação</w:t>
      </w:r>
      <w:r>
        <w:rPr>
          <w:spacing w:val="-2"/>
        </w:rPr>
        <w:t xml:space="preserve"> </w:t>
      </w:r>
      <w:r>
        <w:t>destes</w:t>
      </w:r>
      <w:r>
        <w:rPr>
          <w:spacing w:val="-3"/>
        </w:rPr>
        <w:t xml:space="preserve"> </w:t>
      </w:r>
      <w:r>
        <w:t>por</w:t>
      </w:r>
      <w:r>
        <w:rPr>
          <w:spacing w:val="-1"/>
        </w:rPr>
        <w:t xml:space="preserve"> </w:t>
      </w:r>
      <w:r>
        <w:t>funcionário não</w:t>
      </w:r>
      <w:r>
        <w:rPr>
          <w:spacing w:val="-7"/>
        </w:rPr>
        <w:t xml:space="preserve"> </w:t>
      </w:r>
      <w:r>
        <w:t>habilitado</w:t>
      </w:r>
      <w:r>
        <w:rPr>
          <w:spacing w:val="-1"/>
        </w:rPr>
        <w:t xml:space="preserve"> </w:t>
      </w:r>
      <w:r>
        <w:t>e</w:t>
      </w:r>
      <w:r>
        <w:rPr>
          <w:spacing w:val="-1"/>
        </w:rPr>
        <w:t xml:space="preserve"> </w:t>
      </w:r>
      <w:r>
        <w:t>capacitado,</w:t>
      </w:r>
      <w:r>
        <w:rPr>
          <w:spacing w:val="-5"/>
        </w:rPr>
        <w:t xml:space="preserve"> </w:t>
      </w:r>
      <w:r>
        <w:t>a FISCALIZAÇÃO poderá notificar a CONTRATADA e, em caso de reincidências, aplicar as sanções previstas no contrato.</w:t>
      </w:r>
    </w:p>
    <w:p w14:paraId="1A087955">
      <w:pPr>
        <w:pStyle w:val="13"/>
        <w:numPr>
          <w:ilvl w:val="0"/>
          <w:numId w:val="17"/>
        </w:numPr>
        <w:tabs>
          <w:tab w:val="left" w:pos="872"/>
          <w:tab w:val="left" w:pos="874"/>
        </w:tabs>
        <w:spacing w:line="276" w:lineRule="auto"/>
        <w:ind w:right="150"/>
      </w:pPr>
      <w:r>
        <w:t>Todos</w:t>
      </w:r>
      <w:r>
        <w:rPr>
          <w:spacing w:val="-5"/>
        </w:rPr>
        <w:t xml:space="preserve"> </w:t>
      </w:r>
      <w:r>
        <w:t>os</w:t>
      </w:r>
      <w:r>
        <w:rPr>
          <w:spacing w:val="-5"/>
        </w:rPr>
        <w:t xml:space="preserve"> </w:t>
      </w:r>
      <w:r>
        <w:t>materiais</w:t>
      </w:r>
      <w:r>
        <w:rPr>
          <w:spacing w:val="-7"/>
        </w:rPr>
        <w:t xml:space="preserve"> </w:t>
      </w:r>
      <w:r>
        <w:t>a</w:t>
      </w:r>
      <w:r>
        <w:rPr>
          <w:spacing w:val="-9"/>
        </w:rPr>
        <w:t xml:space="preserve"> </w:t>
      </w:r>
      <w:r>
        <w:t>serem</w:t>
      </w:r>
      <w:r>
        <w:rPr>
          <w:spacing w:val="-5"/>
        </w:rPr>
        <w:t xml:space="preserve"> </w:t>
      </w:r>
      <w:r>
        <w:t>empregados</w:t>
      </w:r>
      <w:r>
        <w:rPr>
          <w:spacing w:val="-5"/>
        </w:rPr>
        <w:t xml:space="preserve"> </w:t>
      </w:r>
      <w:r>
        <w:t>na</w:t>
      </w:r>
      <w:r>
        <w:rPr>
          <w:spacing w:val="-7"/>
        </w:rPr>
        <w:t xml:space="preserve"> </w:t>
      </w:r>
      <w:r>
        <w:t>obra</w:t>
      </w:r>
      <w:r>
        <w:rPr>
          <w:spacing w:val="-6"/>
        </w:rPr>
        <w:t xml:space="preserve"> </w:t>
      </w:r>
      <w:r>
        <w:t>deverão</w:t>
      </w:r>
      <w:r>
        <w:rPr>
          <w:spacing w:val="-7"/>
        </w:rPr>
        <w:t xml:space="preserve"> </w:t>
      </w:r>
      <w:r>
        <w:t>ser</w:t>
      </w:r>
      <w:r>
        <w:rPr>
          <w:spacing w:val="-5"/>
        </w:rPr>
        <w:t xml:space="preserve"> </w:t>
      </w:r>
      <w:r>
        <w:t>novos,</w:t>
      </w:r>
      <w:r>
        <w:rPr>
          <w:spacing w:val="-5"/>
        </w:rPr>
        <w:t xml:space="preserve"> </w:t>
      </w:r>
      <w:r>
        <w:t>comprovadamente</w:t>
      </w:r>
      <w:r>
        <w:rPr>
          <w:spacing w:val="-7"/>
        </w:rPr>
        <w:t xml:space="preserve"> </w:t>
      </w:r>
      <w:r>
        <w:t>de</w:t>
      </w:r>
      <w:r>
        <w:rPr>
          <w:spacing w:val="-5"/>
        </w:rPr>
        <w:t xml:space="preserve"> </w:t>
      </w:r>
      <w:r>
        <w:t xml:space="preserve">primeira qualidade e, estarem de acordo com as especificações, devendo ser submetidos à aprovação da FISCALIZAÇÃO, com exceção de eventuais serviços de remanejamento onde estiver explícito o </w:t>
      </w:r>
      <w:r>
        <w:rPr>
          <w:spacing w:val="-2"/>
        </w:rPr>
        <w:t>reaproveitamento.</w:t>
      </w:r>
    </w:p>
    <w:p w14:paraId="1A087956">
      <w:pPr>
        <w:pStyle w:val="13"/>
        <w:numPr>
          <w:ilvl w:val="0"/>
          <w:numId w:val="17"/>
        </w:numPr>
        <w:tabs>
          <w:tab w:val="left" w:pos="872"/>
          <w:tab w:val="left" w:pos="874"/>
        </w:tabs>
        <w:spacing w:line="276" w:lineRule="auto"/>
        <w:ind w:right="149"/>
      </w:pPr>
      <w:r>
        <w:t>A CONTRATADA deverá submeter à FISCALIZAÇÃO, amostras de todos os materiais a serem empregados nos serviços antes de executá-los. Se julgar necessário, a FISCALIZAÇÃO poderá solicitar à CONTRATADA a apresentação de informação por escrito dos locais de origem dos materiais ou de certificados de ensaios relativos aos mesmos.</w:t>
      </w:r>
    </w:p>
    <w:p w14:paraId="1A087957">
      <w:pPr>
        <w:pStyle w:val="13"/>
        <w:numPr>
          <w:ilvl w:val="0"/>
          <w:numId w:val="17"/>
        </w:numPr>
        <w:tabs>
          <w:tab w:val="left" w:pos="874"/>
        </w:tabs>
      </w:pPr>
      <w:r>
        <w:t>Todo</w:t>
      </w:r>
      <w:r>
        <w:rPr>
          <w:spacing w:val="-3"/>
        </w:rPr>
        <w:t xml:space="preserve"> </w:t>
      </w:r>
      <w:r>
        <w:t>e</w:t>
      </w:r>
      <w:r>
        <w:rPr>
          <w:spacing w:val="-6"/>
        </w:rPr>
        <w:t xml:space="preserve"> </w:t>
      </w:r>
      <w:r>
        <w:t>qualquer</w:t>
      </w:r>
      <w:r>
        <w:rPr>
          <w:spacing w:val="-3"/>
        </w:rPr>
        <w:t xml:space="preserve"> </w:t>
      </w:r>
      <w:r>
        <w:t>material</w:t>
      </w:r>
      <w:r>
        <w:rPr>
          <w:spacing w:val="-4"/>
        </w:rPr>
        <w:t xml:space="preserve"> </w:t>
      </w:r>
      <w:r>
        <w:t>a</w:t>
      </w:r>
      <w:r>
        <w:rPr>
          <w:spacing w:val="-3"/>
        </w:rPr>
        <w:t xml:space="preserve"> </w:t>
      </w:r>
      <w:r>
        <w:t>ser</w:t>
      </w:r>
      <w:r>
        <w:rPr>
          <w:spacing w:val="-3"/>
        </w:rPr>
        <w:t xml:space="preserve"> </w:t>
      </w:r>
      <w:r>
        <w:t>empregado</w:t>
      </w:r>
      <w:r>
        <w:rPr>
          <w:spacing w:val="-4"/>
        </w:rPr>
        <w:t xml:space="preserve"> </w:t>
      </w:r>
      <w:r>
        <w:t>deverá</w:t>
      </w:r>
      <w:r>
        <w:rPr>
          <w:spacing w:val="-4"/>
        </w:rPr>
        <w:t xml:space="preserve"> </w:t>
      </w:r>
      <w:r>
        <w:t>ser</w:t>
      </w:r>
      <w:r>
        <w:rPr>
          <w:spacing w:val="-3"/>
        </w:rPr>
        <w:t xml:space="preserve"> </w:t>
      </w:r>
      <w:r>
        <w:t>comprovadamente</w:t>
      </w:r>
      <w:r>
        <w:rPr>
          <w:spacing w:val="-10"/>
        </w:rPr>
        <w:t xml:space="preserve"> </w:t>
      </w:r>
      <w:r>
        <w:t>de</w:t>
      </w:r>
      <w:r>
        <w:rPr>
          <w:spacing w:val="-2"/>
        </w:rPr>
        <w:t xml:space="preserve"> </w:t>
      </w:r>
      <w:r>
        <w:rPr>
          <w:spacing w:val="-5"/>
        </w:rPr>
        <w:t>boa</w:t>
      </w:r>
    </w:p>
    <w:p w14:paraId="1A087958">
      <w:pPr>
        <w:pStyle w:val="7"/>
        <w:spacing w:before="36" w:line="276" w:lineRule="auto"/>
        <w:ind w:left="874" w:right="149"/>
      </w:pPr>
      <w:r>
        <w:t>procedência de fabricante e de mercado. Os materiais deverão estar de acordo com as recomendações das normas da ABNT e/ou acreditado pelo INMETRO, quando for o caso, ou outro órgão certificador de qualidade.</w:t>
      </w:r>
    </w:p>
    <w:p w14:paraId="1A087959">
      <w:pPr>
        <w:pStyle w:val="13"/>
        <w:numPr>
          <w:ilvl w:val="0"/>
          <w:numId w:val="17"/>
        </w:numPr>
        <w:tabs>
          <w:tab w:val="left" w:pos="874"/>
        </w:tabs>
        <w:spacing w:before="1" w:line="276" w:lineRule="auto"/>
        <w:ind w:right="149"/>
      </w:pPr>
      <w:r>
        <w:t>A</w:t>
      </w:r>
      <w:r>
        <w:rPr>
          <w:spacing w:val="-1"/>
        </w:rPr>
        <w:t xml:space="preserve"> </w:t>
      </w:r>
      <w:r>
        <w:t>CONTRATADA</w:t>
      </w:r>
      <w:r>
        <w:rPr>
          <w:spacing w:val="-4"/>
        </w:rPr>
        <w:t xml:space="preserve"> </w:t>
      </w:r>
      <w:r>
        <w:t>deverá</w:t>
      </w:r>
      <w:r>
        <w:rPr>
          <w:spacing w:val="-4"/>
        </w:rPr>
        <w:t xml:space="preserve"> </w:t>
      </w:r>
      <w:r>
        <w:t>ter</w:t>
      </w:r>
      <w:r>
        <w:rPr>
          <w:spacing w:val="-1"/>
        </w:rPr>
        <w:t xml:space="preserve"> </w:t>
      </w:r>
      <w:r>
        <w:t>procedimento</w:t>
      </w:r>
      <w:r>
        <w:rPr>
          <w:spacing w:val="-4"/>
        </w:rPr>
        <w:t xml:space="preserve"> </w:t>
      </w:r>
      <w:r>
        <w:t>de</w:t>
      </w:r>
      <w:r>
        <w:rPr>
          <w:spacing w:val="-4"/>
        </w:rPr>
        <w:t xml:space="preserve"> </w:t>
      </w:r>
      <w:r>
        <w:t>aferição</w:t>
      </w:r>
      <w:r>
        <w:rPr>
          <w:spacing w:val="-2"/>
        </w:rPr>
        <w:t xml:space="preserve"> </w:t>
      </w:r>
      <w:r>
        <w:t>quanto</w:t>
      </w:r>
      <w:r>
        <w:rPr>
          <w:spacing w:val="-6"/>
        </w:rPr>
        <w:t xml:space="preserve"> </w:t>
      </w:r>
      <w:r>
        <w:t>ao</w:t>
      </w:r>
      <w:r>
        <w:rPr>
          <w:spacing w:val="-4"/>
        </w:rPr>
        <w:t xml:space="preserve"> </w:t>
      </w:r>
      <w:r>
        <w:t>atendimento</w:t>
      </w:r>
      <w:r>
        <w:rPr>
          <w:spacing w:val="-4"/>
        </w:rPr>
        <w:t xml:space="preserve"> </w:t>
      </w:r>
      <w:r>
        <w:t>de</w:t>
      </w:r>
      <w:r>
        <w:rPr>
          <w:spacing w:val="-2"/>
        </w:rPr>
        <w:t xml:space="preserve"> </w:t>
      </w:r>
      <w:r>
        <w:t>conformidade</w:t>
      </w:r>
      <w:r>
        <w:rPr>
          <w:spacing w:val="-4"/>
        </w:rPr>
        <w:t xml:space="preserve"> </w:t>
      </w:r>
      <w:r>
        <w:t>dos materiais,</w:t>
      </w:r>
      <w:r>
        <w:rPr>
          <w:spacing w:val="-16"/>
        </w:rPr>
        <w:t xml:space="preserve"> </w:t>
      </w:r>
      <w:r>
        <w:t>de</w:t>
      </w:r>
      <w:r>
        <w:rPr>
          <w:spacing w:val="-15"/>
        </w:rPr>
        <w:t xml:space="preserve"> </w:t>
      </w:r>
      <w:r>
        <w:t>forma</w:t>
      </w:r>
      <w:r>
        <w:rPr>
          <w:spacing w:val="-15"/>
        </w:rPr>
        <w:t xml:space="preserve"> </w:t>
      </w:r>
      <w:r>
        <w:t>a</w:t>
      </w:r>
      <w:r>
        <w:rPr>
          <w:spacing w:val="-16"/>
        </w:rPr>
        <w:t xml:space="preserve"> </w:t>
      </w:r>
      <w:r>
        <w:t>rejeitar</w:t>
      </w:r>
      <w:r>
        <w:rPr>
          <w:spacing w:val="-15"/>
        </w:rPr>
        <w:t xml:space="preserve"> </w:t>
      </w:r>
      <w:r>
        <w:t>os</w:t>
      </w:r>
      <w:r>
        <w:rPr>
          <w:spacing w:val="-15"/>
        </w:rPr>
        <w:t xml:space="preserve"> </w:t>
      </w:r>
      <w:r>
        <w:t>materiais</w:t>
      </w:r>
      <w:r>
        <w:rPr>
          <w:spacing w:val="-15"/>
        </w:rPr>
        <w:t xml:space="preserve"> </w:t>
      </w:r>
      <w:r>
        <w:t>e</w:t>
      </w:r>
      <w:r>
        <w:rPr>
          <w:spacing w:val="-16"/>
        </w:rPr>
        <w:t xml:space="preserve"> </w:t>
      </w:r>
      <w:r>
        <w:t>equipamentos</w:t>
      </w:r>
      <w:r>
        <w:rPr>
          <w:spacing w:val="-15"/>
        </w:rPr>
        <w:t xml:space="preserve"> </w:t>
      </w:r>
      <w:r>
        <w:t>que</w:t>
      </w:r>
      <w:r>
        <w:rPr>
          <w:spacing w:val="-15"/>
        </w:rPr>
        <w:t xml:space="preserve"> </w:t>
      </w:r>
      <w:r>
        <w:t>forem</w:t>
      </w:r>
      <w:r>
        <w:rPr>
          <w:spacing w:val="-16"/>
        </w:rPr>
        <w:t xml:space="preserve"> </w:t>
      </w:r>
      <w:r>
        <w:t>fornecidos</w:t>
      </w:r>
      <w:r>
        <w:rPr>
          <w:spacing w:val="-15"/>
        </w:rPr>
        <w:t xml:space="preserve"> </w:t>
      </w:r>
      <w:r>
        <w:t>fora</w:t>
      </w:r>
      <w:r>
        <w:rPr>
          <w:spacing w:val="-15"/>
        </w:rPr>
        <w:t xml:space="preserve"> </w:t>
      </w:r>
      <w:r>
        <w:t>da</w:t>
      </w:r>
      <w:r>
        <w:rPr>
          <w:spacing w:val="-15"/>
        </w:rPr>
        <w:t xml:space="preserve"> </w:t>
      </w:r>
      <w:r>
        <w:t xml:space="preserve">especificação </w:t>
      </w:r>
      <w:r>
        <w:rPr>
          <w:spacing w:val="-2"/>
        </w:rPr>
        <w:t>técnica.</w:t>
      </w:r>
    </w:p>
    <w:p w14:paraId="1A08795A">
      <w:pPr>
        <w:pStyle w:val="7"/>
        <w:spacing w:before="38"/>
        <w:jc w:val="left"/>
      </w:pPr>
    </w:p>
    <w:p w14:paraId="1A08795B">
      <w:pPr>
        <w:pStyle w:val="2"/>
        <w:numPr>
          <w:ilvl w:val="1"/>
          <w:numId w:val="14"/>
        </w:numPr>
        <w:tabs>
          <w:tab w:val="left" w:pos="717"/>
        </w:tabs>
        <w:ind w:left="717" w:hanging="564"/>
      </w:pPr>
      <w:r>
        <w:t>DO</w:t>
      </w:r>
      <w:r>
        <w:rPr>
          <w:spacing w:val="-2"/>
        </w:rPr>
        <w:t xml:space="preserve"> </w:t>
      </w:r>
      <w:r>
        <w:t>DIÁRIO</w:t>
      </w:r>
      <w:r>
        <w:rPr>
          <w:spacing w:val="-3"/>
        </w:rPr>
        <w:t xml:space="preserve"> </w:t>
      </w:r>
      <w:r>
        <w:t>DE</w:t>
      </w:r>
      <w:r>
        <w:rPr>
          <w:spacing w:val="-4"/>
        </w:rPr>
        <w:t xml:space="preserve"> </w:t>
      </w:r>
      <w:r>
        <w:rPr>
          <w:spacing w:val="-2"/>
        </w:rPr>
        <w:t>OBRAS:</w:t>
      </w:r>
    </w:p>
    <w:p w14:paraId="1A08795C">
      <w:pPr>
        <w:pStyle w:val="7"/>
        <w:spacing w:before="75"/>
        <w:jc w:val="left"/>
        <w:rPr>
          <w:rFonts w:ascii="Arial"/>
          <w:b/>
        </w:rPr>
      </w:pPr>
    </w:p>
    <w:p w14:paraId="1A08795D">
      <w:pPr>
        <w:pStyle w:val="13"/>
        <w:numPr>
          <w:ilvl w:val="0"/>
          <w:numId w:val="18"/>
        </w:numPr>
        <w:tabs>
          <w:tab w:val="left" w:pos="872"/>
          <w:tab w:val="left" w:pos="874"/>
        </w:tabs>
        <w:spacing w:line="276" w:lineRule="auto"/>
        <w:ind w:right="150"/>
        <w:jc w:val="left"/>
      </w:pPr>
      <w:r>
        <w:t>Caberá à CONTRATADA o fornecimento e manutenção de “Diário de Obras”, devidamente numerado e rubricado pela FISCALIZAÇÃO e pela CONTRATADA diariamente, que permanecerá disponível para a escrituração no local da obra e terá as seguintes características:</w:t>
      </w:r>
    </w:p>
    <w:p w14:paraId="1A08795E">
      <w:pPr>
        <w:pStyle w:val="7"/>
        <w:spacing w:before="36"/>
        <w:jc w:val="left"/>
      </w:pPr>
    </w:p>
    <w:p w14:paraId="1A08795F">
      <w:pPr>
        <w:pStyle w:val="13"/>
        <w:numPr>
          <w:ilvl w:val="1"/>
          <w:numId w:val="18"/>
        </w:numPr>
        <w:tabs>
          <w:tab w:val="left" w:pos="861"/>
        </w:tabs>
        <w:spacing w:line="276" w:lineRule="auto"/>
        <w:ind w:left="861" w:right="150"/>
      </w:pPr>
      <w:r>
        <w:t>Será único, com páginas numeradas tipograficamente, em 02 vias, sendo a primeira da CONTRATANTE e a segunda da CONTRATADA;</w:t>
      </w:r>
    </w:p>
    <w:p w14:paraId="1A087960">
      <w:pPr>
        <w:pStyle w:val="13"/>
        <w:numPr>
          <w:ilvl w:val="1"/>
          <w:numId w:val="18"/>
        </w:numPr>
        <w:tabs>
          <w:tab w:val="left" w:pos="861"/>
        </w:tabs>
        <w:spacing w:line="276" w:lineRule="auto"/>
        <w:ind w:left="861" w:right="150"/>
      </w:pPr>
      <w:r>
        <w:t>Todas</w:t>
      </w:r>
      <w:r>
        <w:rPr>
          <w:spacing w:val="-8"/>
        </w:rPr>
        <w:t xml:space="preserve"> </w:t>
      </w:r>
      <w:r>
        <w:t>as</w:t>
      </w:r>
      <w:r>
        <w:rPr>
          <w:spacing w:val="-11"/>
        </w:rPr>
        <w:t xml:space="preserve"> </w:t>
      </w:r>
      <w:r>
        <w:t>folhas</w:t>
      </w:r>
      <w:r>
        <w:rPr>
          <w:spacing w:val="-8"/>
        </w:rPr>
        <w:t xml:space="preserve"> </w:t>
      </w:r>
      <w:r>
        <w:t>do</w:t>
      </w:r>
      <w:r>
        <w:rPr>
          <w:spacing w:val="-12"/>
        </w:rPr>
        <w:t xml:space="preserve"> </w:t>
      </w:r>
      <w:r>
        <w:t>Diário</w:t>
      </w:r>
      <w:r>
        <w:rPr>
          <w:spacing w:val="-8"/>
        </w:rPr>
        <w:t xml:space="preserve"> </w:t>
      </w:r>
      <w:r>
        <w:t>de</w:t>
      </w:r>
      <w:r>
        <w:rPr>
          <w:spacing w:val="-12"/>
        </w:rPr>
        <w:t xml:space="preserve"> </w:t>
      </w:r>
      <w:r>
        <w:t>Obras</w:t>
      </w:r>
      <w:r>
        <w:rPr>
          <w:spacing w:val="-11"/>
        </w:rPr>
        <w:t xml:space="preserve"> </w:t>
      </w:r>
      <w:r>
        <w:t>deverão</w:t>
      </w:r>
      <w:r>
        <w:rPr>
          <w:spacing w:val="-10"/>
        </w:rPr>
        <w:t xml:space="preserve"> </w:t>
      </w:r>
      <w:r>
        <w:t>ser</w:t>
      </w:r>
      <w:r>
        <w:rPr>
          <w:spacing w:val="-11"/>
        </w:rPr>
        <w:t xml:space="preserve"> </w:t>
      </w:r>
      <w:r>
        <w:t>assinadas</w:t>
      </w:r>
      <w:r>
        <w:rPr>
          <w:spacing w:val="-8"/>
        </w:rPr>
        <w:t xml:space="preserve"> </w:t>
      </w:r>
      <w:r>
        <w:t>por</w:t>
      </w:r>
      <w:r>
        <w:rPr>
          <w:spacing w:val="-11"/>
        </w:rPr>
        <w:t xml:space="preserve"> </w:t>
      </w:r>
      <w:r>
        <w:t>um</w:t>
      </w:r>
      <w:r>
        <w:rPr>
          <w:spacing w:val="-8"/>
        </w:rPr>
        <w:t xml:space="preserve"> </w:t>
      </w:r>
      <w:r>
        <w:t>representante</w:t>
      </w:r>
      <w:r>
        <w:rPr>
          <w:spacing w:val="-10"/>
        </w:rPr>
        <w:t xml:space="preserve"> </w:t>
      </w:r>
      <w:r>
        <w:t>da</w:t>
      </w:r>
      <w:r>
        <w:rPr>
          <w:spacing w:val="-8"/>
        </w:rPr>
        <w:t xml:space="preserve"> </w:t>
      </w:r>
      <w:r>
        <w:t>FISCALIZAÇÃO e do RESPONSÁVEL TÉCNICO da CONTRATADA, no máximo, um dia após a referida data de entrada de dados.</w:t>
      </w:r>
    </w:p>
    <w:p w14:paraId="1A087961">
      <w:pPr>
        <w:pStyle w:val="13"/>
        <w:numPr>
          <w:ilvl w:val="1"/>
          <w:numId w:val="18"/>
        </w:numPr>
        <w:tabs>
          <w:tab w:val="left" w:pos="859"/>
          <w:tab w:val="left" w:pos="861"/>
        </w:tabs>
        <w:spacing w:line="276" w:lineRule="auto"/>
        <w:ind w:left="861" w:right="149"/>
      </w:pPr>
      <w:r>
        <w:t xml:space="preserve">Deverá, a qualquer tempo, permitir a reconstituição dos fatos relevantes ocorridos na obra e que tenham influenciado de alguma forma seu andamento ou execução, contendo, no mínimo, os seguintes campos: nome da contratada, nome do contratante, data, prazo contratual, prazo decorrido, prazo restante, condições do tempo, máquinas e equipamentos, número e categoria de empregados, campo de ocorrências, campo para assinaturas do CONTRATADO e do </w:t>
      </w:r>
      <w:r>
        <w:rPr>
          <w:spacing w:val="-2"/>
        </w:rPr>
        <w:t>CONTRATANTE.</w:t>
      </w:r>
    </w:p>
    <w:p w14:paraId="1A087962">
      <w:pPr>
        <w:pStyle w:val="7"/>
        <w:spacing w:before="39"/>
        <w:jc w:val="left"/>
      </w:pPr>
    </w:p>
    <w:p w14:paraId="1A087963">
      <w:pPr>
        <w:pStyle w:val="13"/>
        <w:numPr>
          <w:ilvl w:val="0"/>
          <w:numId w:val="18"/>
        </w:numPr>
        <w:tabs>
          <w:tab w:val="left" w:pos="872"/>
        </w:tabs>
        <w:ind w:left="872" w:hanging="358"/>
      </w:pPr>
      <w:r>
        <w:t>Serão</w:t>
      </w:r>
      <w:r>
        <w:rPr>
          <w:spacing w:val="-6"/>
        </w:rPr>
        <w:t xml:space="preserve"> </w:t>
      </w:r>
      <w:r>
        <w:t>obrigatoriamente</w:t>
      </w:r>
      <w:r>
        <w:rPr>
          <w:spacing w:val="-5"/>
        </w:rPr>
        <w:t xml:space="preserve"> </w:t>
      </w:r>
      <w:r>
        <w:t>registrados</w:t>
      </w:r>
      <w:r>
        <w:rPr>
          <w:spacing w:val="-5"/>
        </w:rPr>
        <w:t xml:space="preserve"> </w:t>
      </w:r>
      <w:r>
        <w:t>no</w:t>
      </w:r>
      <w:r>
        <w:rPr>
          <w:spacing w:val="-5"/>
        </w:rPr>
        <w:t xml:space="preserve"> </w:t>
      </w:r>
      <w:r>
        <w:t>“Diário</w:t>
      </w:r>
      <w:r>
        <w:rPr>
          <w:spacing w:val="-2"/>
        </w:rPr>
        <w:t xml:space="preserve"> </w:t>
      </w:r>
      <w:r>
        <w:t>de</w:t>
      </w:r>
      <w:r>
        <w:rPr>
          <w:spacing w:val="-5"/>
        </w:rPr>
        <w:t xml:space="preserve"> </w:t>
      </w:r>
      <w:r>
        <w:t>Obras”,</w:t>
      </w:r>
      <w:r>
        <w:rPr>
          <w:spacing w:val="-5"/>
        </w:rPr>
        <w:t xml:space="preserve"> </w:t>
      </w:r>
      <w:r>
        <w:t>pela</w:t>
      </w:r>
      <w:r>
        <w:rPr>
          <w:spacing w:val="-5"/>
        </w:rPr>
        <w:t xml:space="preserve"> </w:t>
      </w:r>
      <w:r>
        <w:rPr>
          <w:spacing w:val="-2"/>
        </w:rPr>
        <w:t>CONTRATADA:</w:t>
      </w:r>
    </w:p>
    <w:p w14:paraId="1A087964">
      <w:pPr>
        <w:pStyle w:val="7"/>
        <w:spacing w:before="75"/>
        <w:jc w:val="left"/>
      </w:pPr>
    </w:p>
    <w:p w14:paraId="1A087965">
      <w:pPr>
        <w:pStyle w:val="13"/>
        <w:numPr>
          <w:ilvl w:val="1"/>
          <w:numId w:val="18"/>
        </w:numPr>
        <w:tabs>
          <w:tab w:val="left" w:pos="861"/>
        </w:tabs>
        <w:ind w:left="861" w:hanging="347"/>
      </w:pPr>
      <w:r>
        <w:t>Falhas</w:t>
      </w:r>
      <w:r>
        <w:rPr>
          <w:spacing w:val="-5"/>
        </w:rPr>
        <w:t xml:space="preserve"> </w:t>
      </w:r>
      <w:r>
        <w:t>nos</w:t>
      </w:r>
      <w:r>
        <w:rPr>
          <w:spacing w:val="-3"/>
        </w:rPr>
        <w:t xml:space="preserve"> </w:t>
      </w:r>
      <w:r>
        <w:t>serviços</w:t>
      </w:r>
      <w:r>
        <w:rPr>
          <w:spacing w:val="-2"/>
        </w:rPr>
        <w:t xml:space="preserve"> </w:t>
      </w:r>
      <w:r>
        <w:t>de</w:t>
      </w:r>
      <w:r>
        <w:rPr>
          <w:spacing w:val="-6"/>
        </w:rPr>
        <w:t xml:space="preserve"> </w:t>
      </w:r>
      <w:r>
        <w:t>terceiros</w:t>
      </w:r>
      <w:r>
        <w:rPr>
          <w:spacing w:val="-2"/>
        </w:rPr>
        <w:t xml:space="preserve"> </w:t>
      </w:r>
      <w:r>
        <w:t>não</w:t>
      </w:r>
      <w:r>
        <w:rPr>
          <w:spacing w:val="-3"/>
        </w:rPr>
        <w:t xml:space="preserve"> </w:t>
      </w:r>
      <w:r>
        <w:t>sujeitos</w:t>
      </w:r>
      <w:r>
        <w:rPr>
          <w:spacing w:val="-2"/>
        </w:rPr>
        <w:t xml:space="preserve"> </w:t>
      </w:r>
      <w:r>
        <w:t>à</w:t>
      </w:r>
      <w:r>
        <w:rPr>
          <w:spacing w:val="-5"/>
        </w:rPr>
        <w:t xml:space="preserve"> </w:t>
      </w:r>
      <w:r>
        <w:t>sua</w:t>
      </w:r>
      <w:r>
        <w:rPr>
          <w:spacing w:val="-2"/>
        </w:rPr>
        <w:t xml:space="preserve"> ingerência;</w:t>
      </w:r>
    </w:p>
    <w:p w14:paraId="1A087966">
      <w:pPr>
        <w:pStyle w:val="13"/>
        <w:numPr>
          <w:ilvl w:val="1"/>
          <w:numId w:val="18"/>
        </w:numPr>
        <w:tabs>
          <w:tab w:val="left" w:pos="861"/>
        </w:tabs>
        <w:spacing w:before="37"/>
        <w:ind w:left="861" w:hanging="347"/>
      </w:pPr>
      <w:r>
        <w:t>Consultas</w:t>
      </w:r>
      <w:r>
        <w:rPr>
          <w:spacing w:val="-2"/>
        </w:rPr>
        <w:t xml:space="preserve"> </w:t>
      </w:r>
      <w:r>
        <w:t xml:space="preserve">à </w:t>
      </w:r>
      <w:r>
        <w:rPr>
          <w:spacing w:val="-2"/>
        </w:rPr>
        <w:t>FISCALIZAÇÃO;</w:t>
      </w:r>
    </w:p>
    <w:p w14:paraId="1A087967">
      <w:pPr>
        <w:pStyle w:val="13"/>
        <w:numPr>
          <w:ilvl w:val="1"/>
          <w:numId w:val="18"/>
        </w:numPr>
        <w:tabs>
          <w:tab w:val="left" w:pos="860"/>
        </w:tabs>
        <w:spacing w:before="38"/>
        <w:ind w:left="860" w:hanging="346"/>
      </w:pPr>
      <w:r>
        <w:t>Datas</w:t>
      </w:r>
      <w:r>
        <w:rPr>
          <w:spacing w:val="-6"/>
        </w:rPr>
        <w:t xml:space="preserve"> </w:t>
      </w:r>
      <w:r>
        <w:t>de</w:t>
      </w:r>
      <w:r>
        <w:rPr>
          <w:spacing w:val="-5"/>
        </w:rPr>
        <w:t xml:space="preserve"> </w:t>
      </w:r>
      <w:r>
        <w:t>conclusão</w:t>
      </w:r>
      <w:r>
        <w:rPr>
          <w:spacing w:val="-4"/>
        </w:rPr>
        <w:t xml:space="preserve"> </w:t>
      </w:r>
      <w:r>
        <w:t>de</w:t>
      </w:r>
      <w:r>
        <w:rPr>
          <w:spacing w:val="-5"/>
        </w:rPr>
        <w:t xml:space="preserve"> </w:t>
      </w:r>
      <w:r>
        <w:t>etapas</w:t>
      </w:r>
      <w:r>
        <w:rPr>
          <w:spacing w:val="-3"/>
        </w:rPr>
        <w:t xml:space="preserve"> </w:t>
      </w:r>
      <w:r>
        <w:t>caracterizadas,</w:t>
      </w:r>
      <w:r>
        <w:rPr>
          <w:spacing w:val="-2"/>
        </w:rPr>
        <w:t xml:space="preserve"> </w:t>
      </w:r>
      <w:r>
        <w:t>de</w:t>
      </w:r>
      <w:r>
        <w:rPr>
          <w:spacing w:val="-4"/>
        </w:rPr>
        <w:t xml:space="preserve"> </w:t>
      </w:r>
      <w:r>
        <w:t>acordo</w:t>
      </w:r>
      <w:r>
        <w:rPr>
          <w:spacing w:val="-4"/>
        </w:rPr>
        <w:t xml:space="preserve"> </w:t>
      </w:r>
      <w:r>
        <w:t>com</w:t>
      </w:r>
      <w:r>
        <w:rPr>
          <w:spacing w:val="-3"/>
        </w:rPr>
        <w:t xml:space="preserve"> </w:t>
      </w:r>
      <w:r>
        <w:t>o</w:t>
      </w:r>
      <w:r>
        <w:rPr>
          <w:spacing w:val="-4"/>
        </w:rPr>
        <w:t xml:space="preserve"> </w:t>
      </w:r>
      <w:r>
        <w:t>cronograma</w:t>
      </w:r>
      <w:r>
        <w:rPr>
          <w:spacing w:val="-2"/>
        </w:rPr>
        <w:t xml:space="preserve"> aprovado;</w:t>
      </w:r>
    </w:p>
    <w:p w14:paraId="1A087968">
      <w:pPr>
        <w:pStyle w:val="13"/>
        <w:numPr>
          <w:ilvl w:val="1"/>
          <w:numId w:val="18"/>
        </w:numPr>
        <w:tabs>
          <w:tab w:val="left" w:pos="861"/>
        </w:tabs>
        <w:spacing w:before="40"/>
        <w:ind w:left="861" w:hanging="347"/>
      </w:pPr>
      <w:r>
        <w:t>Acidentes</w:t>
      </w:r>
      <w:r>
        <w:rPr>
          <w:spacing w:val="-2"/>
        </w:rPr>
        <w:t xml:space="preserve"> </w:t>
      </w:r>
      <w:r>
        <w:t>ocorridos</w:t>
      </w:r>
      <w:r>
        <w:rPr>
          <w:spacing w:val="-4"/>
        </w:rPr>
        <w:t xml:space="preserve"> </w:t>
      </w:r>
      <w:r>
        <w:t>no</w:t>
      </w:r>
      <w:r>
        <w:rPr>
          <w:spacing w:val="-5"/>
        </w:rPr>
        <w:t xml:space="preserve"> </w:t>
      </w:r>
      <w:r>
        <w:t>decurso</w:t>
      </w:r>
      <w:r>
        <w:rPr>
          <w:spacing w:val="-4"/>
        </w:rPr>
        <w:t xml:space="preserve"> </w:t>
      </w:r>
      <w:r>
        <w:t>dos</w:t>
      </w:r>
      <w:r>
        <w:rPr>
          <w:spacing w:val="-5"/>
        </w:rPr>
        <w:t xml:space="preserve"> </w:t>
      </w:r>
      <w:r>
        <w:rPr>
          <w:spacing w:val="-2"/>
        </w:rPr>
        <w:t>trabalhos;</w:t>
      </w:r>
    </w:p>
    <w:p w14:paraId="1A087969">
      <w:pPr>
        <w:pStyle w:val="13"/>
        <w:numPr>
          <w:ilvl w:val="1"/>
          <w:numId w:val="18"/>
        </w:numPr>
        <w:tabs>
          <w:tab w:val="left" w:pos="861"/>
        </w:tabs>
        <w:spacing w:before="37"/>
        <w:ind w:left="861" w:hanging="347"/>
      </w:pPr>
      <w:r>
        <w:t>Respostas</w:t>
      </w:r>
      <w:r>
        <w:rPr>
          <w:spacing w:val="-5"/>
        </w:rPr>
        <w:t xml:space="preserve"> </w:t>
      </w:r>
      <w:r>
        <w:t>às</w:t>
      </w:r>
      <w:r>
        <w:rPr>
          <w:spacing w:val="-5"/>
        </w:rPr>
        <w:t xml:space="preserve"> </w:t>
      </w:r>
      <w:r>
        <w:t>interpelações</w:t>
      </w:r>
      <w:r>
        <w:rPr>
          <w:spacing w:val="-5"/>
        </w:rPr>
        <w:t xml:space="preserve"> </w:t>
      </w:r>
      <w:r>
        <w:t>da</w:t>
      </w:r>
      <w:r>
        <w:rPr>
          <w:spacing w:val="-4"/>
        </w:rPr>
        <w:t xml:space="preserve"> </w:t>
      </w:r>
      <w:r>
        <w:rPr>
          <w:spacing w:val="-2"/>
        </w:rPr>
        <w:t>FISCALIZAÇÃO;</w:t>
      </w:r>
    </w:p>
    <w:p w14:paraId="1A08796A">
      <w:pPr>
        <w:pStyle w:val="13"/>
        <w:numPr>
          <w:ilvl w:val="1"/>
          <w:numId w:val="18"/>
        </w:numPr>
        <w:tabs>
          <w:tab w:val="left" w:pos="861"/>
        </w:tabs>
        <w:spacing w:before="37"/>
        <w:ind w:left="861" w:hanging="347"/>
      </w:pPr>
      <w:r>
        <w:t>Eventual</w:t>
      </w:r>
      <w:r>
        <w:rPr>
          <w:spacing w:val="-3"/>
        </w:rPr>
        <w:t xml:space="preserve"> </w:t>
      </w:r>
      <w:r>
        <w:t>escassez de</w:t>
      </w:r>
      <w:r>
        <w:rPr>
          <w:spacing w:val="-3"/>
        </w:rPr>
        <w:t xml:space="preserve"> </w:t>
      </w:r>
      <w:r>
        <w:t>material</w:t>
      </w:r>
      <w:r>
        <w:rPr>
          <w:spacing w:val="-3"/>
        </w:rPr>
        <w:t xml:space="preserve"> </w:t>
      </w:r>
      <w:r>
        <w:t>que</w:t>
      </w:r>
      <w:r>
        <w:rPr>
          <w:spacing w:val="-4"/>
        </w:rPr>
        <w:t xml:space="preserve"> </w:t>
      </w:r>
      <w:r>
        <w:t>resulte</w:t>
      </w:r>
      <w:r>
        <w:rPr>
          <w:spacing w:val="-3"/>
        </w:rPr>
        <w:t xml:space="preserve"> </w:t>
      </w:r>
      <w:r>
        <w:t>em</w:t>
      </w:r>
      <w:r>
        <w:rPr>
          <w:spacing w:val="-2"/>
        </w:rPr>
        <w:t xml:space="preserve"> </w:t>
      </w:r>
      <w:r>
        <w:t>dificuldade</w:t>
      </w:r>
      <w:r>
        <w:rPr>
          <w:spacing w:val="-3"/>
        </w:rPr>
        <w:t xml:space="preserve"> </w:t>
      </w:r>
      <w:r>
        <w:t>para</w:t>
      </w:r>
      <w:r>
        <w:rPr>
          <w:spacing w:val="-1"/>
        </w:rPr>
        <w:t xml:space="preserve"> </w:t>
      </w:r>
      <w:r>
        <w:t>a</w:t>
      </w:r>
      <w:r>
        <w:rPr>
          <w:spacing w:val="-6"/>
        </w:rPr>
        <w:t xml:space="preserve"> </w:t>
      </w:r>
      <w:r>
        <w:t>obra</w:t>
      </w:r>
      <w:r>
        <w:rPr>
          <w:spacing w:val="-6"/>
        </w:rPr>
        <w:t xml:space="preserve"> </w:t>
      </w:r>
      <w:r>
        <w:t>ou</w:t>
      </w:r>
      <w:r>
        <w:rPr>
          <w:spacing w:val="-4"/>
        </w:rPr>
        <w:t xml:space="preserve"> </w:t>
      </w:r>
      <w:r>
        <w:rPr>
          <w:spacing w:val="-2"/>
        </w:rPr>
        <w:t>serviço;</w:t>
      </w:r>
    </w:p>
    <w:p w14:paraId="1A08796B">
      <w:pPr>
        <w:pStyle w:val="13"/>
        <w:numPr>
          <w:ilvl w:val="1"/>
          <w:numId w:val="18"/>
        </w:numPr>
        <w:tabs>
          <w:tab w:val="left" w:pos="860"/>
        </w:tabs>
        <w:spacing w:before="38"/>
        <w:ind w:left="860" w:hanging="346"/>
      </w:pPr>
      <w:r>
        <w:t>Outros</w:t>
      </w:r>
      <w:r>
        <w:rPr>
          <w:spacing w:val="-5"/>
        </w:rPr>
        <w:t xml:space="preserve"> </w:t>
      </w:r>
      <w:r>
        <w:t>fatos</w:t>
      </w:r>
      <w:r>
        <w:rPr>
          <w:spacing w:val="-2"/>
        </w:rPr>
        <w:t xml:space="preserve"> </w:t>
      </w:r>
      <w:r>
        <w:t>que,</w:t>
      </w:r>
      <w:r>
        <w:rPr>
          <w:spacing w:val="-2"/>
        </w:rPr>
        <w:t xml:space="preserve"> </w:t>
      </w:r>
      <w:r>
        <w:t>a</w:t>
      </w:r>
      <w:r>
        <w:rPr>
          <w:spacing w:val="-5"/>
        </w:rPr>
        <w:t xml:space="preserve"> </w:t>
      </w:r>
      <w:r>
        <w:t>juízo</w:t>
      </w:r>
      <w:r>
        <w:rPr>
          <w:spacing w:val="-6"/>
        </w:rPr>
        <w:t xml:space="preserve"> </w:t>
      </w:r>
      <w:r>
        <w:t>da</w:t>
      </w:r>
      <w:r>
        <w:rPr>
          <w:spacing w:val="-2"/>
        </w:rPr>
        <w:t xml:space="preserve"> </w:t>
      </w:r>
      <w:r>
        <w:t>CONTRATADA,</w:t>
      </w:r>
      <w:r>
        <w:rPr>
          <w:spacing w:val="-2"/>
        </w:rPr>
        <w:t xml:space="preserve"> </w:t>
      </w:r>
      <w:r>
        <w:t>devem</w:t>
      </w:r>
      <w:r>
        <w:rPr>
          <w:spacing w:val="-2"/>
        </w:rPr>
        <w:t xml:space="preserve"> </w:t>
      </w:r>
      <w:r>
        <w:t>ser</w:t>
      </w:r>
      <w:r>
        <w:rPr>
          <w:spacing w:val="-2"/>
        </w:rPr>
        <w:t xml:space="preserve"> </w:t>
      </w:r>
      <w:r>
        <w:t>objeto</w:t>
      </w:r>
      <w:r>
        <w:rPr>
          <w:spacing w:val="-4"/>
        </w:rPr>
        <w:t xml:space="preserve"> </w:t>
      </w:r>
      <w:r>
        <w:t>de</w:t>
      </w:r>
      <w:r>
        <w:rPr>
          <w:spacing w:val="-4"/>
        </w:rPr>
        <w:t xml:space="preserve"> </w:t>
      </w:r>
      <w:r>
        <w:rPr>
          <w:spacing w:val="-2"/>
        </w:rPr>
        <w:t>registro.</w:t>
      </w:r>
    </w:p>
    <w:p w14:paraId="1A08796C">
      <w:pPr>
        <w:pStyle w:val="7"/>
        <w:spacing w:before="77"/>
        <w:jc w:val="left"/>
      </w:pPr>
    </w:p>
    <w:p w14:paraId="1A08796D">
      <w:pPr>
        <w:pStyle w:val="13"/>
        <w:numPr>
          <w:ilvl w:val="0"/>
          <w:numId w:val="18"/>
        </w:numPr>
        <w:tabs>
          <w:tab w:val="left" w:pos="874"/>
        </w:tabs>
      </w:pPr>
      <w:r>
        <w:t>Será</w:t>
      </w:r>
      <w:r>
        <w:rPr>
          <w:spacing w:val="-3"/>
        </w:rPr>
        <w:t xml:space="preserve"> </w:t>
      </w:r>
      <w:r>
        <w:t>objeto</w:t>
      </w:r>
      <w:r>
        <w:rPr>
          <w:spacing w:val="-4"/>
        </w:rPr>
        <w:t xml:space="preserve"> </w:t>
      </w:r>
      <w:r>
        <w:t>de</w:t>
      </w:r>
      <w:r>
        <w:rPr>
          <w:spacing w:val="-3"/>
        </w:rPr>
        <w:t xml:space="preserve"> </w:t>
      </w:r>
      <w:r>
        <w:t>registro</w:t>
      </w:r>
      <w:r>
        <w:rPr>
          <w:spacing w:val="-4"/>
        </w:rPr>
        <w:t xml:space="preserve"> </w:t>
      </w:r>
      <w:r>
        <w:t>no</w:t>
      </w:r>
      <w:r>
        <w:rPr>
          <w:spacing w:val="-4"/>
        </w:rPr>
        <w:t xml:space="preserve"> </w:t>
      </w:r>
      <w:r>
        <w:t>“Diário</w:t>
      </w:r>
      <w:r>
        <w:rPr>
          <w:spacing w:val="-2"/>
        </w:rPr>
        <w:t xml:space="preserve"> </w:t>
      </w:r>
      <w:r>
        <w:t>de</w:t>
      </w:r>
      <w:r>
        <w:rPr>
          <w:spacing w:val="-4"/>
        </w:rPr>
        <w:t xml:space="preserve"> </w:t>
      </w:r>
      <w:r>
        <w:t>Obras”</w:t>
      </w:r>
      <w:r>
        <w:rPr>
          <w:spacing w:val="-2"/>
        </w:rPr>
        <w:t xml:space="preserve"> </w:t>
      </w:r>
      <w:r>
        <w:t>pela</w:t>
      </w:r>
      <w:r>
        <w:rPr>
          <w:spacing w:val="-4"/>
        </w:rPr>
        <w:t xml:space="preserve"> </w:t>
      </w:r>
      <w:r>
        <w:rPr>
          <w:spacing w:val="-2"/>
        </w:rPr>
        <w:t>FISCALIZAÇÃO:</w:t>
      </w:r>
    </w:p>
    <w:p w14:paraId="1A08796E">
      <w:pPr>
        <w:pStyle w:val="13"/>
        <w:numPr>
          <w:ilvl w:val="1"/>
          <w:numId w:val="18"/>
        </w:numPr>
        <w:tabs>
          <w:tab w:val="left" w:pos="861"/>
        </w:tabs>
        <w:spacing w:before="37"/>
        <w:ind w:left="861" w:hanging="347"/>
      </w:pPr>
      <w:r>
        <w:t>Observações</w:t>
      </w:r>
      <w:r>
        <w:rPr>
          <w:spacing w:val="-8"/>
        </w:rPr>
        <w:t xml:space="preserve"> </w:t>
      </w:r>
      <w:r>
        <w:t>cabíveis</w:t>
      </w:r>
      <w:r>
        <w:rPr>
          <w:spacing w:val="-5"/>
        </w:rPr>
        <w:t xml:space="preserve"> </w:t>
      </w:r>
      <w:r>
        <w:t>a</w:t>
      </w:r>
      <w:r>
        <w:rPr>
          <w:spacing w:val="-6"/>
        </w:rPr>
        <w:t xml:space="preserve"> </w:t>
      </w:r>
      <w:r>
        <w:t>propósito</w:t>
      </w:r>
      <w:r>
        <w:rPr>
          <w:spacing w:val="-2"/>
        </w:rPr>
        <w:t xml:space="preserve"> </w:t>
      </w:r>
      <w:r>
        <w:t>dos</w:t>
      </w:r>
      <w:r>
        <w:rPr>
          <w:spacing w:val="-1"/>
        </w:rPr>
        <w:t xml:space="preserve"> </w:t>
      </w:r>
      <w:r>
        <w:t>lançamentos</w:t>
      </w:r>
      <w:r>
        <w:rPr>
          <w:spacing w:val="-2"/>
        </w:rPr>
        <w:t xml:space="preserve"> </w:t>
      </w:r>
      <w:r>
        <w:t>da</w:t>
      </w:r>
      <w:r>
        <w:rPr>
          <w:spacing w:val="-2"/>
        </w:rPr>
        <w:t xml:space="preserve"> </w:t>
      </w:r>
      <w:r>
        <w:t>CONTRATADA</w:t>
      </w:r>
      <w:r>
        <w:rPr>
          <w:spacing w:val="-5"/>
        </w:rPr>
        <w:t xml:space="preserve"> </w:t>
      </w:r>
      <w:r>
        <w:t>no</w:t>
      </w:r>
      <w:r>
        <w:rPr>
          <w:spacing w:val="-3"/>
        </w:rPr>
        <w:t xml:space="preserve"> </w:t>
      </w:r>
      <w:r>
        <w:t>"Diário</w:t>
      </w:r>
      <w:r>
        <w:rPr>
          <w:spacing w:val="-5"/>
        </w:rPr>
        <w:t xml:space="preserve"> </w:t>
      </w:r>
      <w:r>
        <w:t>de</w:t>
      </w:r>
      <w:r>
        <w:rPr>
          <w:spacing w:val="-5"/>
        </w:rPr>
        <w:t xml:space="preserve"> </w:t>
      </w:r>
      <w:r>
        <w:rPr>
          <w:spacing w:val="-2"/>
        </w:rPr>
        <w:t>Obras";</w:t>
      </w:r>
    </w:p>
    <w:p w14:paraId="1A08796F">
      <w:pPr>
        <w:pStyle w:val="13"/>
        <w:numPr>
          <w:ilvl w:val="1"/>
          <w:numId w:val="18"/>
        </w:numPr>
        <w:tabs>
          <w:tab w:val="left" w:pos="861"/>
        </w:tabs>
        <w:spacing w:before="38" w:line="276" w:lineRule="auto"/>
        <w:ind w:left="861" w:right="149"/>
      </w:pPr>
      <w:r>
        <w:t>Observações sobre o andamento da obra ou serviço, tendo em vista as especificações, prazos e</w:t>
      </w:r>
      <w:r>
        <w:rPr>
          <w:spacing w:val="80"/>
        </w:rPr>
        <w:t xml:space="preserve"> </w:t>
      </w:r>
      <w:r>
        <w:rPr>
          <w:spacing w:val="-2"/>
        </w:rPr>
        <w:t>cronogramas;</w:t>
      </w:r>
    </w:p>
    <w:p w14:paraId="1A087970">
      <w:pPr>
        <w:pStyle w:val="13"/>
        <w:numPr>
          <w:ilvl w:val="1"/>
          <w:numId w:val="18"/>
        </w:numPr>
        <w:tabs>
          <w:tab w:val="left" w:pos="859"/>
          <w:tab w:val="left" w:pos="861"/>
        </w:tabs>
        <w:spacing w:before="1" w:line="276" w:lineRule="auto"/>
        <w:ind w:left="861" w:right="152"/>
      </w:pPr>
      <w:r>
        <w:t>Soluções</w:t>
      </w:r>
      <w:r>
        <w:rPr>
          <w:spacing w:val="80"/>
        </w:rPr>
        <w:t xml:space="preserve"> </w:t>
      </w:r>
      <w:r>
        <w:t>às</w:t>
      </w:r>
      <w:r>
        <w:rPr>
          <w:spacing w:val="80"/>
        </w:rPr>
        <w:t xml:space="preserve"> </w:t>
      </w:r>
      <w:r>
        <w:t>consultas,</w:t>
      </w:r>
      <w:r>
        <w:rPr>
          <w:spacing w:val="80"/>
        </w:rPr>
        <w:t xml:space="preserve"> </w:t>
      </w:r>
      <w:r>
        <w:t>lançadas</w:t>
      </w:r>
      <w:r>
        <w:rPr>
          <w:spacing w:val="80"/>
        </w:rPr>
        <w:t xml:space="preserve"> </w:t>
      </w:r>
      <w:r>
        <w:t>ou</w:t>
      </w:r>
      <w:r>
        <w:rPr>
          <w:spacing w:val="80"/>
        </w:rPr>
        <w:t xml:space="preserve"> </w:t>
      </w:r>
      <w:r>
        <w:t>formuladas</w:t>
      </w:r>
      <w:r>
        <w:rPr>
          <w:spacing w:val="80"/>
        </w:rPr>
        <w:t xml:space="preserve"> </w:t>
      </w:r>
      <w:r>
        <w:t>pela</w:t>
      </w:r>
      <w:r>
        <w:rPr>
          <w:spacing w:val="80"/>
        </w:rPr>
        <w:t xml:space="preserve"> </w:t>
      </w:r>
      <w:r>
        <w:t>CONTRATADA,</w:t>
      </w:r>
      <w:r>
        <w:rPr>
          <w:spacing w:val="80"/>
        </w:rPr>
        <w:t xml:space="preserve"> </w:t>
      </w:r>
      <w:r>
        <w:t>com</w:t>
      </w:r>
      <w:r>
        <w:rPr>
          <w:spacing w:val="80"/>
        </w:rPr>
        <w:t xml:space="preserve"> </w:t>
      </w:r>
      <w:r>
        <w:t>correspondência simultânea para autoridade superior, quando for o caso;</w:t>
      </w:r>
    </w:p>
    <w:p w14:paraId="1A087971">
      <w:pPr>
        <w:pStyle w:val="13"/>
        <w:numPr>
          <w:ilvl w:val="1"/>
          <w:numId w:val="18"/>
        </w:numPr>
        <w:tabs>
          <w:tab w:val="left" w:pos="861"/>
        </w:tabs>
        <w:spacing w:line="276" w:lineRule="auto"/>
        <w:ind w:left="861" w:right="152"/>
      </w:pPr>
      <w:r>
        <w:t>Restrições</w:t>
      </w:r>
      <w:r>
        <w:rPr>
          <w:spacing w:val="-2"/>
        </w:rPr>
        <w:t xml:space="preserve"> </w:t>
      </w:r>
      <w:r>
        <w:t>que</w:t>
      </w:r>
      <w:r>
        <w:rPr>
          <w:spacing w:val="-1"/>
        </w:rPr>
        <w:t xml:space="preserve"> </w:t>
      </w:r>
      <w:r>
        <w:t>lhe pareçam cabíveis</w:t>
      </w:r>
      <w:r>
        <w:rPr>
          <w:spacing w:val="-2"/>
        </w:rPr>
        <w:t xml:space="preserve"> </w:t>
      </w:r>
      <w:r>
        <w:t>a</w:t>
      </w:r>
      <w:r>
        <w:rPr>
          <w:spacing w:val="-1"/>
        </w:rPr>
        <w:t xml:space="preserve"> </w:t>
      </w:r>
      <w:r>
        <w:t>respeito</w:t>
      </w:r>
      <w:r>
        <w:rPr>
          <w:spacing w:val="-1"/>
        </w:rPr>
        <w:t xml:space="preserve"> </w:t>
      </w:r>
      <w:r>
        <w:t>do andamento</w:t>
      </w:r>
      <w:r>
        <w:rPr>
          <w:spacing w:val="-3"/>
        </w:rPr>
        <w:t xml:space="preserve"> </w:t>
      </w:r>
      <w:r>
        <w:t>dos</w:t>
      </w:r>
      <w:r>
        <w:rPr>
          <w:spacing w:val="-4"/>
        </w:rPr>
        <w:t xml:space="preserve"> </w:t>
      </w:r>
      <w:r>
        <w:t>trabalhos ou</w:t>
      </w:r>
      <w:r>
        <w:rPr>
          <w:spacing w:val="-1"/>
        </w:rPr>
        <w:t xml:space="preserve"> </w:t>
      </w:r>
      <w:r>
        <w:t>do</w:t>
      </w:r>
      <w:r>
        <w:rPr>
          <w:spacing w:val="-1"/>
        </w:rPr>
        <w:t xml:space="preserve"> </w:t>
      </w:r>
      <w:r>
        <w:t>desempenho</w:t>
      </w:r>
      <w:r>
        <w:rPr>
          <w:spacing w:val="-1"/>
        </w:rPr>
        <w:t xml:space="preserve"> </w:t>
      </w:r>
      <w:r>
        <w:t>da CONTRATADA, seus prepostos e sua equipe;</w:t>
      </w:r>
    </w:p>
    <w:p w14:paraId="1A087972">
      <w:pPr>
        <w:pStyle w:val="13"/>
        <w:numPr>
          <w:ilvl w:val="1"/>
          <w:numId w:val="18"/>
        </w:numPr>
        <w:tabs>
          <w:tab w:val="left" w:pos="861"/>
        </w:tabs>
        <w:spacing w:before="1"/>
        <w:ind w:left="861" w:hanging="347"/>
      </w:pPr>
      <w:r>
        <w:t>Determinação</w:t>
      </w:r>
      <w:r>
        <w:rPr>
          <w:spacing w:val="-5"/>
        </w:rPr>
        <w:t xml:space="preserve"> </w:t>
      </w:r>
      <w:r>
        <w:t>de</w:t>
      </w:r>
      <w:r>
        <w:rPr>
          <w:spacing w:val="-4"/>
        </w:rPr>
        <w:t xml:space="preserve"> </w:t>
      </w:r>
      <w:r>
        <w:t>providências</w:t>
      </w:r>
      <w:r>
        <w:rPr>
          <w:spacing w:val="-4"/>
        </w:rPr>
        <w:t xml:space="preserve"> </w:t>
      </w:r>
      <w:r>
        <w:t>para</w:t>
      </w:r>
      <w:r>
        <w:rPr>
          <w:spacing w:val="-7"/>
        </w:rPr>
        <w:t xml:space="preserve"> </w:t>
      </w:r>
      <w:r>
        <w:t>o</w:t>
      </w:r>
      <w:r>
        <w:rPr>
          <w:spacing w:val="-2"/>
        </w:rPr>
        <w:t xml:space="preserve"> </w:t>
      </w:r>
      <w:r>
        <w:t>cumprimento</w:t>
      </w:r>
      <w:r>
        <w:rPr>
          <w:spacing w:val="-2"/>
        </w:rPr>
        <w:t xml:space="preserve"> </w:t>
      </w:r>
      <w:r>
        <w:t>do</w:t>
      </w:r>
      <w:r>
        <w:rPr>
          <w:spacing w:val="-5"/>
        </w:rPr>
        <w:t xml:space="preserve"> </w:t>
      </w:r>
      <w:r>
        <w:t>objeto</w:t>
      </w:r>
      <w:r>
        <w:rPr>
          <w:spacing w:val="-2"/>
        </w:rPr>
        <w:t xml:space="preserve"> </w:t>
      </w:r>
      <w:r>
        <w:t>e</w:t>
      </w:r>
      <w:r>
        <w:rPr>
          <w:spacing w:val="-7"/>
        </w:rPr>
        <w:t xml:space="preserve"> </w:t>
      </w:r>
      <w:r>
        <w:rPr>
          <w:spacing w:val="-2"/>
        </w:rPr>
        <w:t>especificações;</w:t>
      </w:r>
    </w:p>
    <w:p w14:paraId="1A087973">
      <w:pPr>
        <w:pStyle w:val="13"/>
        <w:numPr>
          <w:ilvl w:val="1"/>
          <w:numId w:val="18"/>
        </w:numPr>
        <w:tabs>
          <w:tab w:val="left" w:pos="861"/>
        </w:tabs>
        <w:spacing w:before="37"/>
        <w:ind w:left="861" w:hanging="347"/>
      </w:pPr>
      <w:r>
        <w:t>Outros</w:t>
      </w:r>
      <w:r>
        <w:rPr>
          <w:spacing w:val="-7"/>
        </w:rPr>
        <w:t xml:space="preserve"> </w:t>
      </w:r>
      <w:r>
        <w:t>fatos</w:t>
      </w:r>
      <w:r>
        <w:rPr>
          <w:spacing w:val="-3"/>
        </w:rPr>
        <w:t xml:space="preserve"> </w:t>
      </w:r>
      <w:r>
        <w:t>que,</w:t>
      </w:r>
      <w:r>
        <w:rPr>
          <w:spacing w:val="-2"/>
        </w:rPr>
        <w:t xml:space="preserve"> </w:t>
      </w:r>
      <w:r>
        <w:t>a</w:t>
      </w:r>
      <w:r>
        <w:rPr>
          <w:spacing w:val="-5"/>
        </w:rPr>
        <w:t xml:space="preserve"> </w:t>
      </w:r>
      <w:r>
        <w:t>juízo</w:t>
      </w:r>
      <w:r>
        <w:rPr>
          <w:spacing w:val="-6"/>
        </w:rPr>
        <w:t xml:space="preserve"> </w:t>
      </w:r>
      <w:r>
        <w:t>da</w:t>
      </w:r>
      <w:r>
        <w:rPr>
          <w:spacing w:val="-3"/>
        </w:rPr>
        <w:t xml:space="preserve"> </w:t>
      </w:r>
      <w:r>
        <w:t>FISCALIZAÇÃO,</w:t>
      </w:r>
      <w:r>
        <w:rPr>
          <w:spacing w:val="-1"/>
        </w:rPr>
        <w:t xml:space="preserve"> </w:t>
      </w:r>
      <w:r>
        <w:t>devem</w:t>
      </w:r>
      <w:r>
        <w:rPr>
          <w:spacing w:val="-2"/>
        </w:rPr>
        <w:t xml:space="preserve"> </w:t>
      </w:r>
      <w:r>
        <w:t>ser</w:t>
      </w:r>
      <w:r>
        <w:rPr>
          <w:spacing w:val="-2"/>
        </w:rPr>
        <w:t xml:space="preserve"> </w:t>
      </w:r>
      <w:r>
        <w:t>objeto</w:t>
      </w:r>
      <w:r>
        <w:rPr>
          <w:spacing w:val="-3"/>
        </w:rPr>
        <w:t xml:space="preserve"> </w:t>
      </w:r>
      <w:r>
        <w:t>de</w:t>
      </w:r>
      <w:r>
        <w:rPr>
          <w:spacing w:val="-4"/>
        </w:rPr>
        <w:t xml:space="preserve"> </w:t>
      </w:r>
      <w:r>
        <w:rPr>
          <w:spacing w:val="-2"/>
        </w:rPr>
        <w:t>registro.</w:t>
      </w:r>
    </w:p>
    <w:p w14:paraId="1A087974">
      <w:pPr>
        <w:pStyle w:val="7"/>
        <w:spacing w:before="75"/>
        <w:jc w:val="left"/>
      </w:pPr>
    </w:p>
    <w:p w14:paraId="1A087975">
      <w:pPr>
        <w:pStyle w:val="13"/>
        <w:numPr>
          <w:ilvl w:val="1"/>
          <w:numId w:val="14"/>
        </w:numPr>
        <w:tabs>
          <w:tab w:val="left" w:pos="717"/>
          <w:tab w:val="left" w:pos="720"/>
        </w:tabs>
        <w:spacing w:line="276" w:lineRule="auto"/>
        <w:ind w:right="148" w:hanging="567"/>
      </w:pPr>
      <w:r>
        <w:t>O prazo máximo para a conclusão da obra seguirá o cronograma físico-financeiro estimativo para a execução</w:t>
      </w:r>
      <w:r>
        <w:rPr>
          <w:spacing w:val="-10"/>
        </w:rPr>
        <w:t xml:space="preserve"> </w:t>
      </w:r>
      <w:r>
        <w:t>dos</w:t>
      </w:r>
      <w:r>
        <w:rPr>
          <w:spacing w:val="-11"/>
        </w:rPr>
        <w:t xml:space="preserve"> </w:t>
      </w:r>
      <w:r>
        <w:t>serviços,</w:t>
      </w:r>
      <w:r>
        <w:rPr>
          <w:spacing w:val="-8"/>
        </w:rPr>
        <w:t xml:space="preserve"> </w:t>
      </w:r>
      <w:r>
        <w:t>a</w:t>
      </w:r>
      <w:r>
        <w:rPr>
          <w:spacing w:val="-10"/>
        </w:rPr>
        <w:t xml:space="preserve"> </w:t>
      </w:r>
      <w:r>
        <w:t>partir</w:t>
      </w:r>
      <w:r>
        <w:rPr>
          <w:spacing w:val="-8"/>
        </w:rPr>
        <w:t xml:space="preserve"> </w:t>
      </w:r>
      <w:r>
        <w:t>da</w:t>
      </w:r>
      <w:r>
        <w:rPr>
          <w:spacing w:val="-10"/>
        </w:rPr>
        <w:t xml:space="preserve"> </w:t>
      </w:r>
      <w:r>
        <w:t>assinatura</w:t>
      </w:r>
      <w:r>
        <w:rPr>
          <w:spacing w:val="-12"/>
        </w:rPr>
        <w:t xml:space="preserve"> </w:t>
      </w:r>
      <w:r>
        <w:t>da</w:t>
      </w:r>
      <w:r>
        <w:rPr>
          <w:spacing w:val="-11"/>
        </w:rPr>
        <w:t xml:space="preserve"> </w:t>
      </w:r>
      <w:r>
        <w:t>Ordem</w:t>
      </w:r>
      <w:r>
        <w:rPr>
          <w:spacing w:val="-11"/>
        </w:rPr>
        <w:t xml:space="preserve"> </w:t>
      </w:r>
      <w:r>
        <w:t>Inicial</w:t>
      </w:r>
      <w:r>
        <w:rPr>
          <w:spacing w:val="-8"/>
        </w:rPr>
        <w:t xml:space="preserve"> </w:t>
      </w:r>
      <w:r>
        <w:t>de</w:t>
      </w:r>
      <w:r>
        <w:rPr>
          <w:spacing w:val="-8"/>
        </w:rPr>
        <w:t xml:space="preserve"> </w:t>
      </w:r>
      <w:r>
        <w:t>Serviços</w:t>
      </w:r>
      <w:r>
        <w:rPr>
          <w:spacing w:val="-8"/>
        </w:rPr>
        <w:t xml:space="preserve"> </w:t>
      </w:r>
      <w:r>
        <w:t>(OIS),</w:t>
      </w:r>
      <w:r>
        <w:rPr>
          <w:spacing w:val="-11"/>
        </w:rPr>
        <w:t xml:space="preserve"> </w:t>
      </w:r>
      <w:r>
        <w:t>expedida</w:t>
      </w:r>
      <w:r>
        <w:rPr>
          <w:spacing w:val="-8"/>
        </w:rPr>
        <w:t xml:space="preserve"> </w:t>
      </w:r>
      <w:r>
        <w:t>pela</w:t>
      </w:r>
      <w:r>
        <w:rPr>
          <w:spacing w:val="-10"/>
        </w:rPr>
        <w:t xml:space="preserve"> </w:t>
      </w:r>
      <w:r>
        <w:t>Sinfra Municipal – Rondonópolis/MT.</w:t>
      </w:r>
    </w:p>
    <w:p w14:paraId="1A087976">
      <w:pPr>
        <w:pStyle w:val="13"/>
        <w:numPr>
          <w:ilvl w:val="1"/>
          <w:numId w:val="14"/>
        </w:numPr>
        <w:tabs>
          <w:tab w:val="left" w:pos="717"/>
          <w:tab w:val="left" w:pos="720"/>
        </w:tabs>
        <w:spacing w:before="1" w:line="276" w:lineRule="auto"/>
        <w:ind w:right="148" w:hanging="567"/>
      </w:pPr>
      <w:r>
        <w:t>Nenhuma nova ordem de serviço poderá ser emitida pela Administração enquanto não houver conclusão</w:t>
      </w:r>
      <w:r>
        <w:rPr>
          <w:spacing w:val="-10"/>
        </w:rPr>
        <w:t xml:space="preserve"> </w:t>
      </w:r>
      <w:r>
        <w:t>e</w:t>
      </w:r>
      <w:r>
        <w:rPr>
          <w:spacing w:val="-8"/>
        </w:rPr>
        <w:t xml:space="preserve"> </w:t>
      </w:r>
      <w:r>
        <w:t>recebimento</w:t>
      </w:r>
      <w:r>
        <w:rPr>
          <w:spacing w:val="-12"/>
        </w:rPr>
        <w:t xml:space="preserve"> </w:t>
      </w:r>
      <w:r>
        <w:t>da</w:t>
      </w:r>
      <w:r>
        <w:rPr>
          <w:spacing w:val="-8"/>
        </w:rPr>
        <w:t xml:space="preserve"> </w:t>
      </w:r>
      <w:r>
        <w:t>etapa</w:t>
      </w:r>
      <w:r>
        <w:rPr>
          <w:spacing w:val="-12"/>
        </w:rPr>
        <w:t xml:space="preserve"> </w:t>
      </w:r>
      <w:r>
        <w:t>anterior,</w:t>
      </w:r>
      <w:r>
        <w:rPr>
          <w:spacing w:val="-10"/>
        </w:rPr>
        <w:t xml:space="preserve"> </w:t>
      </w:r>
      <w:r>
        <w:t>salvo</w:t>
      </w:r>
      <w:r>
        <w:rPr>
          <w:spacing w:val="-12"/>
        </w:rPr>
        <w:t xml:space="preserve"> </w:t>
      </w:r>
      <w:r>
        <w:t>em</w:t>
      </w:r>
      <w:r>
        <w:rPr>
          <w:spacing w:val="-7"/>
        </w:rPr>
        <w:t xml:space="preserve"> </w:t>
      </w:r>
      <w:r>
        <w:t>situações</w:t>
      </w:r>
      <w:r>
        <w:rPr>
          <w:spacing w:val="-11"/>
        </w:rPr>
        <w:t xml:space="preserve"> </w:t>
      </w:r>
      <w:r>
        <w:t>justificadas</w:t>
      </w:r>
      <w:r>
        <w:rPr>
          <w:spacing w:val="-11"/>
        </w:rPr>
        <w:t xml:space="preserve"> </w:t>
      </w:r>
      <w:r>
        <w:t>e</w:t>
      </w:r>
      <w:r>
        <w:rPr>
          <w:spacing w:val="-10"/>
        </w:rPr>
        <w:t xml:space="preserve"> </w:t>
      </w:r>
      <w:r>
        <w:t>autorizadas</w:t>
      </w:r>
      <w:r>
        <w:rPr>
          <w:spacing w:val="-8"/>
        </w:rPr>
        <w:t xml:space="preserve"> </w:t>
      </w:r>
      <w:r>
        <w:t>formalmente pelo fiscal da obra.</w:t>
      </w:r>
    </w:p>
    <w:p w14:paraId="1A087977">
      <w:pPr>
        <w:pStyle w:val="13"/>
        <w:numPr>
          <w:ilvl w:val="1"/>
          <w:numId w:val="14"/>
        </w:numPr>
        <w:tabs>
          <w:tab w:val="left" w:pos="717"/>
          <w:tab w:val="left" w:pos="720"/>
        </w:tabs>
        <w:spacing w:before="252" w:line="276" w:lineRule="auto"/>
        <w:ind w:right="149" w:hanging="567"/>
      </w:pPr>
      <w:r>
        <w:t>A</w:t>
      </w:r>
      <w:r>
        <w:rPr>
          <w:spacing w:val="-16"/>
        </w:rPr>
        <w:t xml:space="preserve"> </w:t>
      </w:r>
      <w:r>
        <w:t>execução</w:t>
      </w:r>
      <w:r>
        <w:rPr>
          <w:spacing w:val="-15"/>
        </w:rPr>
        <w:t xml:space="preserve"> </w:t>
      </w:r>
      <w:r>
        <w:t>da</w:t>
      </w:r>
      <w:r>
        <w:rPr>
          <w:spacing w:val="-15"/>
        </w:rPr>
        <w:t xml:space="preserve"> </w:t>
      </w:r>
      <w:r>
        <w:t>obra</w:t>
      </w:r>
      <w:r>
        <w:rPr>
          <w:spacing w:val="-16"/>
        </w:rPr>
        <w:t xml:space="preserve"> </w:t>
      </w:r>
      <w:r>
        <w:t>deverá</w:t>
      </w:r>
      <w:r>
        <w:rPr>
          <w:spacing w:val="-15"/>
        </w:rPr>
        <w:t xml:space="preserve"> </w:t>
      </w:r>
      <w:r>
        <w:t>ser</w:t>
      </w:r>
      <w:r>
        <w:rPr>
          <w:spacing w:val="-15"/>
        </w:rPr>
        <w:t xml:space="preserve"> </w:t>
      </w:r>
      <w:r>
        <w:t>concluída</w:t>
      </w:r>
      <w:r>
        <w:rPr>
          <w:spacing w:val="-15"/>
        </w:rPr>
        <w:t xml:space="preserve"> </w:t>
      </w:r>
      <w:r>
        <w:t>dentro</w:t>
      </w:r>
      <w:r>
        <w:rPr>
          <w:spacing w:val="-16"/>
        </w:rPr>
        <w:t xml:space="preserve"> </w:t>
      </w:r>
      <w:r>
        <w:t>do</w:t>
      </w:r>
      <w:r>
        <w:rPr>
          <w:spacing w:val="-15"/>
        </w:rPr>
        <w:t xml:space="preserve"> </w:t>
      </w:r>
      <w:r>
        <w:t>prazo</w:t>
      </w:r>
      <w:r>
        <w:rPr>
          <w:spacing w:val="-15"/>
        </w:rPr>
        <w:t xml:space="preserve"> </w:t>
      </w:r>
      <w:r>
        <w:t>global</w:t>
      </w:r>
      <w:r>
        <w:rPr>
          <w:spacing w:val="-16"/>
        </w:rPr>
        <w:t xml:space="preserve"> </w:t>
      </w:r>
      <w:r>
        <w:t>previsto</w:t>
      </w:r>
      <w:r>
        <w:rPr>
          <w:spacing w:val="-15"/>
        </w:rPr>
        <w:t xml:space="preserve"> </w:t>
      </w:r>
      <w:r>
        <w:t>no</w:t>
      </w:r>
      <w:r>
        <w:rPr>
          <w:spacing w:val="-15"/>
        </w:rPr>
        <w:t xml:space="preserve"> </w:t>
      </w:r>
      <w:r>
        <w:t>contrato,</w:t>
      </w:r>
      <w:r>
        <w:rPr>
          <w:spacing w:val="-15"/>
        </w:rPr>
        <w:t xml:space="preserve"> </w:t>
      </w:r>
      <w:r>
        <w:t>que</w:t>
      </w:r>
      <w:r>
        <w:rPr>
          <w:spacing w:val="-16"/>
        </w:rPr>
        <w:t xml:space="preserve"> </w:t>
      </w:r>
      <w:r>
        <w:t>será</w:t>
      </w:r>
      <w:r>
        <w:rPr>
          <w:spacing w:val="-15"/>
        </w:rPr>
        <w:t xml:space="preserve"> </w:t>
      </w:r>
      <w:r>
        <w:t>definido conforme</w:t>
      </w:r>
      <w:r>
        <w:rPr>
          <w:spacing w:val="-10"/>
        </w:rPr>
        <w:t xml:space="preserve"> </w:t>
      </w:r>
      <w:r>
        <w:t>o</w:t>
      </w:r>
      <w:r>
        <w:rPr>
          <w:spacing w:val="-12"/>
        </w:rPr>
        <w:t xml:space="preserve"> </w:t>
      </w:r>
      <w:r>
        <w:t>porte</w:t>
      </w:r>
      <w:r>
        <w:rPr>
          <w:spacing w:val="-10"/>
        </w:rPr>
        <w:t xml:space="preserve"> </w:t>
      </w:r>
      <w:r>
        <w:t>e</w:t>
      </w:r>
      <w:r>
        <w:rPr>
          <w:spacing w:val="-8"/>
        </w:rPr>
        <w:t xml:space="preserve"> </w:t>
      </w:r>
      <w:r>
        <w:t>complexidade</w:t>
      </w:r>
      <w:r>
        <w:rPr>
          <w:spacing w:val="-10"/>
        </w:rPr>
        <w:t xml:space="preserve"> </w:t>
      </w:r>
      <w:r>
        <w:t>da</w:t>
      </w:r>
      <w:r>
        <w:rPr>
          <w:spacing w:val="-8"/>
        </w:rPr>
        <w:t xml:space="preserve"> </w:t>
      </w:r>
      <w:r>
        <w:t>edificação,</w:t>
      </w:r>
      <w:r>
        <w:rPr>
          <w:spacing w:val="-8"/>
        </w:rPr>
        <w:t xml:space="preserve"> </w:t>
      </w:r>
      <w:r>
        <w:t>observado</w:t>
      </w:r>
      <w:r>
        <w:rPr>
          <w:spacing w:val="-10"/>
        </w:rPr>
        <w:t xml:space="preserve"> </w:t>
      </w:r>
      <w:r>
        <w:t>o</w:t>
      </w:r>
      <w:r>
        <w:rPr>
          <w:spacing w:val="-10"/>
        </w:rPr>
        <w:t xml:space="preserve"> </w:t>
      </w:r>
      <w:r>
        <w:t>cronograma</w:t>
      </w:r>
      <w:r>
        <w:rPr>
          <w:spacing w:val="-14"/>
        </w:rPr>
        <w:t xml:space="preserve"> </w:t>
      </w:r>
      <w:r>
        <w:t>aprovado.</w:t>
      </w:r>
      <w:r>
        <w:rPr>
          <w:spacing w:val="-10"/>
        </w:rPr>
        <w:t xml:space="preserve"> </w:t>
      </w:r>
      <w:r>
        <w:t>Alterações</w:t>
      </w:r>
      <w:r>
        <w:rPr>
          <w:spacing w:val="-11"/>
        </w:rPr>
        <w:t xml:space="preserve"> </w:t>
      </w:r>
      <w:r>
        <w:t xml:space="preserve">nessecronograma somente poderão ocorrer mediante justificativa técnica e autorização formal do fiscal do </w:t>
      </w:r>
      <w:r>
        <w:rPr>
          <w:spacing w:val="-2"/>
        </w:rPr>
        <w:t>contrato.</w:t>
      </w:r>
    </w:p>
    <w:p w14:paraId="1A087978">
      <w:pPr>
        <w:pStyle w:val="13"/>
        <w:numPr>
          <w:ilvl w:val="1"/>
          <w:numId w:val="14"/>
        </w:numPr>
        <w:tabs>
          <w:tab w:val="left" w:pos="717"/>
          <w:tab w:val="left" w:pos="720"/>
        </w:tabs>
        <w:spacing w:line="276" w:lineRule="auto"/>
        <w:ind w:right="151" w:hanging="567"/>
      </w:pPr>
      <w:r>
        <w:t>Em caso de solicitação de prorrogação de vigência do contrato, o pleito deverá ter antecedência mínima de 30 (trinta) dias antes do término formal do mesmo, sendo devidamente instruído com as justificativas</w:t>
      </w:r>
      <w:r>
        <w:rPr>
          <w:spacing w:val="-16"/>
        </w:rPr>
        <w:t xml:space="preserve"> </w:t>
      </w:r>
      <w:r>
        <w:t>de</w:t>
      </w:r>
      <w:r>
        <w:rPr>
          <w:spacing w:val="-15"/>
        </w:rPr>
        <w:t xml:space="preserve"> </w:t>
      </w:r>
      <w:r>
        <w:t>natureza</w:t>
      </w:r>
      <w:r>
        <w:rPr>
          <w:spacing w:val="-15"/>
        </w:rPr>
        <w:t xml:space="preserve"> </w:t>
      </w:r>
      <w:r>
        <w:t>técnica</w:t>
      </w:r>
      <w:r>
        <w:rPr>
          <w:spacing w:val="-16"/>
        </w:rPr>
        <w:t xml:space="preserve"> </w:t>
      </w:r>
      <w:r>
        <w:t>ou</w:t>
      </w:r>
      <w:r>
        <w:rPr>
          <w:spacing w:val="-15"/>
        </w:rPr>
        <w:t xml:space="preserve"> </w:t>
      </w:r>
      <w:r>
        <w:t>conjuntural</w:t>
      </w:r>
      <w:r>
        <w:rPr>
          <w:spacing w:val="-15"/>
        </w:rPr>
        <w:t xml:space="preserve"> </w:t>
      </w:r>
      <w:r>
        <w:t>que</w:t>
      </w:r>
      <w:r>
        <w:rPr>
          <w:spacing w:val="-15"/>
        </w:rPr>
        <w:t xml:space="preserve"> </w:t>
      </w:r>
      <w:r>
        <w:t>ampare</w:t>
      </w:r>
      <w:r>
        <w:rPr>
          <w:spacing w:val="-16"/>
        </w:rPr>
        <w:t xml:space="preserve"> </w:t>
      </w:r>
      <w:r>
        <w:t>o</w:t>
      </w:r>
      <w:r>
        <w:rPr>
          <w:spacing w:val="-15"/>
        </w:rPr>
        <w:t xml:space="preserve"> </w:t>
      </w:r>
      <w:r>
        <w:t>pedido.</w:t>
      </w:r>
      <w:r>
        <w:rPr>
          <w:spacing w:val="-15"/>
        </w:rPr>
        <w:t xml:space="preserve"> </w:t>
      </w:r>
      <w:r>
        <w:t>Caberá</w:t>
      </w:r>
      <w:r>
        <w:rPr>
          <w:spacing w:val="-16"/>
        </w:rPr>
        <w:t xml:space="preserve"> </w:t>
      </w:r>
      <w:r>
        <w:t>à</w:t>
      </w:r>
      <w:r>
        <w:rPr>
          <w:spacing w:val="-15"/>
        </w:rPr>
        <w:t xml:space="preserve"> </w:t>
      </w:r>
      <w:r>
        <w:t>área</w:t>
      </w:r>
      <w:r>
        <w:rPr>
          <w:spacing w:val="-15"/>
        </w:rPr>
        <w:t xml:space="preserve"> </w:t>
      </w:r>
      <w:r>
        <w:t>técnica</w:t>
      </w:r>
      <w:r>
        <w:rPr>
          <w:spacing w:val="-15"/>
        </w:rPr>
        <w:t xml:space="preserve"> </w:t>
      </w:r>
      <w:r>
        <w:t>e</w:t>
      </w:r>
      <w:r>
        <w:rPr>
          <w:spacing w:val="-16"/>
        </w:rPr>
        <w:t xml:space="preserve"> </w:t>
      </w:r>
      <w:r>
        <w:t>Jurídica, o</w:t>
      </w:r>
      <w:r>
        <w:rPr>
          <w:spacing w:val="-11"/>
        </w:rPr>
        <w:t xml:space="preserve"> </w:t>
      </w:r>
      <w:r>
        <w:t>exame</w:t>
      </w:r>
      <w:r>
        <w:rPr>
          <w:spacing w:val="-11"/>
        </w:rPr>
        <w:t xml:space="preserve"> </w:t>
      </w:r>
      <w:r>
        <w:t>das</w:t>
      </w:r>
      <w:r>
        <w:rPr>
          <w:spacing w:val="-9"/>
        </w:rPr>
        <w:t xml:space="preserve"> </w:t>
      </w:r>
      <w:r>
        <w:t>razões</w:t>
      </w:r>
      <w:r>
        <w:rPr>
          <w:spacing w:val="-9"/>
        </w:rPr>
        <w:t xml:space="preserve"> </w:t>
      </w:r>
      <w:r>
        <w:t>apresentadas</w:t>
      </w:r>
      <w:r>
        <w:rPr>
          <w:spacing w:val="-9"/>
        </w:rPr>
        <w:t xml:space="preserve"> </w:t>
      </w:r>
      <w:r>
        <w:t>pela</w:t>
      </w:r>
      <w:r>
        <w:rPr>
          <w:spacing w:val="-11"/>
        </w:rPr>
        <w:t xml:space="preserve"> </w:t>
      </w:r>
      <w:r>
        <w:t>CONTRATADA,</w:t>
      </w:r>
      <w:r>
        <w:rPr>
          <w:spacing w:val="-9"/>
        </w:rPr>
        <w:t xml:space="preserve"> </w:t>
      </w:r>
      <w:r>
        <w:t>com</w:t>
      </w:r>
      <w:r>
        <w:rPr>
          <w:spacing w:val="-10"/>
        </w:rPr>
        <w:t xml:space="preserve"> </w:t>
      </w:r>
      <w:r>
        <w:t>julgamento</w:t>
      </w:r>
      <w:r>
        <w:rPr>
          <w:spacing w:val="-11"/>
        </w:rPr>
        <w:t xml:space="preserve"> </w:t>
      </w:r>
      <w:r>
        <w:t>proferido</w:t>
      </w:r>
      <w:r>
        <w:rPr>
          <w:spacing w:val="-11"/>
        </w:rPr>
        <w:t xml:space="preserve"> </w:t>
      </w:r>
      <w:r>
        <w:t>por</w:t>
      </w:r>
      <w:r>
        <w:rPr>
          <w:spacing w:val="-8"/>
        </w:rPr>
        <w:t xml:space="preserve"> </w:t>
      </w:r>
      <w:r>
        <w:t>parecer</w:t>
      </w:r>
      <w:r>
        <w:rPr>
          <w:spacing w:val="-9"/>
        </w:rPr>
        <w:t xml:space="preserve"> </w:t>
      </w:r>
      <w:r>
        <w:t>técnico elaborado segundo a legislação vigente e anuência do fiscal de contrato.</w:t>
      </w:r>
    </w:p>
    <w:p w14:paraId="1A087979">
      <w:pPr>
        <w:pStyle w:val="13"/>
        <w:numPr>
          <w:ilvl w:val="1"/>
          <w:numId w:val="14"/>
        </w:numPr>
        <w:tabs>
          <w:tab w:val="left" w:pos="717"/>
          <w:tab w:val="left" w:pos="720"/>
        </w:tabs>
        <w:spacing w:line="276" w:lineRule="auto"/>
        <w:ind w:right="149" w:hanging="567"/>
      </w:pPr>
      <w:r>
        <w:t>Na medida em que forem executadas as unidades/itens da Planilha Estimativa de Custos, conforme as etapas estabelecidas no cronograma físico, e desde que atendam às especificações exigidas no projeto básico, conferida por membro ou equipe de fiscalização do contrato, será efetivado o pagamento indicado pelo cronograma financeiro.</w:t>
      </w:r>
    </w:p>
    <w:p w14:paraId="1A08797A">
      <w:pPr>
        <w:pStyle w:val="13"/>
        <w:numPr>
          <w:ilvl w:val="1"/>
          <w:numId w:val="14"/>
        </w:numPr>
        <w:tabs>
          <w:tab w:val="left" w:pos="717"/>
          <w:tab w:val="left" w:pos="720"/>
        </w:tabs>
        <w:spacing w:line="276" w:lineRule="auto"/>
        <w:ind w:right="153" w:hanging="567"/>
      </w:pPr>
      <w:r>
        <w:t>A</w:t>
      </w:r>
      <w:r>
        <w:rPr>
          <w:spacing w:val="-6"/>
        </w:rPr>
        <w:t xml:space="preserve"> </w:t>
      </w:r>
      <w:r>
        <w:t>CONTRATADA</w:t>
      </w:r>
      <w:r>
        <w:rPr>
          <w:spacing w:val="-6"/>
        </w:rPr>
        <w:t xml:space="preserve"> </w:t>
      </w:r>
      <w:r>
        <w:t>deverá</w:t>
      </w:r>
      <w:r>
        <w:rPr>
          <w:spacing w:val="-5"/>
        </w:rPr>
        <w:t xml:space="preserve"> </w:t>
      </w:r>
      <w:r>
        <w:t>mobilizar</w:t>
      </w:r>
      <w:r>
        <w:rPr>
          <w:spacing w:val="-2"/>
        </w:rPr>
        <w:t xml:space="preserve"> </w:t>
      </w:r>
      <w:r>
        <w:t>todos</w:t>
      </w:r>
      <w:r>
        <w:rPr>
          <w:spacing w:val="-2"/>
        </w:rPr>
        <w:t xml:space="preserve"> </w:t>
      </w:r>
      <w:r>
        <w:t>os</w:t>
      </w:r>
      <w:r>
        <w:rPr>
          <w:spacing w:val="-6"/>
        </w:rPr>
        <w:t xml:space="preserve"> </w:t>
      </w:r>
      <w:r>
        <w:t>recursos</w:t>
      </w:r>
      <w:r>
        <w:rPr>
          <w:spacing w:val="-4"/>
        </w:rPr>
        <w:t xml:space="preserve"> </w:t>
      </w:r>
      <w:r>
        <w:t>materiais</w:t>
      </w:r>
      <w:r>
        <w:rPr>
          <w:spacing w:val="-6"/>
        </w:rPr>
        <w:t xml:space="preserve"> </w:t>
      </w:r>
      <w:r>
        <w:t>e</w:t>
      </w:r>
      <w:r>
        <w:rPr>
          <w:spacing w:val="-4"/>
        </w:rPr>
        <w:t xml:space="preserve"> </w:t>
      </w:r>
      <w:r>
        <w:t>humanos</w:t>
      </w:r>
      <w:r>
        <w:rPr>
          <w:spacing w:val="-4"/>
        </w:rPr>
        <w:t xml:space="preserve"> </w:t>
      </w:r>
      <w:r>
        <w:t>necessários</w:t>
      </w:r>
      <w:r>
        <w:rPr>
          <w:spacing w:val="-4"/>
        </w:rPr>
        <w:t xml:space="preserve"> </w:t>
      </w:r>
      <w:r>
        <w:t>para</w:t>
      </w:r>
      <w:r>
        <w:rPr>
          <w:spacing w:val="-5"/>
        </w:rPr>
        <w:t xml:space="preserve"> </w:t>
      </w:r>
      <w:r>
        <w:t>início</w:t>
      </w:r>
      <w:r>
        <w:rPr>
          <w:spacing w:val="-6"/>
        </w:rPr>
        <w:t xml:space="preserve"> </w:t>
      </w:r>
      <w:r>
        <w:t>da obra no prazo máximo de 7 (sete) dias corridos após o recebimento da OIS.</w:t>
      </w:r>
    </w:p>
    <w:p w14:paraId="1A08797B">
      <w:pPr>
        <w:pStyle w:val="13"/>
        <w:numPr>
          <w:ilvl w:val="1"/>
          <w:numId w:val="14"/>
        </w:numPr>
        <w:tabs>
          <w:tab w:val="left" w:pos="717"/>
          <w:tab w:val="left" w:pos="720"/>
        </w:tabs>
        <w:spacing w:line="276" w:lineRule="auto"/>
        <w:ind w:right="151" w:hanging="567"/>
      </w:pPr>
      <w:r>
        <w:t>A administração de obra deverá ser paga no decorrer do contrato em relação a porcentagem total executada, conforme normas e leis vigentes;</w:t>
      </w:r>
    </w:p>
    <w:p w14:paraId="1A08797C">
      <w:pPr>
        <w:pStyle w:val="13"/>
        <w:numPr>
          <w:ilvl w:val="1"/>
          <w:numId w:val="14"/>
        </w:numPr>
        <w:tabs>
          <w:tab w:val="left" w:pos="717"/>
          <w:tab w:val="left" w:pos="720"/>
        </w:tabs>
        <w:spacing w:line="276" w:lineRule="auto"/>
        <w:ind w:right="148" w:hanging="567"/>
      </w:pPr>
      <w:r>
        <w:t>A Administração Local da obra</w:t>
      </w:r>
      <w:r>
        <w:rPr>
          <w:spacing w:val="-1"/>
        </w:rPr>
        <w:t xml:space="preserve"> </w:t>
      </w:r>
      <w:r>
        <w:t>será</w:t>
      </w:r>
      <w:r>
        <w:rPr>
          <w:spacing w:val="-1"/>
        </w:rPr>
        <w:t xml:space="preserve"> </w:t>
      </w:r>
      <w:r>
        <w:t>mantida durante todo</w:t>
      </w:r>
      <w:r>
        <w:rPr>
          <w:spacing w:val="-1"/>
        </w:rPr>
        <w:t xml:space="preserve"> </w:t>
      </w:r>
      <w:r>
        <w:t>o período</w:t>
      </w:r>
      <w:r>
        <w:rPr>
          <w:spacing w:val="-1"/>
        </w:rPr>
        <w:t xml:space="preserve"> </w:t>
      </w:r>
      <w:r>
        <w:t>de</w:t>
      </w:r>
      <w:r>
        <w:rPr>
          <w:spacing w:val="-1"/>
        </w:rPr>
        <w:t xml:space="preserve"> </w:t>
      </w:r>
      <w:r>
        <w:t>execução contratual e</w:t>
      </w:r>
      <w:r>
        <w:rPr>
          <w:spacing w:val="-3"/>
        </w:rPr>
        <w:t xml:space="preserve"> </w:t>
      </w:r>
      <w:r>
        <w:t>deverá seguir as normas de segurança, higiene e</w:t>
      </w:r>
      <w:r>
        <w:rPr>
          <w:spacing w:val="-2"/>
        </w:rPr>
        <w:t xml:space="preserve"> </w:t>
      </w:r>
      <w:r>
        <w:t>organização do canteiro, conforme legislação</w:t>
      </w:r>
      <w:r>
        <w:rPr>
          <w:spacing w:val="-1"/>
        </w:rPr>
        <w:t xml:space="preserve"> </w:t>
      </w:r>
      <w:r>
        <w:t>trabalhista e normas da ABNT;</w:t>
      </w:r>
    </w:p>
    <w:p w14:paraId="1A08797D">
      <w:pPr>
        <w:pStyle w:val="13"/>
        <w:numPr>
          <w:ilvl w:val="1"/>
          <w:numId w:val="14"/>
        </w:numPr>
        <w:tabs>
          <w:tab w:val="left" w:pos="717"/>
          <w:tab w:val="left" w:pos="720"/>
        </w:tabs>
        <w:spacing w:line="276" w:lineRule="auto"/>
        <w:ind w:right="151" w:hanging="567"/>
      </w:pPr>
      <w:r>
        <w:t>Os serviços só serão considerados concluídos quando atenderem aos critérios de conformidade definidos</w:t>
      </w:r>
      <w:r>
        <w:rPr>
          <w:spacing w:val="-4"/>
        </w:rPr>
        <w:t xml:space="preserve"> </w:t>
      </w:r>
      <w:r>
        <w:t>nos</w:t>
      </w:r>
      <w:r>
        <w:rPr>
          <w:spacing w:val="-6"/>
        </w:rPr>
        <w:t xml:space="preserve"> </w:t>
      </w:r>
      <w:r>
        <w:t>projetos</w:t>
      </w:r>
      <w:r>
        <w:rPr>
          <w:spacing w:val="-8"/>
        </w:rPr>
        <w:t xml:space="preserve"> </w:t>
      </w:r>
      <w:r>
        <w:t>e</w:t>
      </w:r>
      <w:r>
        <w:rPr>
          <w:spacing w:val="-8"/>
        </w:rPr>
        <w:t xml:space="preserve"> </w:t>
      </w:r>
      <w:r>
        <w:t>especificações</w:t>
      </w:r>
      <w:r>
        <w:rPr>
          <w:spacing w:val="-8"/>
        </w:rPr>
        <w:t xml:space="preserve"> </w:t>
      </w:r>
      <w:r>
        <w:t>técnicas,</w:t>
      </w:r>
      <w:r>
        <w:rPr>
          <w:spacing w:val="-8"/>
        </w:rPr>
        <w:t xml:space="preserve"> </w:t>
      </w:r>
      <w:r>
        <w:t>e</w:t>
      </w:r>
      <w:r>
        <w:rPr>
          <w:spacing w:val="-8"/>
        </w:rPr>
        <w:t xml:space="preserve"> </w:t>
      </w:r>
      <w:r>
        <w:t>após</w:t>
      </w:r>
      <w:r>
        <w:rPr>
          <w:spacing w:val="-6"/>
        </w:rPr>
        <w:t xml:space="preserve"> </w:t>
      </w:r>
      <w:r>
        <w:t>a</w:t>
      </w:r>
      <w:r>
        <w:rPr>
          <w:spacing w:val="-8"/>
        </w:rPr>
        <w:t xml:space="preserve"> </w:t>
      </w:r>
      <w:r>
        <w:t>verificação</w:t>
      </w:r>
      <w:r>
        <w:rPr>
          <w:spacing w:val="-6"/>
        </w:rPr>
        <w:t xml:space="preserve"> </w:t>
      </w:r>
      <w:r>
        <w:t>pela</w:t>
      </w:r>
      <w:r>
        <w:rPr>
          <w:spacing w:val="-10"/>
        </w:rPr>
        <w:t xml:space="preserve"> </w:t>
      </w:r>
      <w:r>
        <w:t>equipe</w:t>
      </w:r>
      <w:r>
        <w:rPr>
          <w:spacing w:val="-6"/>
        </w:rPr>
        <w:t xml:space="preserve"> </w:t>
      </w:r>
      <w:r>
        <w:t>de</w:t>
      </w:r>
      <w:r>
        <w:rPr>
          <w:spacing w:val="-10"/>
        </w:rPr>
        <w:t xml:space="preserve"> </w:t>
      </w:r>
      <w:r>
        <w:t>fiscalização,</w:t>
      </w:r>
      <w:r>
        <w:rPr>
          <w:spacing w:val="-8"/>
        </w:rPr>
        <w:t xml:space="preserve"> </w:t>
      </w:r>
      <w:r>
        <w:t>que poderá exigir correções e ajustes, se necessário;</w:t>
      </w:r>
    </w:p>
    <w:p w14:paraId="1A08797E">
      <w:pPr>
        <w:pStyle w:val="13"/>
        <w:numPr>
          <w:ilvl w:val="1"/>
          <w:numId w:val="14"/>
        </w:numPr>
        <w:tabs>
          <w:tab w:val="left" w:pos="717"/>
          <w:tab w:val="left" w:pos="720"/>
        </w:tabs>
        <w:spacing w:line="278" w:lineRule="auto"/>
        <w:ind w:right="148" w:hanging="567"/>
      </w:pPr>
      <w:r>
        <w:t>A</w:t>
      </w:r>
      <w:r>
        <w:rPr>
          <w:spacing w:val="-9"/>
        </w:rPr>
        <w:t xml:space="preserve"> </w:t>
      </w:r>
      <w:r>
        <w:t>CONTRATADA</w:t>
      </w:r>
      <w:r>
        <w:rPr>
          <w:spacing w:val="-9"/>
        </w:rPr>
        <w:t xml:space="preserve"> </w:t>
      </w:r>
      <w:r>
        <w:t>deverá</w:t>
      </w:r>
      <w:r>
        <w:rPr>
          <w:spacing w:val="-11"/>
        </w:rPr>
        <w:t xml:space="preserve"> </w:t>
      </w:r>
      <w:r>
        <w:t>realizar</w:t>
      </w:r>
      <w:r>
        <w:rPr>
          <w:spacing w:val="-7"/>
        </w:rPr>
        <w:t xml:space="preserve"> </w:t>
      </w:r>
      <w:r>
        <w:t>a</w:t>
      </w:r>
      <w:r>
        <w:rPr>
          <w:spacing w:val="-9"/>
        </w:rPr>
        <w:t xml:space="preserve"> </w:t>
      </w:r>
      <w:r>
        <w:t>limpeza</w:t>
      </w:r>
      <w:r>
        <w:rPr>
          <w:spacing w:val="-9"/>
        </w:rPr>
        <w:t xml:space="preserve"> </w:t>
      </w:r>
      <w:r>
        <w:t>do</w:t>
      </w:r>
      <w:r>
        <w:rPr>
          <w:spacing w:val="-11"/>
        </w:rPr>
        <w:t xml:space="preserve"> </w:t>
      </w:r>
      <w:r>
        <w:t>canteiro</w:t>
      </w:r>
      <w:r>
        <w:rPr>
          <w:spacing w:val="-9"/>
        </w:rPr>
        <w:t xml:space="preserve"> </w:t>
      </w:r>
      <w:r>
        <w:t>de</w:t>
      </w:r>
      <w:r>
        <w:rPr>
          <w:spacing w:val="-11"/>
        </w:rPr>
        <w:t xml:space="preserve"> </w:t>
      </w:r>
      <w:r>
        <w:t>obras</w:t>
      </w:r>
      <w:r>
        <w:rPr>
          <w:spacing w:val="-7"/>
        </w:rPr>
        <w:t xml:space="preserve"> </w:t>
      </w:r>
      <w:r>
        <w:t>de</w:t>
      </w:r>
      <w:r>
        <w:rPr>
          <w:spacing w:val="-11"/>
        </w:rPr>
        <w:t xml:space="preserve"> </w:t>
      </w:r>
      <w:r>
        <w:t>forma</w:t>
      </w:r>
      <w:r>
        <w:rPr>
          <w:spacing w:val="-11"/>
        </w:rPr>
        <w:t xml:space="preserve"> </w:t>
      </w:r>
      <w:r>
        <w:t>contínua</w:t>
      </w:r>
      <w:r>
        <w:rPr>
          <w:spacing w:val="-9"/>
        </w:rPr>
        <w:t xml:space="preserve"> </w:t>
      </w:r>
      <w:r>
        <w:t>e,</w:t>
      </w:r>
      <w:r>
        <w:rPr>
          <w:spacing w:val="-7"/>
        </w:rPr>
        <w:t xml:space="preserve"> </w:t>
      </w:r>
      <w:r>
        <w:t>ao</w:t>
      </w:r>
      <w:r>
        <w:rPr>
          <w:spacing w:val="-9"/>
        </w:rPr>
        <w:t xml:space="preserve"> </w:t>
      </w:r>
      <w:r>
        <w:t>final</w:t>
      </w:r>
      <w:r>
        <w:rPr>
          <w:spacing w:val="-7"/>
        </w:rPr>
        <w:t xml:space="preserve"> </w:t>
      </w:r>
      <w:r>
        <w:t>da</w:t>
      </w:r>
      <w:r>
        <w:rPr>
          <w:spacing w:val="-9"/>
        </w:rPr>
        <w:t xml:space="preserve"> </w:t>
      </w:r>
      <w:r>
        <w:t>obra, entregar o local limpo, livre de resíduos, materiais remanescentes e em condições de uso imediato;</w:t>
      </w:r>
    </w:p>
    <w:p w14:paraId="1A08797F">
      <w:pPr>
        <w:pStyle w:val="7"/>
        <w:spacing w:before="32"/>
        <w:jc w:val="left"/>
      </w:pPr>
    </w:p>
    <w:p w14:paraId="1A087980">
      <w:pPr>
        <w:pStyle w:val="2"/>
        <w:numPr>
          <w:ilvl w:val="1"/>
          <w:numId w:val="14"/>
        </w:numPr>
        <w:tabs>
          <w:tab w:val="left" w:pos="717"/>
        </w:tabs>
        <w:ind w:left="717" w:hanging="564"/>
      </w:pPr>
      <w:r>
        <w:t>LOCAL</w:t>
      </w:r>
      <w:r>
        <w:rPr>
          <w:spacing w:val="-6"/>
        </w:rPr>
        <w:t xml:space="preserve"> </w:t>
      </w:r>
      <w:r>
        <w:t>DE</w:t>
      </w:r>
      <w:r>
        <w:rPr>
          <w:spacing w:val="-3"/>
        </w:rPr>
        <w:t xml:space="preserve"> </w:t>
      </w:r>
      <w:r>
        <w:t>PRESTAÇÃO</w:t>
      </w:r>
      <w:r>
        <w:rPr>
          <w:spacing w:val="-1"/>
        </w:rPr>
        <w:t xml:space="preserve"> </w:t>
      </w:r>
      <w:r>
        <w:t>DOS</w:t>
      </w:r>
      <w:r>
        <w:rPr>
          <w:spacing w:val="-5"/>
        </w:rPr>
        <w:t xml:space="preserve"> </w:t>
      </w:r>
      <w:r>
        <w:rPr>
          <w:spacing w:val="-2"/>
        </w:rPr>
        <w:t>SERVIÇOS</w:t>
      </w:r>
    </w:p>
    <w:p w14:paraId="1A087981">
      <w:pPr>
        <w:pStyle w:val="13"/>
      </w:pPr>
    </w:p>
    <w:p w14:paraId="1A087982">
      <w:pPr>
        <w:pStyle w:val="2"/>
        <w:tabs>
          <w:tab w:val="left" w:pos="717"/>
        </w:tabs>
        <w:ind w:left="152" w:firstLine="0"/>
        <w:jc w:val="center"/>
      </w:pPr>
      <w:r>
        <w:rPr>
          <w:rFonts w:ascii="Times New Roman" w:hAnsi="Times New Roman" w:cs="Times New Roman"/>
          <w:lang w:val="pt-BR"/>
        </w:rPr>
        <mc:AlternateContent>
          <mc:Choice Requires="wps">
            <w:drawing>
              <wp:anchor distT="0" distB="0" distL="114300" distR="114300" simplePos="0" relativeHeight="251684864" behindDoc="0" locked="0" layoutInCell="1" allowOverlap="1">
                <wp:simplePos x="0" y="0"/>
                <wp:positionH relativeFrom="column">
                  <wp:posOffset>3926840</wp:posOffset>
                </wp:positionH>
                <wp:positionV relativeFrom="paragraph">
                  <wp:posOffset>1493520</wp:posOffset>
                </wp:positionV>
                <wp:extent cx="714375" cy="1095375"/>
                <wp:effectExtent l="0" t="0" r="28575" b="28575"/>
                <wp:wrapNone/>
                <wp:docPr id="1119865649" name="Retângulo 70"/>
                <wp:cNvGraphicFramePr/>
                <a:graphic xmlns:a="http://schemas.openxmlformats.org/drawingml/2006/main">
                  <a:graphicData uri="http://schemas.microsoft.com/office/word/2010/wordprocessingShape">
                    <wps:wsp>
                      <wps:cNvSpPr/>
                      <wps:spPr>
                        <a:xfrm>
                          <a:off x="0" y="0"/>
                          <a:ext cx="714375" cy="1095375"/>
                        </a:xfrm>
                        <a:prstGeom prst="rect">
                          <a:avLst/>
                        </a:prstGeom>
                        <a:noFill/>
                        <a:ln>
                          <a:solidFill>
                            <a:srgbClr val="EE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tângulo 70" o:spid="_x0000_s1026" o:spt="1" style="position:absolute;left:0pt;margin-left:309.2pt;margin-top:117.6pt;height:86.25pt;width:56.25pt;z-index:251684864;v-text-anchor:middle;mso-width-relative:page;mso-height-relative:page;" filled="f" stroked="t" coordsize="21600,21600" o:gfxdata="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Lp8hDXZAAAACwEAAA8AAAAAAAAAAQAgAAAAIgAAAGRycy9kb3ducmV2LnhtbFBLAQIUABQA&#10;AAAIAIdO4kCxpqyuYQIAAMIEAAAOAAAAAAAAAAEAIAAAACgBAABkcnMvZTJvRG9jLnhtbFBLBQYA&#10;AAAABgAGAFkBAAD7BQAAAAA=&#10;">
                <v:fill on="f" focussize="0,0"/>
                <v:stroke weight="2pt" color="#EE0000 [3204]" joinstyle="round"/>
                <v:imagedata o:title=""/>
                <o:lock v:ext="edit" aspectratio="f"/>
              </v:rect>
            </w:pict>
          </mc:Fallback>
        </mc:AlternateContent>
      </w:r>
      <w:r>
        <w:t xml:space="preserve"> </w:t>
      </w:r>
      <w:r>
        <w:drawing>
          <wp:inline distT="0" distB="0" distL="0" distR="0">
            <wp:extent cx="2971165" cy="2740660"/>
            <wp:effectExtent l="0" t="0" r="635" b="2540"/>
            <wp:docPr id="158653950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539505" name="Imagem 1"/>
                    <pic:cNvPicPr>
                      <a:picLocks noChangeAspect="1"/>
                    </pic:cNvPicPr>
                  </pic:nvPicPr>
                  <pic:blipFill>
                    <a:blip r:embed="rId6"/>
                    <a:stretch>
                      <a:fillRect/>
                    </a:stretch>
                  </pic:blipFill>
                  <pic:spPr>
                    <a:xfrm>
                      <a:off x="0" y="0"/>
                      <a:ext cx="2983305" cy="2751645"/>
                    </a:xfrm>
                    <a:prstGeom prst="rect">
                      <a:avLst/>
                    </a:prstGeom>
                  </pic:spPr>
                </pic:pic>
              </a:graphicData>
            </a:graphic>
          </wp:inline>
        </w:drawing>
      </w:r>
    </w:p>
    <w:p w14:paraId="1A087983">
      <w:pPr>
        <w:pStyle w:val="7"/>
        <w:spacing w:before="48"/>
        <w:ind w:left="1" w:right="1"/>
        <w:jc w:val="center"/>
        <w:rPr>
          <w:sz w:val="20"/>
        </w:rPr>
      </w:pPr>
      <w:r>
        <w:t>Localização</w:t>
      </w:r>
      <w:r>
        <w:rPr>
          <w:spacing w:val="-3"/>
        </w:rPr>
        <w:t xml:space="preserve"> </w:t>
      </w:r>
      <w:r>
        <w:t>da</w:t>
      </w:r>
      <w:r>
        <w:rPr>
          <w:spacing w:val="-3"/>
        </w:rPr>
        <w:t xml:space="preserve"> </w:t>
      </w:r>
      <w:r>
        <w:t>Construção</w:t>
      </w:r>
      <w:r>
        <w:rPr>
          <w:spacing w:val="-3"/>
        </w:rPr>
        <w:t xml:space="preserve"> </w:t>
      </w:r>
      <w:r>
        <w:t>do UBS Nossa Senhora da Glória</w:t>
      </w:r>
    </w:p>
    <w:p w14:paraId="1A087984">
      <w:pPr>
        <w:pStyle w:val="7"/>
        <w:spacing w:before="82"/>
        <w:jc w:val="left"/>
        <w:rPr>
          <w:sz w:val="20"/>
        </w:rPr>
      </w:pPr>
    </w:p>
    <w:p w14:paraId="1A087985">
      <w:pPr>
        <w:ind w:left="153"/>
        <w:rPr>
          <w:sz w:val="20"/>
        </w:rPr>
      </w:pPr>
      <w:r>
        <w:rPr>
          <w:sz w:val="20"/>
        </w:rPr>
        <mc:AlternateContent>
          <mc:Choice Requires="wps">
            <w:drawing>
              <wp:inline distT="0" distB="0" distL="0" distR="0">
                <wp:extent cx="6581775" cy="239395"/>
                <wp:effectExtent l="9525" t="0" r="0" b="8254"/>
                <wp:docPr id="37" name="Textbox 37"/>
                <wp:cNvGraphicFramePr/>
                <a:graphic xmlns:a="http://schemas.openxmlformats.org/drawingml/2006/main">
                  <a:graphicData uri="http://schemas.microsoft.com/office/word/2010/wordprocessingShape">
                    <wps:wsp>
                      <wps:cNvSpPr txBox="1"/>
                      <wps:spPr>
                        <a:xfrm>
                          <a:off x="0" y="0"/>
                          <a:ext cx="6582409" cy="239395"/>
                        </a:xfrm>
                        <a:prstGeom prst="rect">
                          <a:avLst/>
                        </a:prstGeom>
                        <a:solidFill>
                          <a:srgbClr val="CFCDCD"/>
                        </a:solidFill>
                        <a:ln w="6096">
                          <a:solidFill>
                            <a:srgbClr val="BFBFBF"/>
                          </a:solidFill>
                          <a:prstDash val="solid"/>
                        </a:ln>
                      </wps:spPr>
                      <wps:txbx>
                        <w:txbxContent>
                          <w:p w14:paraId="1A087C96">
                            <w:pPr>
                              <w:spacing w:before="46"/>
                              <w:ind w:left="103"/>
                              <w:rPr>
                                <w:rFonts w:ascii="Arial" w:hAnsi="Arial"/>
                                <w:b/>
                                <w:color w:val="000000"/>
                                <w:sz w:val="24"/>
                              </w:rPr>
                            </w:pPr>
                            <w:r>
                              <w:rPr>
                                <w:rFonts w:ascii="Arial" w:hAnsi="Arial"/>
                                <w:b/>
                                <w:color w:val="000000"/>
                                <w:spacing w:val="-8"/>
                                <w:sz w:val="24"/>
                              </w:rPr>
                              <w:t>6.</w:t>
                            </w:r>
                            <w:r>
                              <w:rPr>
                                <w:rFonts w:ascii="Arial" w:hAnsi="Arial"/>
                                <w:b/>
                                <w:color w:val="000000"/>
                                <w:spacing w:val="-18"/>
                                <w:sz w:val="24"/>
                              </w:rPr>
                              <w:t xml:space="preserve"> </w:t>
                            </w:r>
                            <w:r>
                              <w:rPr>
                                <w:rFonts w:ascii="Arial" w:hAnsi="Arial"/>
                                <w:b/>
                                <w:color w:val="000000"/>
                                <w:spacing w:val="-8"/>
                                <w:sz w:val="24"/>
                              </w:rPr>
                              <w:t>MODELO</w:t>
                            </w:r>
                            <w:r>
                              <w:rPr>
                                <w:rFonts w:ascii="Arial" w:hAnsi="Arial"/>
                                <w:b/>
                                <w:color w:val="000000"/>
                                <w:spacing w:val="-20"/>
                                <w:sz w:val="24"/>
                              </w:rPr>
                              <w:t xml:space="preserve"> </w:t>
                            </w:r>
                            <w:r>
                              <w:rPr>
                                <w:rFonts w:ascii="Arial" w:hAnsi="Arial"/>
                                <w:b/>
                                <w:color w:val="000000"/>
                                <w:spacing w:val="-8"/>
                                <w:sz w:val="24"/>
                              </w:rPr>
                              <w:t>DE</w:t>
                            </w:r>
                            <w:r>
                              <w:rPr>
                                <w:rFonts w:ascii="Arial" w:hAnsi="Arial"/>
                                <w:b/>
                                <w:color w:val="000000"/>
                                <w:spacing w:val="-20"/>
                                <w:sz w:val="24"/>
                              </w:rPr>
                              <w:t xml:space="preserve"> </w:t>
                            </w:r>
                            <w:r>
                              <w:rPr>
                                <w:rFonts w:ascii="Arial" w:hAnsi="Arial"/>
                                <w:b/>
                                <w:color w:val="000000"/>
                                <w:spacing w:val="-8"/>
                                <w:sz w:val="24"/>
                              </w:rPr>
                              <w:t>GESTÃO</w:t>
                            </w:r>
                            <w:r>
                              <w:rPr>
                                <w:rFonts w:ascii="Arial" w:hAnsi="Arial"/>
                                <w:b/>
                                <w:color w:val="000000"/>
                                <w:spacing w:val="-18"/>
                                <w:sz w:val="24"/>
                              </w:rPr>
                              <w:t xml:space="preserve"> </w:t>
                            </w:r>
                            <w:r>
                              <w:rPr>
                                <w:rFonts w:ascii="Arial" w:hAnsi="Arial"/>
                                <w:b/>
                                <w:color w:val="000000"/>
                                <w:spacing w:val="-8"/>
                                <w:sz w:val="24"/>
                              </w:rPr>
                              <w:t>DO</w:t>
                            </w:r>
                            <w:r>
                              <w:rPr>
                                <w:rFonts w:ascii="Arial" w:hAnsi="Arial"/>
                                <w:b/>
                                <w:color w:val="000000"/>
                                <w:spacing w:val="-17"/>
                                <w:sz w:val="24"/>
                              </w:rPr>
                              <w:t xml:space="preserve"> </w:t>
                            </w:r>
                            <w:r>
                              <w:rPr>
                                <w:rFonts w:ascii="Arial" w:hAnsi="Arial"/>
                                <w:b/>
                                <w:color w:val="000000"/>
                                <w:spacing w:val="-8"/>
                                <w:sz w:val="24"/>
                              </w:rPr>
                              <w:t>CONTRATO</w:t>
                            </w:r>
                          </w:p>
                        </w:txbxContent>
                      </wps:txbx>
                      <wps:bodyPr wrap="square" lIns="0" tIns="0" rIns="0" bIns="0" rtlCol="0">
                        <a:noAutofit/>
                      </wps:bodyPr>
                    </wps:wsp>
                  </a:graphicData>
                </a:graphic>
              </wp:inline>
            </w:drawing>
          </mc:Choice>
          <mc:Fallback>
            <w:pict>
              <v:shape id="Textbox 37" o:spid="_x0000_s1026" o:spt="202" type="#_x0000_t202" style="height:18.85pt;width:518.25pt;" fillcolor="#CFCDCD" filled="t" stroked="t" coordsize="21600,21600" o:gfxdata="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vZ/zK1QAAAAUBAAAPAAAAAAAAAAEAIAAAACIAAABkcnMvZG93bnJldi54bWxQSwECFAAUAAAA&#10;CACHTuJAduPLSPEBAAANBAAADgAAAAAAAAABACAAAAAkAQAAZHJzL2Uyb0RvYy54bWxQSwUGAAAA&#10;AAYABgBZAQAAhwUAAAAA&#10;">
                <v:fill on="t" focussize="0,0"/>
                <v:stroke weight="0.48pt" color="#BFBFBF" joinstyle="round"/>
                <v:imagedata o:title=""/>
                <o:lock v:ext="edit" aspectratio="f"/>
                <v:textbox inset="0mm,0mm,0mm,0mm">
                  <w:txbxContent>
                    <w:p w14:paraId="1A087C96">
                      <w:pPr>
                        <w:spacing w:before="46"/>
                        <w:ind w:left="103"/>
                        <w:rPr>
                          <w:rFonts w:ascii="Arial" w:hAnsi="Arial"/>
                          <w:b/>
                          <w:color w:val="000000"/>
                          <w:sz w:val="24"/>
                        </w:rPr>
                      </w:pPr>
                      <w:r>
                        <w:rPr>
                          <w:rFonts w:ascii="Arial" w:hAnsi="Arial"/>
                          <w:b/>
                          <w:color w:val="000000"/>
                          <w:spacing w:val="-8"/>
                          <w:sz w:val="24"/>
                        </w:rPr>
                        <w:t>6.</w:t>
                      </w:r>
                      <w:r>
                        <w:rPr>
                          <w:rFonts w:ascii="Arial" w:hAnsi="Arial"/>
                          <w:b/>
                          <w:color w:val="000000"/>
                          <w:spacing w:val="-18"/>
                          <w:sz w:val="24"/>
                        </w:rPr>
                        <w:t xml:space="preserve"> </w:t>
                      </w:r>
                      <w:r>
                        <w:rPr>
                          <w:rFonts w:ascii="Arial" w:hAnsi="Arial"/>
                          <w:b/>
                          <w:color w:val="000000"/>
                          <w:spacing w:val="-8"/>
                          <w:sz w:val="24"/>
                        </w:rPr>
                        <w:t>MODELO</w:t>
                      </w:r>
                      <w:r>
                        <w:rPr>
                          <w:rFonts w:ascii="Arial" w:hAnsi="Arial"/>
                          <w:b/>
                          <w:color w:val="000000"/>
                          <w:spacing w:val="-20"/>
                          <w:sz w:val="24"/>
                        </w:rPr>
                        <w:t xml:space="preserve"> </w:t>
                      </w:r>
                      <w:r>
                        <w:rPr>
                          <w:rFonts w:ascii="Arial" w:hAnsi="Arial"/>
                          <w:b/>
                          <w:color w:val="000000"/>
                          <w:spacing w:val="-8"/>
                          <w:sz w:val="24"/>
                        </w:rPr>
                        <w:t>DE</w:t>
                      </w:r>
                      <w:r>
                        <w:rPr>
                          <w:rFonts w:ascii="Arial" w:hAnsi="Arial"/>
                          <w:b/>
                          <w:color w:val="000000"/>
                          <w:spacing w:val="-20"/>
                          <w:sz w:val="24"/>
                        </w:rPr>
                        <w:t xml:space="preserve"> </w:t>
                      </w:r>
                      <w:r>
                        <w:rPr>
                          <w:rFonts w:ascii="Arial" w:hAnsi="Arial"/>
                          <w:b/>
                          <w:color w:val="000000"/>
                          <w:spacing w:val="-8"/>
                          <w:sz w:val="24"/>
                        </w:rPr>
                        <w:t>GESTÃO</w:t>
                      </w:r>
                      <w:r>
                        <w:rPr>
                          <w:rFonts w:ascii="Arial" w:hAnsi="Arial"/>
                          <w:b/>
                          <w:color w:val="000000"/>
                          <w:spacing w:val="-18"/>
                          <w:sz w:val="24"/>
                        </w:rPr>
                        <w:t xml:space="preserve"> </w:t>
                      </w:r>
                      <w:r>
                        <w:rPr>
                          <w:rFonts w:ascii="Arial" w:hAnsi="Arial"/>
                          <w:b/>
                          <w:color w:val="000000"/>
                          <w:spacing w:val="-8"/>
                          <w:sz w:val="24"/>
                        </w:rPr>
                        <w:t>DO</w:t>
                      </w:r>
                      <w:r>
                        <w:rPr>
                          <w:rFonts w:ascii="Arial" w:hAnsi="Arial"/>
                          <w:b/>
                          <w:color w:val="000000"/>
                          <w:spacing w:val="-17"/>
                          <w:sz w:val="24"/>
                        </w:rPr>
                        <w:t xml:space="preserve"> </w:t>
                      </w:r>
                      <w:r>
                        <w:rPr>
                          <w:rFonts w:ascii="Arial" w:hAnsi="Arial"/>
                          <w:b/>
                          <w:color w:val="000000"/>
                          <w:spacing w:val="-8"/>
                          <w:sz w:val="24"/>
                        </w:rPr>
                        <w:t>CONTRATO</w:t>
                      </w:r>
                    </w:p>
                  </w:txbxContent>
                </v:textbox>
                <w10:wrap type="none"/>
                <w10:anchorlock/>
              </v:shape>
            </w:pict>
          </mc:Fallback>
        </mc:AlternateContent>
      </w:r>
    </w:p>
    <w:p w14:paraId="1A087986">
      <w:pPr>
        <w:pStyle w:val="7"/>
        <w:spacing w:before="8"/>
        <w:jc w:val="left"/>
      </w:pPr>
    </w:p>
    <w:p w14:paraId="1A087987">
      <w:pPr>
        <w:pStyle w:val="13"/>
        <w:numPr>
          <w:ilvl w:val="1"/>
          <w:numId w:val="19"/>
        </w:numPr>
        <w:tabs>
          <w:tab w:val="left" w:pos="716"/>
          <w:tab w:val="left" w:pos="720"/>
        </w:tabs>
        <w:spacing w:line="276" w:lineRule="auto"/>
        <w:ind w:right="151"/>
      </w:pPr>
      <w:r>
        <w:t>O Contrato deverá ser executado fielmente pelas partes, de acordo com as cláusulas avençadas, as normas</w:t>
      </w:r>
      <w:r>
        <w:rPr>
          <w:spacing w:val="-2"/>
        </w:rPr>
        <w:t xml:space="preserve"> </w:t>
      </w:r>
      <w:r>
        <w:t xml:space="preserve">da </w:t>
      </w:r>
      <w:r>
        <w:rPr>
          <w:color w:val="0562C1"/>
          <w:u w:val="single" w:color="0562C1"/>
        </w:rPr>
        <w:t>Lei nº 14.133, de 1º de abril</w:t>
      </w:r>
      <w:r>
        <w:rPr>
          <w:color w:val="0562C1"/>
          <w:spacing w:val="-2"/>
          <w:u w:val="single" w:color="0562C1"/>
        </w:rPr>
        <w:t xml:space="preserve"> </w:t>
      </w:r>
      <w:r>
        <w:rPr>
          <w:color w:val="0562C1"/>
          <w:u w:val="single" w:color="0562C1"/>
        </w:rPr>
        <w:t>de 2021</w:t>
      </w:r>
      <w:r>
        <w:rPr>
          <w:color w:val="0562C1"/>
          <w:spacing w:val="-3"/>
        </w:rPr>
        <w:t xml:space="preserve"> </w:t>
      </w:r>
      <w:r>
        <w:t>e outras aplicáveis, respondendo cada parte, no</w:t>
      </w:r>
      <w:r>
        <w:rPr>
          <w:spacing w:val="-2"/>
        </w:rPr>
        <w:t xml:space="preserve"> </w:t>
      </w:r>
      <w:r>
        <w:t>que lhe competir, pelas consequências da inexecução total ou parcial.</w:t>
      </w:r>
    </w:p>
    <w:p w14:paraId="1A087988">
      <w:pPr>
        <w:pStyle w:val="13"/>
        <w:numPr>
          <w:ilvl w:val="1"/>
          <w:numId w:val="19"/>
        </w:numPr>
        <w:tabs>
          <w:tab w:val="left" w:pos="716"/>
          <w:tab w:val="left" w:pos="720"/>
        </w:tabs>
        <w:spacing w:before="1" w:line="276" w:lineRule="auto"/>
        <w:ind w:right="148"/>
      </w:pPr>
      <w:r>
        <w:t>As comunicações entre a CONTRATANTE e a CONTRATADA devem ser realizadas por escrito sempre que o ato exigir tal formalidade, admitindo-se o uso de mensagem eletrônica para esse fim.</w:t>
      </w:r>
    </w:p>
    <w:p w14:paraId="1A087989">
      <w:pPr>
        <w:pStyle w:val="13"/>
        <w:numPr>
          <w:ilvl w:val="1"/>
          <w:numId w:val="19"/>
        </w:numPr>
        <w:tabs>
          <w:tab w:val="left" w:pos="716"/>
          <w:tab w:val="left" w:pos="720"/>
        </w:tabs>
        <w:spacing w:before="2" w:line="276" w:lineRule="auto"/>
        <w:ind w:right="151"/>
      </w:pPr>
      <w:r>
        <w:t>A</w:t>
      </w:r>
      <w:r>
        <w:rPr>
          <w:spacing w:val="-8"/>
        </w:rPr>
        <w:t xml:space="preserve"> </w:t>
      </w:r>
      <w:r>
        <w:t>CONTRANTE</w:t>
      </w:r>
      <w:r>
        <w:rPr>
          <w:spacing w:val="-6"/>
        </w:rPr>
        <w:t xml:space="preserve"> </w:t>
      </w:r>
      <w:r>
        <w:t>poderá</w:t>
      </w:r>
      <w:r>
        <w:rPr>
          <w:spacing w:val="-10"/>
        </w:rPr>
        <w:t xml:space="preserve"> </w:t>
      </w:r>
      <w:r>
        <w:t>convocar</w:t>
      </w:r>
      <w:r>
        <w:rPr>
          <w:spacing w:val="-7"/>
        </w:rPr>
        <w:t xml:space="preserve"> </w:t>
      </w:r>
      <w:r>
        <w:t>representante</w:t>
      </w:r>
      <w:r>
        <w:rPr>
          <w:spacing w:val="-8"/>
        </w:rPr>
        <w:t xml:space="preserve"> </w:t>
      </w:r>
      <w:r>
        <w:t>da</w:t>
      </w:r>
      <w:r>
        <w:rPr>
          <w:spacing w:val="-6"/>
        </w:rPr>
        <w:t xml:space="preserve"> </w:t>
      </w:r>
      <w:r>
        <w:t>empresa</w:t>
      </w:r>
      <w:r>
        <w:rPr>
          <w:spacing w:val="-6"/>
        </w:rPr>
        <w:t xml:space="preserve"> </w:t>
      </w:r>
      <w:r>
        <w:t>para</w:t>
      </w:r>
      <w:r>
        <w:rPr>
          <w:spacing w:val="-5"/>
        </w:rPr>
        <w:t xml:space="preserve"> </w:t>
      </w:r>
      <w:r>
        <w:t>adoção</w:t>
      </w:r>
      <w:r>
        <w:rPr>
          <w:spacing w:val="-10"/>
        </w:rPr>
        <w:t xml:space="preserve"> </w:t>
      </w:r>
      <w:r>
        <w:t>de</w:t>
      </w:r>
      <w:r>
        <w:rPr>
          <w:spacing w:val="-6"/>
        </w:rPr>
        <w:t xml:space="preserve"> </w:t>
      </w:r>
      <w:r>
        <w:t>providências</w:t>
      </w:r>
      <w:r>
        <w:rPr>
          <w:spacing w:val="-6"/>
        </w:rPr>
        <w:t xml:space="preserve"> </w:t>
      </w:r>
      <w:r>
        <w:t>que</w:t>
      </w:r>
      <w:r>
        <w:rPr>
          <w:spacing w:val="-8"/>
        </w:rPr>
        <w:t xml:space="preserve"> </w:t>
      </w:r>
      <w:r>
        <w:t>devam ser cumpridas de imediato.</w:t>
      </w:r>
    </w:p>
    <w:p w14:paraId="1A08798A">
      <w:pPr>
        <w:pStyle w:val="7"/>
        <w:spacing w:before="36"/>
        <w:jc w:val="left"/>
      </w:pPr>
    </w:p>
    <w:p w14:paraId="1A08798B">
      <w:pPr>
        <w:pStyle w:val="2"/>
        <w:numPr>
          <w:ilvl w:val="1"/>
          <w:numId w:val="19"/>
        </w:numPr>
        <w:tabs>
          <w:tab w:val="left" w:pos="717"/>
        </w:tabs>
        <w:ind w:left="717" w:hanging="564"/>
      </w:pPr>
      <w:r>
        <w:rPr>
          <w:spacing w:val="-2"/>
        </w:rPr>
        <w:t>FISCALIZAÇÃO</w:t>
      </w:r>
    </w:p>
    <w:p w14:paraId="1A08798C">
      <w:pPr>
        <w:pStyle w:val="7"/>
        <w:spacing w:before="77"/>
        <w:jc w:val="left"/>
        <w:rPr>
          <w:rFonts w:ascii="Arial"/>
          <w:b/>
        </w:rPr>
      </w:pPr>
    </w:p>
    <w:p w14:paraId="1A08798D">
      <w:pPr>
        <w:pStyle w:val="13"/>
        <w:numPr>
          <w:ilvl w:val="0"/>
          <w:numId w:val="20"/>
        </w:numPr>
        <w:tabs>
          <w:tab w:val="left" w:pos="718"/>
          <w:tab w:val="left" w:pos="720"/>
        </w:tabs>
        <w:spacing w:line="276" w:lineRule="auto"/>
        <w:ind w:right="149"/>
      </w:pPr>
      <w:r>
        <w:t>O fiscal do contrato acompanhará a execução do contrato, para que sejam cumpridas todas as condições estabelecidas no contrato - verificar a quantidade, qualidade e os valores dos serviços executados, o atendimento dos padrões e normas requeridos para a intervenção, bem como fazer cumprir</w:t>
      </w:r>
      <w:r>
        <w:rPr>
          <w:spacing w:val="-7"/>
        </w:rPr>
        <w:t xml:space="preserve"> </w:t>
      </w:r>
      <w:r>
        <w:t>todas</w:t>
      </w:r>
      <w:r>
        <w:rPr>
          <w:spacing w:val="-7"/>
        </w:rPr>
        <w:t xml:space="preserve"> </w:t>
      </w:r>
      <w:r>
        <w:t>as</w:t>
      </w:r>
      <w:r>
        <w:rPr>
          <w:spacing w:val="-9"/>
        </w:rPr>
        <w:t xml:space="preserve"> </w:t>
      </w:r>
      <w:r>
        <w:t>exigências</w:t>
      </w:r>
      <w:r>
        <w:rPr>
          <w:spacing w:val="-7"/>
        </w:rPr>
        <w:t xml:space="preserve"> </w:t>
      </w:r>
      <w:r>
        <w:t>do</w:t>
      </w:r>
      <w:r>
        <w:rPr>
          <w:spacing w:val="-9"/>
        </w:rPr>
        <w:t xml:space="preserve"> </w:t>
      </w:r>
      <w:r>
        <w:t>Município</w:t>
      </w:r>
      <w:r>
        <w:rPr>
          <w:spacing w:val="-9"/>
        </w:rPr>
        <w:t xml:space="preserve"> </w:t>
      </w:r>
      <w:r>
        <w:t>de</w:t>
      </w:r>
      <w:r>
        <w:rPr>
          <w:spacing w:val="-6"/>
        </w:rPr>
        <w:t xml:space="preserve"> </w:t>
      </w:r>
      <w:r>
        <w:t>Rondonópolis/MT</w:t>
      </w:r>
      <w:r>
        <w:rPr>
          <w:spacing w:val="-7"/>
        </w:rPr>
        <w:t xml:space="preserve"> </w:t>
      </w:r>
      <w:r>
        <w:t>e</w:t>
      </w:r>
      <w:r>
        <w:rPr>
          <w:spacing w:val="-9"/>
        </w:rPr>
        <w:t xml:space="preserve"> </w:t>
      </w:r>
      <w:r>
        <w:t>as</w:t>
      </w:r>
      <w:r>
        <w:rPr>
          <w:spacing w:val="-9"/>
        </w:rPr>
        <w:t xml:space="preserve"> </w:t>
      </w:r>
      <w:r>
        <w:t>responsabilidades</w:t>
      </w:r>
      <w:r>
        <w:rPr>
          <w:spacing w:val="-7"/>
        </w:rPr>
        <w:t xml:space="preserve"> </w:t>
      </w:r>
      <w:r>
        <w:t>da</w:t>
      </w:r>
      <w:r>
        <w:rPr>
          <w:spacing w:val="-6"/>
        </w:rPr>
        <w:t xml:space="preserve"> </w:t>
      </w:r>
      <w:r>
        <w:t>Contratada, descritas no</w:t>
      </w:r>
      <w:r>
        <w:rPr>
          <w:spacing w:val="-2"/>
        </w:rPr>
        <w:t xml:space="preserve"> </w:t>
      </w:r>
      <w:r>
        <w:t>Projeto</w:t>
      </w:r>
      <w:r>
        <w:rPr>
          <w:spacing w:val="-1"/>
        </w:rPr>
        <w:t xml:space="preserve"> </w:t>
      </w:r>
      <w:r>
        <w:t>Básico</w:t>
      </w:r>
      <w:r>
        <w:rPr>
          <w:spacing w:val="-2"/>
        </w:rPr>
        <w:t xml:space="preserve"> </w:t>
      </w:r>
      <w:r>
        <w:t>e legislação</w:t>
      </w:r>
      <w:r>
        <w:rPr>
          <w:spacing w:val="-2"/>
        </w:rPr>
        <w:t xml:space="preserve"> </w:t>
      </w:r>
      <w:r>
        <w:t>vigente,</w:t>
      </w:r>
      <w:r>
        <w:rPr>
          <w:spacing w:val="-1"/>
        </w:rPr>
        <w:t xml:space="preserve"> </w:t>
      </w:r>
      <w:r>
        <w:t>de</w:t>
      </w:r>
      <w:r>
        <w:rPr>
          <w:spacing w:val="-2"/>
        </w:rPr>
        <w:t xml:space="preserve"> </w:t>
      </w:r>
      <w:r>
        <w:t>modo a</w:t>
      </w:r>
      <w:r>
        <w:rPr>
          <w:spacing w:val="-4"/>
        </w:rPr>
        <w:t xml:space="preserve"> </w:t>
      </w:r>
      <w:r>
        <w:t>assegurar</w:t>
      </w:r>
      <w:r>
        <w:rPr>
          <w:spacing w:val="-1"/>
        </w:rPr>
        <w:t xml:space="preserve"> </w:t>
      </w:r>
      <w:r>
        <w:t>os</w:t>
      </w:r>
      <w:r>
        <w:rPr>
          <w:spacing w:val="-2"/>
        </w:rPr>
        <w:t xml:space="preserve"> </w:t>
      </w:r>
      <w:r>
        <w:t>melhores</w:t>
      </w:r>
      <w:r>
        <w:rPr>
          <w:spacing w:val="-2"/>
        </w:rPr>
        <w:t xml:space="preserve"> </w:t>
      </w:r>
      <w:r>
        <w:t>resultados para</w:t>
      </w:r>
      <w:r>
        <w:rPr>
          <w:spacing w:val="-4"/>
        </w:rPr>
        <w:t xml:space="preserve"> </w:t>
      </w:r>
      <w:r>
        <w:t xml:space="preserve">a Administração. (art. 22, inciso VI, do </w:t>
      </w:r>
      <w:r>
        <w:rPr>
          <w:color w:val="0562C1"/>
          <w:u w:val="single" w:color="0562C1"/>
        </w:rPr>
        <w:t>Decreto nº 11.246/22</w:t>
      </w:r>
      <w:r>
        <w:t>).</w:t>
      </w:r>
    </w:p>
    <w:p w14:paraId="1A08798E">
      <w:pPr>
        <w:pStyle w:val="13"/>
        <w:numPr>
          <w:ilvl w:val="0"/>
          <w:numId w:val="20"/>
        </w:numPr>
        <w:tabs>
          <w:tab w:val="left" w:pos="718"/>
          <w:tab w:val="left" w:pos="720"/>
        </w:tabs>
        <w:spacing w:line="276" w:lineRule="auto"/>
        <w:ind w:right="149"/>
      </w:pPr>
      <w:r>
        <w:t>O fiscal do contrato anotará no histórico de gerenciamento do contrato todas as ocorrências relacionadas</w:t>
      </w:r>
      <w:r>
        <w:rPr>
          <w:spacing w:val="-6"/>
        </w:rPr>
        <w:t xml:space="preserve"> </w:t>
      </w:r>
      <w:r>
        <w:t>à</w:t>
      </w:r>
      <w:r>
        <w:rPr>
          <w:spacing w:val="-10"/>
        </w:rPr>
        <w:t xml:space="preserve"> </w:t>
      </w:r>
      <w:r>
        <w:t>execução</w:t>
      </w:r>
      <w:r>
        <w:rPr>
          <w:spacing w:val="-8"/>
        </w:rPr>
        <w:t xml:space="preserve"> </w:t>
      </w:r>
      <w:r>
        <w:t>do</w:t>
      </w:r>
      <w:r>
        <w:rPr>
          <w:spacing w:val="-8"/>
        </w:rPr>
        <w:t xml:space="preserve"> </w:t>
      </w:r>
      <w:r>
        <w:t>contrato,</w:t>
      </w:r>
      <w:r>
        <w:rPr>
          <w:spacing w:val="-8"/>
        </w:rPr>
        <w:t xml:space="preserve"> </w:t>
      </w:r>
      <w:r>
        <w:t>com</w:t>
      </w:r>
      <w:r>
        <w:rPr>
          <w:spacing w:val="-8"/>
        </w:rPr>
        <w:t xml:space="preserve"> </w:t>
      </w:r>
      <w:r>
        <w:t>a</w:t>
      </w:r>
      <w:r>
        <w:rPr>
          <w:spacing w:val="-8"/>
        </w:rPr>
        <w:t xml:space="preserve"> </w:t>
      </w:r>
      <w:r>
        <w:t>descrição</w:t>
      </w:r>
      <w:r>
        <w:rPr>
          <w:spacing w:val="-6"/>
        </w:rPr>
        <w:t xml:space="preserve"> </w:t>
      </w:r>
      <w:r>
        <w:t>do</w:t>
      </w:r>
      <w:r>
        <w:rPr>
          <w:spacing w:val="-6"/>
        </w:rPr>
        <w:t xml:space="preserve"> </w:t>
      </w:r>
      <w:r>
        <w:t>que</w:t>
      </w:r>
      <w:r>
        <w:rPr>
          <w:spacing w:val="-10"/>
        </w:rPr>
        <w:t xml:space="preserve"> </w:t>
      </w:r>
      <w:r>
        <w:t>for</w:t>
      </w:r>
      <w:r>
        <w:rPr>
          <w:spacing w:val="-8"/>
        </w:rPr>
        <w:t xml:space="preserve"> </w:t>
      </w:r>
      <w:r>
        <w:t>necessário</w:t>
      </w:r>
      <w:r>
        <w:rPr>
          <w:spacing w:val="-6"/>
        </w:rPr>
        <w:t xml:space="preserve"> </w:t>
      </w:r>
      <w:r>
        <w:t>para</w:t>
      </w:r>
      <w:r>
        <w:rPr>
          <w:spacing w:val="-10"/>
        </w:rPr>
        <w:t xml:space="preserve"> </w:t>
      </w:r>
      <w:r>
        <w:t>a</w:t>
      </w:r>
      <w:r>
        <w:rPr>
          <w:spacing w:val="-8"/>
        </w:rPr>
        <w:t xml:space="preserve"> </w:t>
      </w:r>
      <w:r>
        <w:t>regularização</w:t>
      </w:r>
      <w:r>
        <w:rPr>
          <w:spacing w:val="-10"/>
        </w:rPr>
        <w:t xml:space="preserve"> </w:t>
      </w:r>
      <w:r>
        <w:t xml:space="preserve">das faltas ou dos defeitos observados. (art. 117, §1º, da </w:t>
      </w:r>
      <w:r>
        <w:rPr>
          <w:color w:val="0562C1"/>
          <w:u w:val="single" w:color="0562C1"/>
        </w:rPr>
        <w:t>Lei nº 14.133, de 1º de abril de 2021</w:t>
      </w:r>
      <w:r>
        <w:rPr>
          <w:color w:val="0562C1"/>
        </w:rPr>
        <w:t xml:space="preserve"> </w:t>
      </w:r>
      <w:r>
        <w:t xml:space="preserve">e art. 22, inciso II, do </w:t>
      </w:r>
      <w:r>
        <w:rPr>
          <w:color w:val="0562C1"/>
          <w:u w:val="single" w:color="0562C1"/>
        </w:rPr>
        <w:t>Decreto nº 11.246/22</w:t>
      </w:r>
      <w:r>
        <w:t>).</w:t>
      </w:r>
    </w:p>
    <w:p w14:paraId="1A08798F">
      <w:pPr>
        <w:pStyle w:val="13"/>
        <w:numPr>
          <w:ilvl w:val="0"/>
          <w:numId w:val="20"/>
        </w:numPr>
        <w:tabs>
          <w:tab w:val="left" w:pos="718"/>
          <w:tab w:val="left" w:pos="720"/>
        </w:tabs>
        <w:spacing w:line="276" w:lineRule="auto"/>
        <w:ind w:right="150"/>
      </w:pPr>
      <w:r>
        <w:t>Identificada qualquer inexatidão ou irregularidade, o fiscal do contrato emitirá notificações para a correção</w:t>
      </w:r>
      <w:r>
        <w:rPr>
          <w:spacing w:val="-6"/>
        </w:rPr>
        <w:t xml:space="preserve"> </w:t>
      </w:r>
      <w:r>
        <w:t>da</w:t>
      </w:r>
      <w:r>
        <w:rPr>
          <w:spacing w:val="-8"/>
        </w:rPr>
        <w:t xml:space="preserve"> </w:t>
      </w:r>
      <w:r>
        <w:t>execução</w:t>
      </w:r>
      <w:r>
        <w:rPr>
          <w:spacing w:val="-6"/>
        </w:rPr>
        <w:t xml:space="preserve"> </w:t>
      </w:r>
      <w:r>
        <w:t>do</w:t>
      </w:r>
      <w:r>
        <w:rPr>
          <w:spacing w:val="-6"/>
        </w:rPr>
        <w:t xml:space="preserve"> </w:t>
      </w:r>
      <w:r>
        <w:t>contrato,</w:t>
      </w:r>
      <w:r>
        <w:rPr>
          <w:spacing w:val="-4"/>
        </w:rPr>
        <w:t xml:space="preserve"> </w:t>
      </w:r>
      <w:r>
        <w:t>determinando</w:t>
      </w:r>
      <w:r>
        <w:rPr>
          <w:spacing w:val="-10"/>
        </w:rPr>
        <w:t xml:space="preserve"> </w:t>
      </w:r>
      <w:r>
        <w:t>prazo</w:t>
      </w:r>
      <w:r>
        <w:rPr>
          <w:spacing w:val="-6"/>
        </w:rPr>
        <w:t xml:space="preserve"> </w:t>
      </w:r>
      <w:r>
        <w:t>para</w:t>
      </w:r>
      <w:r>
        <w:rPr>
          <w:spacing w:val="-6"/>
        </w:rPr>
        <w:t xml:space="preserve"> </w:t>
      </w:r>
      <w:r>
        <w:t>a</w:t>
      </w:r>
      <w:r>
        <w:rPr>
          <w:spacing w:val="-10"/>
        </w:rPr>
        <w:t xml:space="preserve"> </w:t>
      </w:r>
      <w:r>
        <w:t>correção.</w:t>
      </w:r>
      <w:r>
        <w:rPr>
          <w:spacing w:val="-6"/>
        </w:rPr>
        <w:t xml:space="preserve"> </w:t>
      </w:r>
      <w:r>
        <w:t>(art.</w:t>
      </w:r>
      <w:r>
        <w:rPr>
          <w:spacing w:val="-6"/>
        </w:rPr>
        <w:t xml:space="preserve"> </w:t>
      </w:r>
      <w:r>
        <w:t>22,</w:t>
      </w:r>
      <w:r>
        <w:rPr>
          <w:spacing w:val="-4"/>
        </w:rPr>
        <w:t xml:space="preserve"> </w:t>
      </w:r>
      <w:r>
        <w:t>inciso</w:t>
      </w:r>
      <w:r>
        <w:rPr>
          <w:spacing w:val="-8"/>
        </w:rPr>
        <w:t xml:space="preserve"> </w:t>
      </w:r>
      <w:r>
        <w:t>III,</w:t>
      </w:r>
      <w:r>
        <w:rPr>
          <w:spacing w:val="-4"/>
        </w:rPr>
        <w:t xml:space="preserve"> </w:t>
      </w:r>
      <w:r>
        <w:t>do</w:t>
      </w:r>
      <w:r>
        <w:rPr>
          <w:spacing w:val="-6"/>
        </w:rPr>
        <w:t xml:space="preserve"> </w:t>
      </w:r>
      <w:r>
        <w:t>Decreto nº 11.246/22).</w:t>
      </w:r>
    </w:p>
    <w:p w14:paraId="1A087990">
      <w:pPr>
        <w:pStyle w:val="13"/>
        <w:numPr>
          <w:ilvl w:val="0"/>
          <w:numId w:val="20"/>
        </w:numPr>
        <w:tabs>
          <w:tab w:val="left" w:pos="718"/>
          <w:tab w:val="left" w:pos="720"/>
        </w:tabs>
        <w:spacing w:line="276" w:lineRule="auto"/>
        <w:ind w:right="151"/>
      </w:pPr>
      <w:r>
        <w:t>No</w:t>
      </w:r>
      <w:r>
        <w:rPr>
          <w:spacing w:val="-5"/>
        </w:rPr>
        <w:t xml:space="preserve"> </w:t>
      </w:r>
      <w:r>
        <w:t>caso</w:t>
      </w:r>
      <w:r>
        <w:rPr>
          <w:spacing w:val="-4"/>
        </w:rPr>
        <w:t xml:space="preserve"> </w:t>
      </w:r>
      <w:r>
        <w:t>de</w:t>
      </w:r>
      <w:r>
        <w:rPr>
          <w:spacing w:val="-4"/>
        </w:rPr>
        <w:t xml:space="preserve"> </w:t>
      </w:r>
      <w:r>
        <w:t>ocorrências</w:t>
      </w:r>
      <w:r>
        <w:rPr>
          <w:spacing w:val="-6"/>
        </w:rPr>
        <w:t xml:space="preserve"> </w:t>
      </w:r>
      <w:r>
        <w:t>que</w:t>
      </w:r>
      <w:r>
        <w:rPr>
          <w:spacing w:val="-4"/>
        </w:rPr>
        <w:t xml:space="preserve"> </w:t>
      </w:r>
      <w:r>
        <w:t>possam</w:t>
      </w:r>
      <w:r>
        <w:rPr>
          <w:spacing w:val="-2"/>
        </w:rPr>
        <w:t xml:space="preserve"> </w:t>
      </w:r>
      <w:r>
        <w:t>inviabilizar</w:t>
      </w:r>
      <w:r>
        <w:rPr>
          <w:spacing w:val="-2"/>
        </w:rPr>
        <w:t xml:space="preserve"> </w:t>
      </w:r>
      <w:r>
        <w:t>a</w:t>
      </w:r>
      <w:r>
        <w:rPr>
          <w:spacing w:val="-4"/>
        </w:rPr>
        <w:t xml:space="preserve"> </w:t>
      </w:r>
      <w:r>
        <w:t>execução</w:t>
      </w:r>
      <w:r>
        <w:rPr>
          <w:spacing w:val="-4"/>
        </w:rPr>
        <w:t xml:space="preserve"> </w:t>
      </w:r>
      <w:r>
        <w:t>do</w:t>
      </w:r>
      <w:r>
        <w:rPr>
          <w:spacing w:val="-4"/>
        </w:rPr>
        <w:t xml:space="preserve"> </w:t>
      </w:r>
      <w:r>
        <w:t>contrato</w:t>
      </w:r>
      <w:r>
        <w:rPr>
          <w:spacing w:val="-4"/>
        </w:rPr>
        <w:t xml:space="preserve"> </w:t>
      </w:r>
      <w:r>
        <w:t>nas</w:t>
      </w:r>
      <w:r>
        <w:rPr>
          <w:spacing w:val="-2"/>
        </w:rPr>
        <w:t xml:space="preserve"> </w:t>
      </w:r>
      <w:r>
        <w:t>datas</w:t>
      </w:r>
      <w:r>
        <w:rPr>
          <w:spacing w:val="-2"/>
        </w:rPr>
        <w:t xml:space="preserve"> </w:t>
      </w:r>
      <w:r>
        <w:t>aprazadas,</w:t>
      </w:r>
      <w:r>
        <w:rPr>
          <w:spacing w:val="-4"/>
        </w:rPr>
        <w:t xml:space="preserve"> </w:t>
      </w:r>
      <w:r>
        <w:t>o</w:t>
      </w:r>
      <w:r>
        <w:rPr>
          <w:spacing w:val="-4"/>
        </w:rPr>
        <w:t xml:space="preserve"> </w:t>
      </w:r>
      <w:r>
        <w:t xml:space="preserve">fiscal do contrato comunicará o fato imediatamente ao gestor do contrato. (art. 22, inciso V, do Decreto nº </w:t>
      </w:r>
      <w:r>
        <w:rPr>
          <w:spacing w:val="-2"/>
        </w:rPr>
        <w:t>11.246/22).</w:t>
      </w:r>
    </w:p>
    <w:p w14:paraId="1A087991">
      <w:pPr>
        <w:pStyle w:val="13"/>
        <w:numPr>
          <w:ilvl w:val="0"/>
          <w:numId w:val="20"/>
        </w:numPr>
        <w:tabs>
          <w:tab w:val="left" w:pos="720"/>
        </w:tabs>
        <w:spacing w:line="276" w:lineRule="auto"/>
        <w:ind w:right="147"/>
      </w:pPr>
      <w:r>
        <w:t>O</w:t>
      </w:r>
      <w:r>
        <w:rPr>
          <w:spacing w:val="-3"/>
        </w:rPr>
        <w:t xml:space="preserve"> </w:t>
      </w:r>
      <w:r>
        <w:t>fiscal</w:t>
      </w:r>
      <w:r>
        <w:rPr>
          <w:spacing w:val="-2"/>
        </w:rPr>
        <w:t xml:space="preserve"> </w:t>
      </w:r>
      <w:r>
        <w:t>do</w:t>
      </w:r>
      <w:r>
        <w:rPr>
          <w:spacing w:val="-2"/>
        </w:rPr>
        <w:t xml:space="preserve"> </w:t>
      </w:r>
      <w:r>
        <w:t>contrato</w:t>
      </w:r>
      <w:r>
        <w:rPr>
          <w:spacing w:val="-3"/>
        </w:rPr>
        <w:t xml:space="preserve"> </w:t>
      </w:r>
      <w:r>
        <w:t>comunicará</w:t>
      </w:r>
      <w:r>
        <w:rPr>
          <w:spacing w:val="-1"/>
        </w:rPr>
        <w:t xml:space="preserve"> </w:t>
      </w:r>
      <w:r>
        <w:t>ao</w:t>
      </w:r>
      <w:r>
        <w:rPr>
          <w:spacing w:val="-1"/>
        </w:rPr>
        <w:t xml:space="preserve"> </w:t>
      </w:r>
      <w:r>
        <w:t>gestor</w:t>
      </w:r>
      <w:r>
        <w:rPr>
          <w:spacing w:val="-2"/>
        </w:rPr>
        <w:t xml:space="preserve"> </w:t>
      </w:r>
      <w:r>
        <w:t>do</w:t>
      </w:r>
      <w:r>
        <w:rPr>
          <w:spacing w:val="-2"/>
        </w:rPr>
        <w:t xml:space="preserve"> </w:t>
      </w:r>
      <w:r>
        <w:t>contrato, em</w:t>
      </w:r>
      <w:r>
        <w:rPr>
          <w:spacing w:val="-2"/>
        </w:rPr>
        <w:t xml:space="preserve"> </w:t>
      </w:r>
      <w:r>
        <w:t>tempo</w:t>
      </w:r>
      <w:r>
        <w:rPr>
          <w:spacing w:val="-1"/>
        </w:rPr>
        <w:t xml:space="preserve"> </w:t>
      </w:r>
      <w:r>
        <w:t>hábil,</w:t>
      </w:r>
      <w:r>
        <w:rPr>
          <w:spacing w:val="-2"/>
        </w:rPr>
        <w:t xml:space="preserve"> </w:t>
      </w:r>
      <w:r>
        <w:t>o</w:t>
      </w:r>
      <w:r>
        <w:rPr>
          <w:spacing w:val="-3"/>
        </w:rPr>
        <w:t xml:space="preserve"> </w:t>
      </w:r>
      <w:r>
        <w:t>término</w:t>
      </w:r>
      <w:r>
        <w:rPr>
          <w:spacing w:val="-2"/>
        </w:rPr>
        <w:t xml:space="preserve"> </w:t>
      </w:r>
      <w:r>
        <w:t>do</w:t>
      </w:r>
      <w:r>
        <w:rPr>
          <w:spacing w:val="-3"/>
        </w:rPr>
        <w:t xml:space="preserve"> </w:t>
      </w:r>
      <w:r>
        <w:t>contrato</w:t>
      </w:r>
      <w:r>
        <w:rPr>
          <w:spacing w:val="-3"/>
        </w:rPr>
        <w:t xml:space="preserve"> </w:t>
      </w:r>
      <w:r>
        <w:t>sob</w:t>
      </w:r>
      <w:r>
        <w:rPr>
          <w:spacing w:val="-2"/>
        </w:rPr>
        <w:t xml:space="preserve"> </w:t>
      </w:r>
      <w:r>
        <w:t>sua responsabilidade, com vistas à tempestiva renovação ou à prorrogação contratual (art. 22, inciso VII, Decreto nº 11.246/22).</w:t>
      </w:r>
    </w:p>
    <w:p w14:paraId="1A087992">
      <w:pPr>
        <w:pStyle w:val="13"/>
        <w:numPr>
          <w:ilvl w:val="0"/>
          <w:numId w:val="20"/>
        </w:numPr>
        <w:tabs>
          <w:tab w:val="left" w:pos="718"/>
          <w:tab w:val="left" w:pos="720"/>
        </w:tabs>
        <w:spacing w:line="276" w:lineRule="auto"/>
        <w:ind w:right="151"/>
      </w:pPr>
      <w:r>
        <w:t>O gestor do contrato acompanhará os registros realizados pelos fiscais do contrato, de todas as ocorrências relacionadas à execução do contrato e as medidas adotadas, informando, se for o caso, à autoridade superior àquelas que ultrapassarem a sua competência. (art.</w:t>
      </w:r>
      <w:r>
        <w:rPr>
          <w:spacing w:val="-1"/>
        </w:rPr>
        <w:t xml:space="preserve"> </w:t>
      </w:r>
      <w:r>
        <w:t>21, inciso II, do Decreto</w:t>
      </w:r>
      <w:r>
        <w:rPr>
          <w:spacing w:val="-4"/>
        </w:rPr>
        <w:t xml:space="preserve"> </w:t>
      </w:r>
      <w:r>
        <w:t xml:space="preserve">nº </w:t>
      </w:r>
      <w:r>
        <w:rPr>
          <w:spacing w:val="-2"/>
        </w:rPr>
        <w:t>11.246/22).</w:t>
      </w:r>
    </w:p>
    <w:p w14:paraId="1A087993">
      <w:pPr>
        <w:pStyle w:val="13"/>
        <w:numPr>
          <w:ilvl w:val="0"/>
          <w:numId w:val="20"/>
        </w:numPr>
        <w:tabs>
          <w:tab w:val="left" w:pos="718"/>
          <w:tab w:val="left" w:pos="720"/>
        </w:tabs>
        <w:spacing w:line="276" w:lineRule="auto"/>
        <w:ind w:right="148"/>
      </w:pPr>
      <w:r>
        <w:t>O fiscal do contrato verificará a manutenção das condições de habilitação da Contratada, acompanhará</w:t>
      </w:r>
      <w:r>
        <w:rPr>
          <w:spacing w:val="-1"/>
        </w:rPr>
        <w:t xml:space="preserve"> </w:t>
      </w:r>
      <w:r>
        <w:t>o</w:t>
      </w:r>
      <w:r>
        <w:rPr>
          <w:spacing w:val="-3"/>
        </w:rPr>
        <w:t xml:space="preserve"> </w:t>
      </w:r>
      <w:r>
        <w:t>empenho,</w:t>
      </w:r>
      <w:r>
        <w:rPr>
          <w:spacing w:val="-1"/>
        </w:rPr>
        <w:t xml:space="preserve"> </w:t>
      </w:r>
      <w:r>
        <w:t>o</w:t>
      </w:r>
      <w:r>
        <w:rPr>
          <w:spacing w:val="-1"/>
        </w:rPr>
        <w:t xml:space="preserve"> </w:t>
      </w:r>
      <w:r>
        <w:t>pagamento, as</w:t>
      </w:r>
      <w:r>
        <w:rPr>
          <w:spacing w:val="-2"/>
        </w:rPr>
        <w:t xml:space="preserve"> </w:t>
      </w:r>
      <w:r>
        <w:t>garantias, as glosas e</w:t>
      </w:r>
      <w:r>
        <w:rPr>
          <w:spacing w:val="-3"/>
        </w:rPr>
        <w:t xml:space="preserve"> </w:t>
      </w:r>
      <w:r>
        <w:t>a</w:t>
      </w:r>
      <w:r>
        <w:rPr>
          <w:spacing w:val="-4"/>
        </w:rPr>
        <w:t xml:space="preserve"> </w:t>
      </w:r>
      <w:r>
        <w:t>formalização de</w:t>
      </w:r>
      <w:r>
        <w:rPr>
          <w:spacing w:val="-1"/>
        </w:rPr>
        <w:t xml:space="preserve"> </w:t>
      </w:r>
      <w:r>
        <w:t>apostilamento e termos aditivos, solicitando quaisquer documentos comprobatórios pertinentes, caso necessário (art. 23, incisos I e II, do Decreto nº 11.246/22).</w:t>
      </w:r>
    </w:p>
    <w:p w14:paraId="1A087994">
      <w:pPr>
        <w:pStyle w:val="13"/>
        <w:numPr>
          <w:ilvl w:val="0"/>
          <w:numId w:val="20"/>
        </w:numPr>
        <w:tabs>
          <w:tab w:val="left" w:pos="718"/>
          <w:tab w:val="left" w:pos="720"/>
        </w:tabs>
        <w:spacing w:line="276" w:lineRule="auto"/>
        <w:ind w:right="151"/>
      </w:pPr>
      <w:r>
        <w:t>Caso ocorram descumprimento das obrigações contratuais, o fiscal do contrato atuará tempestivamente</w:t>
      </w:r>
      <w:r>
        <w:rPr>
          <w:spacing w:val="40"/>
        </w:rPr>
        <w:t xml:space="preserve"> </w:t>
      </w:r>
      <w:r>
        <w:t>na</w:t>
      </w:r>
      <w:r>
        <w:rPr>
          <w:spacing w:val="40"/>
        </w:rPr>
        <w:t xml:space="preserve"> </w:t>
      </w:r>
      <w:r>
        <w:t>solução</w:t>
      </w:r>
      <w:r>
        <w:rPr>
          <w:spacing w:val="40"/>
        </w:rPr>
        <w:t xml:space="preserve"> </w:t>
      </w:r>
      <w:r>
        <w:t>do</w:t>
      </w:r>
      <w:r>
        <w:rPr>
          <w:spacing w:val="40"/>
        </w:rPr>
        <w:t xml:space="preserve"> </w:t>
      </w:r>
      <w:r>
        <w:t>problema,</w:t>
      </w:r>
      <w:r>
        <w:rPr>
          <w:spacing w:val="40"/>
        </w:rPr>
        <w:t xml:space="preserve"> </w:t>
      </w:r>
      <w:r>
        <w:t>reportando</w:t>
      </w:r>
      <w:r>
        <w:rPr>
          <w:spacing w:val="40"/>
        </w:rPr>
        <w:t xml:space="preserve"> </w:t>
      </w:r>
      <w:r>
        <w:t>ao</w:t>
      </w:r>
      <w:r>
        <w:rPr>
          <w:spacing w:val="40"/>
        </w:rPr>
        <w:t xml:space="preserve"> </w:t>
      </w:r>
      <w:r>
        <w:t>gestor</w:t>
      </w:r>
      <w:r>
        <w:rPr>
          <w:spacing w:val="55"/>
        </w:rPr>
        <w:t xml:space="preserve"> </w:t>
      </w:r>
      <w:r>
        <w:t>do</w:t>
      </w:r>
      <w:r>
        <w:rPr>
          <w:spacing w:val="40"/>
        </w:rPr>
        <w:t xml:space="preserve"> </w:t>
      </w:r>
      <w:r>
        <w:t>contrato</w:t>
      </w:r>
      <w:r>
        <w:rPr>
          <w:spacing w:val="40"/>
        </w:rPr>
        <w:t xml:space="preserve"> </w:t>
      </w:r>
      <w:r>
        <w:t>para</w:t>
      </w:r>
      <w:r>
        <w:rPr>
          <w:spacing w:val="40"/>
        </w:rPr>
        <w:t xml:space="preserve"> </w:t>
      </w:r>
      <w:r>
        <w:t>que</w:t>
      </w:r>
      <w:r>
        <w:rPr>
          <w:spacing w:val="40"/>
        </w:rPr>
        <w:t xml:space="preserve"> </w:t>
      </w:r>
      <w:r>
        <w:t>tome</w:t>
      </w:r>
      <w:r>
        <w:rPr>
          <w:spacing w:val="40"/>
        </w:rPr>
        <w:t xml:space="preserve"> </w:t>
      </w:r>
      <w:r>
        <w:t>as</w:t>
      </w:r>
    </w:p>
    <w:p w14:paraId="1A087995">
      <w:pPr>
        <w:pStyle w:val="13"/>
        <w:spacing w:line="276" w:lineRule="auto"/>
        <w:sectPr>
          <w:pgSz w:w="11910" w:h="16840"/>
          <w:pgMar w:top="2540" w:right="566" w:bottom="1440" w:left="566" w:header="461" w:footer="1246" w:gutter="0"/>
          <w:cols w:space="720" w:num="1"/>
        </w:sectPr>
      </w:pPr>
    </w:p>
    <w:p w14:paraId="1A087996">
      <w:pPr>
        <w:pStyle w:val="7"/>
        <w:spacing w:before="252" w:line="276" w:lineRule="auto"/>
        <w:ind w:left="720"/>
        <w:jc w:val="left"/>
      </w:pPr>
      <w:r>
        <w:t>providências</w:t>
      </w:r>
      <w:r>
        <w:rPr>
          <w:spacing w:val="77"/>
        </w:rPr>
        <w:t xml:space="preserve"> </w:t>
      </w:r>
      <w:r>
        <w:t>cabíveis,</w:t>
      </w:r>
      <w:r>
        <w:rPr>
          <w:spacing w:val="75"/>
        </w:rPr>
        <w:t xml:space="preserve"> </w:t>
      </w:r>
      <w:r>
        <w:t>quando</w:t>
      </w:r>
      <w:r>
        <w:rPr>
          <w:spacing w:val="77"/>
        </w:rPr>
        <w:t xml:space="preserve"> </w:t>
      </w:r>
      <w:r>
        <w:t>ultrapassar</w:t>
      </w:r>
      <w:r>
        <w:rPr>
          <w:spacing w:val="76"/>
        </w:rPr>
        <w:t xml:space="preserve"> </w:t>
      </w:r>
      <w:r>
        <w:t>a</w:t>
      </w:r>
      <w:r>
        <w:rPr>
          <w:spacing w:val="74"/>
        </w:rPr>
        <w:t xml:space="preserve"> </w:t>
      </w:r>
      <w:r>
        <w:t>sua</w:t>
      </w:r>
      <w:r>
        <w:rPr>
          <w:spacing w:val="77"/>
        </w:rPr>
        <w:t xml:space="preserve"> </w:t>
      </w:r>
      <w:r>
        <w:t>competência;</w:t>
      </w:r>
      <w:r>
        <w:rPr>
          <w:spacing w:val="75"/>
        </w:rPr>
        <w:t xml:space="preserve"> </w:t>
      </w:r>
      <w:r>
        <w:t>(art.</w:t>
      </w:r>
      <w:r>
        <w:rPr>
          <w:spacing w:val="75"/>
        </w:rPr>
        <w:t xml:space="preserve"> </w:t>
      </w:r>
      <w:r>
        <w:t>23,</w:t>
      </w:r>
      <w:r>
        <w:rPr>
          <w:spacing w:val="79"/>
        </w:rPr>
        <w:t xml:space="preserve"> </w:t>
      </w:r>
      <w:r>
        <w:t>inciso</w:t>
      </w:r>
      <w:r>
        <w:rPr>
          <w:spacing w:val="74"/>
        </w:rPr>
        <w:t xml:space="preserve"> </w:t>
      </w:r>
      <w:r>
        <w:t>IV,</w:t>
      </w:r>
      <w:r>
        <w:rPr>
          <w:spacing w:val="77"/>
        </w:rPr>
        <w:t xml:space="preserve"> </w:t>
      </w:r>
      <w:r>
        <w:t>Decreto</w:t>
      </w:r>
      <w:r>
        <w:rPr>
          <w:spacing w:val="77"/>
        </w:rPr>
        <w:t xml:space="preserve"> </w:t>
      </w:r>
      <w:r>
        <w:t xml:space="preserve">nº </w:t>
      </w:r>
      <w:r>
        <w:rPr>
          <w:spacing w:val="-2"/>
        </w:rPr>
        <w:t>11.246/22).</w:t>
      </w:r>
    </w:p>
    <w:p w14:paraId="1A087997">
      <w:pPr>
        <w:pStyle w:val="7"/>
        <w:jc w:val="left"/>
      </w:pPr>
    </w:p>
    <w:p w14:paraId="1A087998">
      <w:pPr>
        <w:pStyle w:val="2"/>
        <w:numPr>
          <w:ilvl w:val="1"/>
          <w:numId w:val="19"/>
        </w:numPr>
        <w:tabs>
          <w:tab w:val="left" w:pos="720"/>
        </w:tabs>
        <w:ind w:hanging="578"/>
      </w:pPr>
      <w:r>
        <w:t>GESTOR</w:t>
      </w:r>
      <w:r>
        <w:rPr>
          <w:spacing w:val="-3"/>
        </w:rPr>
        <w:t xml:space="preserve"> </w:t>
      </w:r>
      <w:r>
        <w:t xml:space="preserve">DO </w:t>
      </w:r>
      <w:r>
        <w:rPr>
          <w:spacing w:val="-2"/>
        </w:rPr>
        <w:t>CONTRATO</w:t>
      </w:r>
    </w:p>
    <w:p w14:paraId="1A087999">
      <w:pPr>
        <w:pStyle w:val="7"/>
        <w:spacing w:before="75"/>
        <w:jc w:val="left"/>
        <w:rPr>
          <w:rFonts w:ascii="Arial"/>
          <w:b/>
        </w:rPr>
      </w:pPr>
    </w:p>
    <w:p w14:paraId="1A08799A">
      <w:pPr>
        <w:pStyle w:val="13"/>
        <w:numPr>
          <w:ilvl w:val="0"/>
          <w:numId w:val="21"/>
        </w:numPr>
        <w:tabs>
          <w:tab w:val="left" w:pos="718"/>
          <w:tab w:val="left" w:pos="720"/>
        </w:tabs>
        <w:spacing w:line="276" w:lineRule="auto"/>
        <w:ind w:right="149"/>
      </w:pPr>
      <w:r>
        <w:t>O gestor do contrato coordenará a atualização do processo de acompanhamento e fiscalização do contrato</w:t>
      </w:r>
      <w:r>
        <w:rPr>
          <w:spacing w:val="-3"/>
        </w:rPr>
        <w:t xml:space="preserve"> </w:t>
      </w:r>
      <w:r>
        <w:t>contendo</w:t>
      </w:r>
      <w:r>
        <w:rPr>
          <w:spacing w:val="-2"/>
        </w:rPr>
        <w:t xml:space="preserve"> </w:t>
      </w:r>
      <w:r>
        <w:t>todos</w:t>
      </w:r>
      <w:r>
        <w:rPr>
          <w:spacing w:val="-3"/>
        </w:rPr>
        <w:t xml:space="preserve"> </w:t>
      </w:r>
      <w:r>
        <w:t>os</w:t>
      </w:r>
      <w:r>
        <w:rPr>
          <w:spacing w:val="-2"/>
        </w:rPr>
        <w:t xml:space="preserve"> </w:t>
      </w:r>
      <w:r>
        <w:t>registros formais</w:t>
      </w:r>
      <w:r>
        <w:rPr>
          <w:spacing w:val="-2"/>
        </w:rPr>
        <w:t xml:space="preserve"> </w:t>
      </w:r>
      <w:r>
        <w:t>da</w:t>
      </w:r>
      <w:r>
        <w:rPr>
          <w:spacing w:val="-1"/>
        </w:rPr>
        <w:t xml:space="preserve"> </w:t>
      </w:r>
      <w:r>
        <w:t>execução</w:t>
      </w:r>
      <w:r>
        <w:rPr>
          <w:spacing w:val="-1"/>
        </w:rPr>
        <w:t xml:space="preserve"> </w:t>
      </w:r>
      <w:r>
        <w:t>no</w:t>
      </w:r>
      <w:r>
        <w:rPr>
          <w:spacing w:val="-1"/>
        </w:rPr>
        <w:t xml:space="preserve"> </w:t>
      </w:r>
      <w:r>
        <w:t>histórico</w:t>
      </w:r>
      <w:r>
        <w:rPr>
          <w:spacing w:val="-3"/>
        </w:rPr>
        <w:t xml:space="preserve"> </w:t>
      </w:r>
      <w:r>
        <w:t>de</w:t>
      </w:r>
      <w:r>
        <w:rPr>
          <w:spacing w:val="-3"/>
        </w:rPr>
        <w:t xml:space="preserve"> </w:t>
      </w:r>
      <w:r>
        <w:t>gerenciamento</w:t>
      </w:r>
      <w:r>
        <w:rPr>
          <w:spacing w:val="-1"/>
        </w:rPr>
        <w:t xml:space="preserve"> </w:t>
      </w:r>
      <w:r>
        <w:t>do</w:t>
      </w:r>
      <w:r>
        <w:rPr>
          <w:spacing w:val="-1"/>
        </w:rPr>
        <w:t xml:space="preserve"> </w:t>
      </w:r>
      <w:r>
        <w:t>contrato, a exemplo da ordem de serviço, do registro de ocorrências, das alterações e das prorrogações contratuais,</w:t>
      </w:r>
      <w:r>
        <w:rPr>
          <w:spacing w:val="-2"/>
        </w:rPr>
        <w:t xml:space="preserve"> </w:t>
      </w:r>
      <w:r>
        <w:t>elaborando</w:t>
      </w:r>
      <w:r>
        <w:rPr>
          <w:spacing w:val="-5"/>
        </w:rPr>
        <w:t xml:space="preserve"> </w:t>
      </w:r>
      <w:r>
        <w:t>relatório com</w:t>
      </w:r>
      <w:r>
        <w:rPr>
          <w:spacing w:val="-1"/>
        </w:rPr>
        <w:t xml:space="preserve"> </w:t>
      </w:r>
      <w:r>
        <w:t>vistas</w:t>
      </w:r>
      <w:r>
        <w:rPr>
          <w:spacing w:val="-3"/>
        </w:rPr>
        <w:t xml:space="preserve"> </w:t>
      </w:r>
      <w:r>
        <w:t>à</w:t>
      </w:r>
      <w:r>
        <w:rPr>
          <w:spacing w:val="-2"/>
        </w:rPr>
        <w:t xml:space="preserve"> </w:t>
      </w:r>
      <w:r>
        <w:t>verificação da</w:t>
      </w:r>
      <w:r>
        <w:rPr>
          <w:spacing w:val="-2"/>
        </w:rPr>
        <w:t xml:space="preserve"> </w:t>
      </w:r>
      <w:r>
        <w:t>necessidade</w:t>
      </w:r>
      <w:r>
        <w:rPr>
          <w:spacing w:val="-5"/>
        </w:rPr>
        <w:t xml:space="preserve"> </w:t>
      </w:r>
      <w:r>
        <w:t>de adequações</w:t>
      </w:r>
      <w:r>
        <w:rPr>
          <w:spacing w:val="-3"/>
        </w:rPr>
        <w:t xml:space="preserve"> </w:t>
      </w:r>
      <w:r>
        <w:t>do</w:t>
      </w:r>
      <w:r>
        <w:rPr>
          <w:spacing w:val="-2"/>
        </w:rPr>
        <w:t xml:space="preserve"> </w:t>
      </w:r>
      <w:r>
        <w:t xml:space="preserve">contrato para fins de atendimento da finalidade da administração. (art. 21, inciso IV, </w:t>
      </w:r>
      <w:r>
        <w:rPr>
          <w:color w:val="0562C1"/>
          <w:u w:val="single" w:color="0562C1"/>
        </w:rPr>
        <w:t>Decreto nº 11.246/22</w:t>
      </w:r>
      <w:r>
        <w:t>).</w:t>
      </w:r>
    </w:p>
    <w:p w14:paraId="1A08799B">
      <w:pPr>
        <w:pStyle w:val="13"/>
        <w:numPr>
          <w:ilvl w:val="0"/>
          <w:numId w:val="21"/>
        </w:numPr>
        <w:tabs>
          <w:tab w:val="left" w:pos="718"/>
          <w:tab w:val="left" w:pos="720"/>
        </w:tabs>
        <w:spacing w:line="276" w:lineRule="auto"/>
        <w:ind w:right="149"/>
      </w:pPr>
      <w:r>
        <w:t>O gestor do contrato acompanhará a manutenção das condições de habilitação da Contratada, para fins de empenho de despesa e pagamento, e anotará os problemas que obstem o fluxo normal da liquidação</w:t>
      </w:r>
      <w:r>
        <w:rPr>
          <w:spacing w:val="-2"/>
        </w:rPr>
        <w:t xml:space="preserve"> </w:t>
      </w:r>
      <w:r>
        <w:t>e</w:t>
      </w:r>
      <w:r>
        <w:rPr>
          <w:spacing w:val="-2"/>
        </w:rPr>
        <w:t xml:space="preserve"> </w:t>
      </w:r>
      <w:r>
        <w:t>do pagamento da</w:t>
      </w:r>
      <w:r>
        <w:rPr>
          <w:spacing w:val="-1"/>
        </w:rPr>
        <w:t xml:space="preserve"> </w:t>
      </w:r>
      <w:r>
        <w:t>despesa</w:t>
      </w:r>
      <w:r>
        <w:rPr>
          <w:spacing w:val="-1"/>
        </w:rPr>
        <w:t xml:space="preserve"> </w:t>
      </w:r>
      <w:r>
        <w:t>no</w:t>
      </w:r>
      <w:r>
        <w:rPr>
          <w:spacing w:val="-4"/>
        </w:rPr>
        <w:t xml:space="preserve"> </w:t>
      </w:r>
      <w:r>
        <w:t>relatório</w:t>
      </w:r>
      <w:r>
        <w:rPr>
          <w:spacing w:val="-2"/>
        </w:rPr>
        <w:t xml:space="preserve"> </w:t>
      </w:r>
      <w:r>
        <w:t>de riscos</w:t>
      </w:r>
      <w:r>
        <w:rPr>
          <w:spacing w:val="-2"/>
        </w:rPr>
        <w:t xml:space="preserve"> </w:t>
      </w:r>
      <w:r>
        <w:t>eventuais.</w:t>
      </w:r>
      <w:r>
        <w:rPr>
          <w:spacing w:val="-2"/>
        </w:rPr>
        <w:t xml:space="preserve"> </w:t>
      </w:r>
      <w:r>
        <w:t>(art. 21,</w:t>
      </w:r>
      <w:r>
        <w:rPr>
          <w:spacing w:val="-4"/>
        </w:rPr>
        <w:t xml:space="preserve"> </w:t>
      </w:r>
      <w:r>
        <w:t>inciso</w:t>
      </w:r>
      <w:r>
        <w:rPr>
          <w:spacing w:val="-4"/>
        </w:rPr>
        <w:t xml:space="preserve"> </w:t>
      </w:r>
      <w:r>
        <w:t>III,</w:t>
      </w:r>
      <w:r>
        <w:rPr>
          <w:spacing w:val="-2"/>
        </w:rPr>
        <w:t xml:space="preserve"> </w:t>
      </w:r>
      <w:r>
        <w:t>do</w:t>
      </w:r>
      <w:r>
        <w:rPr>
          <w:spacing w:val="-3"/>
        </w:rPr>
        <w:t xml:space="preserve"> </w:t>
      </w:r>
      <w:r>
        <w:rPr>
          <w:color w:val="0562C1"/>
          <w:u w:val="single" w:color="0562C1"/>
        </w:rPr>
        <w:t>Decreto</w:t>
      </w:r>
      <w:r>
        <w:rPr>
          <w:color w:val="0562C1"/>
        </w:rPr>
        <w:t xml:space="preserve"> </w:t>
      </w:r>
      <w:r>
        <w:rPr>
          <w:color w:val="0562C1"/>
          <w:u w:val="single" w:color="0562C1"/>
        </w:rPr>
        <w:t>nº 11.246/22</w:t>
      </w:r>
      <w:r>
        <w:t>).</w:t>
      </w:r>
    </w:p>
    <w:p w14:paraId="1A08799C">
      <w:pPr>
        <w:pStyle w:val="13"/>
        <w:numPr>
          <w:ilvl w:val="0"/>
          <w:numId w:val="21"/>
        </w:numPr>
        <w:tabs>
          <w:tab w:val="left" w:pos="717"/>
          <w:tab w:val="left" w:pos="720"/>
        </w:tabs>
        <w:spacing w:line="276" w:lineRule="auto"/>
        <w:ind w:right="152"/>
      </w:pPr>
      <w:r>
        <w:t>O gestor</w:t>
      </w:r>
      <w:r>
        <w:rPr>
          <w:spacing w:val="-1"/>
        </w:rPr>
        <w:t xml:space="preserve"> </w:t>
      </w:r>
      <w:r>
        <w:t>do</w:t>
      </w:r>
      <w:r>
        <w:rPr>
          <w:spacing w:val="-4"/>
        </w:rPr>
        <w:t xml:space="preserve"> </w:t>
      </w:r>
      <w:r>
        <w:t>contrato</w:t>
      </w:r>
      <w:r>
        <w:rPr>
          <w:spacing w:val="-6"/>
        </w:rPr>
        <w:t xml:space="preserve"> </w:t>
      </w:r>
      <w:r>
        <w:t>emitirá</w:t>
      </w:r>
      <w:r>
        <w:rPr>
          <w:spacing w:val="-2"/>
        </w:rPr>
        <w:t xml:space="preserve"> </w:t>
      </w:r>
      <w:r>
        <w:t>documento</w:t>
      </w:r>
      <w:r>
        <w:rPr>
          <w:spacing w:val="-6"/>
        </w:rPr>
        <w:t xml:space="preserve"> </w:t>
      </w:r>
      <w:r>
        <w:t>comprobatório</w:t>
      </w:r>
      <w:r>
        <w:rPr>
          <w:spacing w:val="-4"/>
        </w:rPr>
        <w:t xml:space="preserve"> </w:t>
      </w:r>
      <w:r>
        <w:t>da</w:t>
      </w:r>
      <w:r>
        <w:rPr>
          <w:spacing w:val="-4"/>
        </w:rPr>
        <w:t xml:space="preserve"> </w:t>
      </w:r>
      <w:r>
        <w:t>avaliação</w:t>
      </w:r>
      <w:r>
        <w:rPr>
          <w:spacing w:val="-4"/>
        </w:rPr>
        <w:t xml:space="preserve"> </w:t>
      </w:r>
      <w:r>
        <w:t>realizada</w:t>
      </w:r>
      <w:r>
        <w:rPr>
          <w:spacing w:val="-2"/>
        </w:rPr>
        <w:t xml:space="preserve"> </w:t>
      </w:r>
      <w:r>
        <w:t>pelo</w:t>
      </w:r>
      <w:r>
        <w:rPr>
          <w:spacing w:val="-5"/>
        </w:rPr>
        <w:t xml:space="preserve"> </w:t>
      </w:r>
      <w:r>
        <w:t>fiscais</w:t>
      </w:r>
      <w:r>
        <w:rPr>
          <w:spacing w:val="-2"/>
        </w:rPr>
        <w:t xml:space="preserve"> </w:t>
      </w:r>
      <w:r>
        <w:t>do</w:t>
      </w:r>
      <w:r>
        <w:rPr>
          <w:spacing w:val="-3"/>
        </w:rPr>
        <w:t xml:space="preserve"> </w:t>
      </w:r>
      <w:r>
        <w:t>contrato quanto</w:t>
      </w:r>
      <w:r>
        <w:rPr>
          <w:spacing w:val="-5"/>
        </w:rPr>
        <w:t xml:space="preserve"> </w:t>
      </w:r>
      <w:r>
        <w:t>ao</w:t>
      </w:r>
      <w:r>
        <w:rPr>
          <w:spacing w:val="-6"/>
        </w:rPr>
        <w:t xml:space="preserve"> </w:t>
      </w:r>
      <w:r>
        <w:t>cumprimento</w:t>
      </w:r>
      <w:r>
        <w:rPr>
          <w:spacing w:val="-11"/>
        </w:rPr>
        <w:t xml:space="preserve"> </w:t>
      </w:r>
      <w:r>
        <w:t>de</w:t>
      </w:r>
      <w:r>
        <w:rPr>
          <w:spacing w:val="-5"/>
        </w:rPr>
        <w:t xml:space="preserve"> </w:t>
      </w:r>
      <w:r>
        <w:t>obrigações</w:t>
      </w:r>
      <w:r>
        <w:rPr>
          <w:spacing w:val="-7"/>
        </w:rPr>
        <w:t xml:space="preserve"> </w:t>
      </w:r>
      <w:r>
        <w:t>assumidas</w:t>
      </w:r>
      <w:r>
        <w:rPr>
          <w:spacing w:val="-5"/>
        </w:rPr>
        <w:t xml:space="preserve"> </w:t>
      </w:r>
      <w:r>
        <w:t>pela</w:t>
      </w:r>
      <w:r>
        <w:rPr>
          <w:spacing w:val="-5"/>
        </w:rPr>
        <w:t xml:space="preserve"> </w:t>
      </w:r>
      <w:r>
        <w:t>Contratado,</w:t>
      </w:r>
      <w:r>
        <w:rPr>
          <w:spacing w:val="-5"/>
        </w:rPr>
        <w:t xml:space="preserve"> </w:t>
      </w:r>
      <w:r>
        <w:t>com</w:t>
      </w:r>
      <w:r>
        <w:rPr>
          <w:spacing w:val="-7"/>
        </w:rPr>
        <w:t xml:space="preserve"> </w:t>
      </w:r>
      <w:r>
        <w:t>menção</w:t>
      </w:r>
      <w:r>
        <w:rPr>
          <w:spacing w:val="-5"/>
        </w:rPr>
        <w:t xml:space="preserve"> </w:t>
      </w:r>
      <w:r>
        <w:t>ao</w:t>
      </w:r>
      <w:r>
        <w:rPr>
          <w:spacing w:val="-5"/>
        </w:rPr>
        <w:t xml:space="preserve"> </w:t>
      </w:r>
      <w:r>
        <w:t>seu</w:t>
      </w:r>
      <w:r>
        <w:rPr>
          <w:spacing w:val="-6"/>
        </w:rPr>
        <w:t xml:space="preserve"> </w:t>
      </w:r>
      <w:r>
        <w:t xml:space="preserve">desempenho na execução contratual, baseado nos indicadores objetivamente definidos e aferidos, e a eventuais penalidades aplicadas, devendo constar do cadastro de atesto de cumprimento de obrigações. (art. 21, inciso VIII, do </w:t>
      </w:r>
      <w:r>
        <w:rPr>
          <w:color w:val="0562C1"/>
          <w:u w:val="single" w:color="0562C1"/>
        </w:rPr>
        <w:t>Decreto nº 11.246/22</w:t>
      </w:r>
      <w:r>
        <w:t>).</w:t>
      </w:r>
    </w:p>
    <w:p w14:paraId="1A08799D">
      <w:pPr>
        <w:pStyle w:val="13"/>
        <w:numPr>
          <w:ilvl w:val="0"/>
          <w:numId w:val="21"/>
        </w:numPr>
        <w:tabs>
          <w:tab w:val="left" w:pos="718"/>
          <w:tab w:val="left" w:pos="720"/>
        </w:tabs>
        <w:spacing w:line="276" w:lineRule="auto"/>
        <w:ind w:right="151"/>
      </w:pPr>
      <w:r>
        <w:t>O gestor do contrato tomará providências para a formalização de processo administrativo de responsabilização para fins de aplicação de sanções, a ser conduzido pela comissão de que trata o art.</w:t>
      </w:r>
      <w:r>
        <w:rPr>
          <w:spacing w:val="-4"/>
        </w:rPr>
        <w:t xml:space="preserve"> </w:t>
      </w:r>
      <w:r>
        <w:t>158,</w:t>
      </w:r>
      <w:r>
        <w:rPr>
          <w:spacing w:val="-7"/>
        </w:rPr>
        <w:t xml:space="preserve"> </w:t>
      </w:r>
      <w:r>
        <w:rPr>
          <w:color w:val="0562C1"/>
          <w:u w:val="single" w:color="0562C1"/>
        </w:rPr>
        <w:t>Lei</w:t>
      </w:r>
      <w:r>
        <w:rPr>
          <w:color w:val="0562C1"/>
          <w:spacing w:val="-6"/>
          <w:u w:val="single" w:color="0562C1"/>
        </w:rPr>
        <w:t xml:space="preserve"> </w:t>
      </w:r>
      <w:r>
        <w:rPr>
          <w:color w:val="0562C1"/>
          <w:u w:val="single" w:color="0562C1"/>
        </w:rPr>
        <w:t>nº</w:t>
      </w:r>
      <w:r>
        <w:rPr>
          <w:color w:val="0562C1"/>
          <w:spacing w:val="-4"/>
          <w:u w:val="single" w:color="0562C1"/>
        </w:rPr>
        <w:t xml:space="preserve"> </w:t>
      </w:r>
      <w:r>
        <w:rPr>
          <w:color w:val="0562C1"/>
          <w:u w:val="single" w:color="0562C1"/>
        </w:rPr>
        <w:t>14.133,</w:t>
      </w:r>
      <w:r>
        <w:rPr>
          <w:color w:val="0562C1"/>
          <w:spacing w:val="-8"/>
          <w:u w:val="single" w:color="0562C1"/>
        </w:rPr>
        <w:t xml:space="preserve"> </w:t>
      </w:r>
      <w:r>
        <w:rPr>
          <w:color w:val="0562C1"/>
          <w:u w:val="single" w:color="0562C1"/>
        </w:rPr>
        <w:t>de</w:t>
      </w:r>
      <w:r>
        <w:rPr>
          <w:color w:val="0562C1"/>
          <w:spacing w:val="-8"/>
          <w:u w:val="single" w:color="0562C1"/>
        </w:rPr>
        <w:t xml:space="preserve"> </w:t>
      </w:r>
      <w:r>
        <w:rPr>
          <w:color w:val="0562C1"/>
          <w:u w:val="single" w:color="0562C1"/>
        </w:rPr>
        <w:t>1º</w:t>
      </w:r>
      <w:r>
        <w:rPr>
          <w:color w:val="0562C1"/>
          <w:spacing w:val="-4"/>
          <w:u w:val="single" w:color="0562C1"/>
        </w:rPr>
        <w:t xml:space="preserve"> </w:t>
      </w:r>
      <w:r>
        <w:rPr>
          <w:color w:val="0562C1"/>
          <w:u w:val="single" w:color="0562C1"/>
        </w:rPr>
        <w:t>de</w:t>
      </w:r>
      <w:r>
        <w:rPr>
          <w:color w:val="0562C1"/>
          <w:spacing w:val="-5"/>
          <w:u w:val="single" w:color="0562C1"/>
        </w:rPr>
        <w:t xml:space="preserve"> </w:t>
      </w:r>
      <w:r>
        <w:rPr>
          <w:color w:val="0562C1"/>
          <w:u w:val="single" w:color="0562C1"/>
        </w:rPr>
        <w:t>abril</w:t>
      </w:r>
      <w:r>
        <w:rPr>
          <w:color w:val="0562C1"/>
          <w:spacing w:val="-9"/>
          <w:u w:val="single" w:color="0562C1"/>
        </w:rPr>
        <w:t xml:space="preserve"> </w:t>
      </w:r>
      <w:r>
        <w:rPr>
          <w:color w:val="0562C1"/>
          <w:u w:val="single" w:color="0562C1"/>
        </w:rPr>
        <w:t>de</w:t>
      </w:r>
      <w:r>
        <w:rPr>
          <w:color w:val="0562C1"/>
          <w:spacing w:val="-6"/>
          <w:u w:val="single" w:color="0562C1"/>
        </w:rPr>
        <w:t xml:space="preserve"> </w:t>
      </w:r>
      <w:r>
        <w:rPr>
          <w:color w:val="0562C1"/>
          <w:u w:val="single" w:color="0562C1"/>
        </w:rPr>
        <w:t>2021</w:t>
      </w:r>
      <w:r>
        <w:t>,</w:t>
      </w:r>
      <w:r>
        <w:rPr>
          <w:spacing w:val="-8"/>
        </w:rPr>
        <w:t xml:space="preserve"> </w:t>
      </w:r>
      <w:r>
        <w:t>ou</w:t>
      </w:r>
      <w:r>
        <w:rPr>
          <w:spacing w:val="-8"/>
        </w:rPr>
        <w:t xml:space="preserve"> </w:t>
      </w:r>
      <w:r>
        <w:t>pelo</w:t>
      </w:r>
      <w:r>
        <w:rPr>
          <w:spacing w:val="-8"/>
        </w:rPr>
        <w:t xml:space="preserve"> </w:t>
      </w:r>
      <w:r>
        <w:t>agente</w:t>
      </w:r>
      <w:r>
        <w:rPr>
          <w:spacing w:val="-6"/>
        </w:rPr>
        <w:t xml:space="preserve"> </w:t>
      </w:r>
      <w:r>
        <w:t>ou</w:t>
      </w:r>
      <w:r>
        <w:rPr>
          <w:spacing w:val="-6"/>
        </w:rPr>
        <w:t xml:space="preserve"> </w:t>
      </w:r>
      <w:r>
        <w:t>pelo</w:t>
      </w:r>
      <w:r>
        <w:rPr>
          <w:spacing w:val="-8"/>
        </w:rPr>
        <w:t xml:space="preserve"> </w:t>
      </w:r>
      <w:r>
        <w:t>setor</w:t>
      </w:r>
      <w:r>
        <w:rPr>
          <w:spacing w:val="-6"/>
        </w:rPr>
        <w:t xml:space="preserve"> </w:t>
      </w:r>
      <w:r>
        <w:t>com</w:t>
      </w:r>
      <w:r>
        <w:rPr>
          <w:spacing w:val="-5"/>
        </w:rPr>
        <w:t xml:space="preserve"> </w:t>
      </w:r>
      <w:r>
        <w:t>competência</w:t>
      </w:r>
      <w:r>
        <w:rPr>
          <w:spacing w:val="-8"/>
        </w:rPr>
        <w:t xml:space="preserve"> </w:t>
      </w:r>
      <w:r>
        <w:t>para</w:t>
      </w:r>
      <w:r>
        <w:rPr>
          <w:spacing w:val="-9"/>
        </w:rPr>
        <w:t xml:space="preserve"> </w:t>
      </w:r>
      <w:r>
        <w:t xml:space="preserve">tal, conforme o caso. (art. 21, inciso X, do </w:t>
      </w:r>
      <w:r>
        <w:rPr>
          <w:color w:val="0562C1"/>
          <w:u w:val="single" w:color="0562C1"/>
        </w:rPr>
        <w:t>Decreto nº 11.246/22</w:t>
      </w:r>
      <w:r>
        <w:t>).</w:t>
      </w:r>
    </w:p>
    <w:p w14:paraId="1A08799E">
      <w:pPr>
        <w:pStyle w:val="13"/>
        <w:numPr>
          <w:ilvl w:val="0"/>
          <w:numId w:val="21"/>
        </w:numPr>
        <w:tabs>
          <w:tab w:val="left" w:pos="720"/>
        </w:tabs>
        <w:spacing w:line="276" w:lineRule="auto"/>
        <w:ind w:right="150"/>
      </w:pPr>
      <w:r>
        <w:t>A fiscalização de que trata esta cláusula não exclui nem reduz a responsabilidade da Contratada, inclusive</w:t>
      </w:r>
      <w:r>
        <w:rPr>
          <w:spacing w:val="-10"/>
        </w:rPr>
        <w:t xml:space="preserve"> </w:t>
      </w:r>
      <w:r>
        <w:t>perante</w:t>
      </w:r>
      <w:r>
        <w:rPr>
          <w:spacing w:val="-14"/>
        </w:rPr>
        <w:t xml:space="preserve"> </w:t>
      </w:r>
      <w:r>
        <w:t>terceiros,</w:t>
      </w:r>
      <w:r>
        <w:rPr>
          <w:spacing w:val="-8"/>
        </w:rPr>
        <w:t xml:space="preserve"> </w:t>
      </w:r>
      <w:r>
        <w:t>por</w:t>
      </w:r>
      <w:r>
        <w:rPr>
          <w:spacing w:val="-9"/>
        </w:rPr>
        <w:t xml:space="preserve"> </w:t>
      </w:r>
      <w:r>
        <w:t>qualquer</w:t>
      </w:r>
      <w:r>
        <w:rPr>
          <w:spacing w:val="-10"/>
        </w:rPr>
        <w:t xml:space="preserve"> </w:t>
      </w:r>
      <w:r>
        <w:t>irregularidade,</w:t>
      </w:r>
      <w:r>
        <w:rPr>
          <w:spacing w:val="-8"/>
        </w:rPr>
        <w:t xml:space="preserve"> </w:t>
      </w:r>
      <w:r>
        <w:t>ainda</w:t>
      </w:r>
      <w:r>
        <w:rPr>
          <w:spacing w:val="-10"/>
        </w:rPr>
        <w:t xml:space="preserve"> </w:t>
      </w:r>
      <w:r>
        <w:t>que</w:t>
      </w:r>
      <w:r>
        <w:rPr>
          <w:spacing w:val="-14"/>
        </w:rPr>
        <w:t xml:space="preserve"> </w:t>
      </w:r>
      <w:r>
        <w:t>resultante</w:t>
      </w:r>
      <w:r>
        <w:rPr>
          <w:spacing w:val="-10"/>
        </w:rPr>
        <w:t xml:space="preserve"> </w:t>
      </w:r>
      <w:r>
        <w:t>de</w:t>
      </w:r>
      <w:r>
        <w:rPr>
          <w:spacing w:val="-12"/>
        </w:rPr>
        <w:t xml:space="preserve"> </w:t>
      </w:r>
      <w:r>
        <w:t>imperfeições</w:t>
      </w:r>
      <w:r>
        <w:rPr>
          <w:spacing w:val="-13"/>
        </w:rPr>
        <w:t xml:space="preserve"> </w:t>
      </w:r>
      <w:r>
        <w:t>técnicas, vícios</w:t>
      </w:r>
      <w:r>
        <w:rPr>
          <w:spacing w:val="-12"/>
        </w:rPr>
        <w:t xml:space="preserve"> </w:t>
      </w:r>
      <w:r>
        <w:t>redibitórios,</w:t>
      </w:r>
      <w:r>
        <w:rPr>
          <w:spacing w:val="-11"/>
        </w:rPr>
        <w:t xml:space="preserve"> </w:t>
      </w:r>
      <w:r>
        <w:t>ou</w:t>
      </w:r>
      <w:r>
        <w:rPr>
          <w:spacing w:val="-11"/>
        </w:rPr>
        <w:t xml:space="preserve"> </w:t>
      </w:r>
      <w:r>
        <w:t>emprego</w:t>
      </w:r>
      <w:r>
        <w:rPr>
          <w:spacing w:val="-11"/>
        </w:rPr>
        <w:t xml:space="preserve"> </w:t>
      </w:r>
      <w:r>
        <w:t>de</w:t>
      </w:r>
      <w:r>
        <w:rPr>
          <w:spacing w:val="-13"/>
        </w:rPr>
        <w:t xml:space="preserve"> </w:t>
      </w:r>
      <w:r>
        <w:t>material</w:t>
      </w:r>
      <w:r>
        <w:rPr>
          <w:spacing w:val="-13"/>
        </w:rPr>
        <w:t xml:space="preserve"> </w:t>
      </w:r>
      <w:r>
        <w:t>inadequado</w:t>
      </w:r>
      <w:r>
        <w:rPr>
          <w:spacing w:val="-9"/>
        </w:rPr>
        <w:t xml:space="preserve"> </w:t>
      </w:r>
      <w:r>
        <w:t>ou</w:t>
      </w:r>
      <w:r>
        <w:rPr>
          <w:spacing w:val="-13"/>
        </w:rPr>
        <w:t xml:space="preserve"> </w:t>
      </w:r>
      <w:r>
        <w:t>de</w:t>
      </w:r>
      <w:r>
        <w:rPr>
          <w:spacing w:val="-11"/>
        </w:rPr>
        <w:t xml:space="preserve"> </w:t>
      </w:r>
      <w:r>
        <w:t>qualidade</w:t>
      </w:r>
      <w:r>
        <w:rPr>
          <w:spacing w:val="-13"/>
        </w:rPr>
        <w:t xml:space="preserve"> </w:t>
      </w:r>
      <w:r>
        <w:t>inferior</w:t>
      </w:r>
      <w:r>
        <w:rPr>
          <w:spacing w:val="-12"/>
        </w:rPr>
        <w:t xml:space="preserve"> </w:t>
      </w:r>
      <w:r>
        <w:t>e,</w:t>
      </w:r>
      <w:r>
        <w:rPr>
          <w:spacing w:val="-11"/>
        </w:rPr>
        <w:t xml:space="preserve"> </w:t>
      </w:r>
      <w:r>
        <w:t>na</w:t>
      </w:r>
      <w:r>
        <w:rPr>
          <w:spacing w:val="-11"/>
        </w:rPr>
        <w:t xml:space="preserve"> </w:t>
      </w:r>
      <w:r>
        <w:t>ocorrência</w:t>
      </w:r>
      <w:r>
        <w:rPr>
          <w:spacing w:val="-9"/>
        </w:rPr>
        <w:t xml:space="preserve"> </w:t>
      </w:r>
      <w:r>
        <w:t>desta, não</w:t>
      </w:r>
      <w:r>
        <w:rPr>
          <w:spacing w:val="-5"/>
        </w:rPr>
        <w:t xml:space="preserve"> </w:t>
      </w:r>
      <w:r>
        <w:t>implica</w:t>
      </w:r>
      <w:r>
        <w:rPr>
          <w:spacing w:val="-6"/>
        </w:rPr>
        <w:t xml:space="preserve"> </w:t>
      </w:r>
      <w:r>
        <w:t>em</w:t>
      </w:r>
      <w:r>
        <w:rPr>
          <w:spacing w:val="-5"/>
        </w:rPr>
        <w:t xml:space="preserve"> </w:t>
      </w:r>
      <w:r>
        <w:t>corresponsabilidade</w:t>
      </w:r>
      <w:r>
        <w:rPr>
          <w:spacing w:val="-5"/>
        </w:rPr>
        <w:t xml:space="preserve"> </w:t>
      </w:r>
      <w:r>
        <w:t>da</w:t>
      </w:r>
      <w:r>
        <w:rPr>
          <w:spacing w:val="-5"/>
        </w:rPr>
        <w:t xml:space="preserve"> </w:t>
      </w:r>
      <w:r>
        <w:t>Contratante</w:t>
      </w:r>
      <w:r>
        <w:rPr>
          <w:spacing w:val="-5"/>
        </w:rPr>
        <w:t xml:space="preserve"> </w:t>
      </w:r>
      <w:r>
        <w:t>ou</w:t>
      </w:r>
      <w:r>
        <w:rPr>
          <w:spacing w:val="-5"/>
        </w:rPr>
        <w:t xml:space="preserve"> </w:t>
      </w:r>
      <w:r>
        <w:t>de</w:t>
      </w:r>
      <w:r>
        <w:rPr>
          <w:spacing w:val="-11"/>
        </w:rPr>
        <w:t xml:space="preserve"> </w:t>
      </w:r>
      <w:r>
        <w:t>seus</w:t>
      </w:r>
      <w:r>
        <w:rPr>
          <w:spacing w:val="-7"/>
        </w:rPr>
        <w:t xml:space="preserve"> </w:t>
      </w:r>
      <w:r>
        <w:t>agentes</w:t>
      </w:r>
      <w:r>
        <w:rPr>
          <w:spacing w:val="-7"/>
        </w:rPr>
        <w:t xml:space="preserve"> </w:t>
      </w:r>
      <w:r>
        <w:t>e</w:t>
      </w:r>
      <w:r>
        <w:rPr>
          <w:spacing w:val="-9"/>
        </w:rPr>
        <w:t xml:space="preserve"> </w:t>
      </w:r>
      <w:r>
        <w:t>prepostos,</w:t>
      </w:r>
      <w:r>
        <w:rPr>
          <w:spacing w:val="-5"/>
        </w:rPr>
        <w:t xml:space="preserve"> </w:t>
      </w:r>
      <w:r>
        <w:t>em</w:t>
      </w:r>
      <w:r>
        <w:rPr>
          <w:spacing w:val="-6"/>
        </w:rPr>
        <w:t xml:space="preserve"> </w:t>
      </w:r>
      <w:r>
        <w:t xml:space="preserve">consonância com o art. 120, da </w:t>
      </w:r>
      <w:r>
        <w:rPr>
          <w:color w:val="0562C1"/>
          <w:u w:val="single" w:color="0562C1"/>
        </w:rPr>
        <w:t>Lei nº 14.133, de 1º de abril de 2021</w:t>
      </w:r>
      <w:r>
        <w:t>.</w:t>
      </w:r>
    </w:p>
    <w:p w14:paraId="1A08799F">
      <w:pPr>
        <w:pStyle w:val="13"/>
        <w:numPr>
          <w:ilvl w:val="0"/>
          <w:numId w:val="21"/>
        </w:numPr>
        <w:tabs>
          <w:tab w:val="left" w:pos="718"/>
          <w:tab w:val="left" w:pos="720"/>
        </w:tabs>
        <w:spacing w:line="276" w:lineRule="auto"/>
        <w:ind w:right="151"/>
      </w:pPr>
      <w:r>
        <w:t>O gestor do contrato deverá enviar a documentação pertinente ao setor de contratos para a formalização</w:t>
      </w:r>
      <w:r>
        <w:rPr>
          <w:spacing w:val="-1"/>
        </w:rPr>
        <w:t xml:space="preserve"> </w:t>
      </w:r>
      <w:r>
        <w:t>dos</w:t>
      </w:r>
      <w:r>
        <w:rPr>
          <w:spacing w:val="-3"/>
        </w:rPr>
        <w:t xml:space="preserve"> </w:t>
      </w:r>
      <w:r>
        <w:t>procedimentos</w:t>
      </w:r>
      <w:r>
        <w:rPr>
          <w:spacing w:val="-3"/>
        </w:rPr>
        <w:t xml:space="preserve"> </w:t>
      </w:r>
      <w:r>
        <w:t>de</w:t>
      </w:r>
      <w:r>
        <w:rPr>
          <w:spacing w:val="-2"/>
        </w:rPr>
        <w:t xml:space="preserve"> </w:t>
      </w:r>
      <w:r>
        <w:t>liquidação e</w:t>
      </w:r>
      <w:r>
        <w:rPr>
          <w:spacing w:val="-4"/>
        </w:rPr>
        <w:t xml:space="preserve"> </w:t>
      </w:r>
      <w:r>
        <w:t>pagamento,</w:t>
      </w:r>
      <w:r>
        <w:rPr>
          <w:spacing w:val="-2"/>
        </w:rPr>
        <w:t xml:space="preserve"> </w:t>
      </w:r>
      <w:r>
        <w:t>no</w:t>
      </w:r>
      <w:r>
        <w:rPr>
          <w:spacing w:val="-2"/>
        </w:rPr>
        <w:t xml:space="preserve"> </w:t>
      </w:r>
      <w:r>
        <w:t>valor</w:t>
      </w:r>
      <w:r>
        <w:rPr>
          <w:spacing w:val="-1"/>
        </w:rPr>
        <w:t xml:space="preserve"> </w:t>
      </w:r>
      <w:r>
        <w:t>dimensionado pela</w:t>
      </w:r>
      <w:r>
        <w:rPr>
          <w:spacing w:val="-2"/>
        </w:rPr>
        <w:t xml:space="preserve"> </w:t>
      </w:r>
      <w:r>
        <w:t>fiscalização e gestão nos termos do contrato.</w:t>
      </w:r>
    </w:p>
    <w:p w14:paraId="1A0879A0">
      <w:pPr>
        <w:pStyle w:val="13"/>
        <w:numPr>
          <w:ilvl w:val="0"/>
          <w:numId w:val="21"/>
        </w:numPr>
        <w:tabs>
          <w:tab w:val="left" w:pos="717"/>
          <w:tab w:val="left" w:pos="720"/>
        </w:tabs>
        <w:spacing w:before="1" w:line="276" w:lineRule="auto"/>
        <w:ind w:right="150"/>
      </w:pPr>
      <w:r>
        <w:t>O contratado deverá</w:t>
      </w:r>
      <w:r>
        <w:rPr>
          <w:spacing w:val="-1"/>
        </w:rPr>
        <w:t xml:space="preserve"> </w:t>
      </w:r>
      <w:r>
        <w:t>manter preposto aceito pela Administração no local do serviço para representá-lo na execução do contrato.</w:t>
      </w:r>
    </w:p>
    <w:p w14:paraId="1A0879A1">
      <w:pPr>
        <w:pStyle w:val="13"/>
        <w:numPr>
          <w:ilvl w:val="0"/>
          <w:numId w:val="21"/>
        </w:numPr>
        <w:tabs>
          <w:tab w:val="left" w:pos="717"/>
          <w:tab w:val="left" w:pos="720"/>
        </w:tabs>
        <w:spacing w:line="276" w:lineRule="auto"/>
        <w:ind w:right="151"/>
      </w:pPr>
      <w:r>
        <w:t>A indicação ou a manutenção do preposto da empresa poderá ser recusada pelo órgão, desde que devidamente justificada, devendo a empresa designar outro para o exercício da atividade.</w:t>
      </w:r>
    </w:p>
    <w:p w14:paraId="1A0879A2">
      <w:pPr>
        <w:pStyle w:val="7"/>
        <w:spacing w:before="36"/>
        <w:jc w:val="left"/>
        <w:rPr>
          <w:sz w:val="20"/>
        </w:rPr>
      </w:pPr>
      <w:r>
        <w:rPr>
          <w:sz w:val="20"/>
        </w:rPr>
        <mc:AlternateContent>
          <mc:Choice Requires="wps">
            <w:drawing>
              <wp:anchor distT="0" distB="0" distL="0" distR="0" simplePos="0" relativeHeight="251677696" behindDoc="1" locked="0" layoutInCell="1" allowOverlap="1">
                <wp:simplePos x="0" y="0"/>
                <wp:positionH relativeFrom="page">
                  <wp:posOffset>459740</wp:posOffset>
                </wp:positionH>
                <wp:positionV relativeFrom="paragraph">
                  <wp:posOffset>187325</wp:posOffset>
                </wp:positionV>
                <wp:extent cx="6582410" cy="239395"/>
                <wp:effectExtent l="0" t="0" r="0" b="0"/>
                <wp:wrapTopAndBottom/>
                <wp:docPr id="39" name="Textbox 39"/>
                <wp:cNvGraphicFramePr/>
                <a:graphic xmlns:a="http://schemas.openxmlformats.org/drawingml/2006/main">
                  <a:graphicData uri="http://schemas.microsoft.com/office/word/2010/wordprocessingShape">
                    <wps:wsp>
                      <wps:cNvSpPr txBox="1"/>
                      <wps:spPr>
                        <a:xfrm>
                          <a:off x="0" y="0"/>
                          <a:ext cx="6582409" cy="239395"/>
                        </a:xfrm>
                        <a:prstGeom prst="rect">
                          <a:avLst/>
                        </a:prstGeom>
                        <a:solidFill>
                          <a:srgbClr val="CFCDCD"/>
                        </a:solidFill>
                        <a:ln w="6096">
                          <a:solidFill>
                            <a:srgbClr val="BFBFBF"/>
                          </a:solidFill>
                          <a:prstDash val="solid"/>
                        </a:ln>
                      </wps:spPr>
                      <wps:txbx>
                        <w:txbxContent>
                          <w:p w14:paraId="1A087C97">
                            <w:pPr>
                              <w:spacing w:before="46"/>
                              <w:ind w:left="103"/>
                              <w:rPr>
                                <w:rFonts w:ascii="Arial" w:hAnsi="Arial"/>
                                <w:b/>
                                <w:color w:val="000000"/>
                                <w:sz w:val="24"/>
                              </w:rPr>
                            </w:pPr>
                            <w:r>
                              <w:rPr>
                                <w:rFonts w:ascii="Arial" w:hAnsi="Arial"/>
                                <w:b/>
                                <w:color w:val="000000"/>
                                <w:spacing w:val="-8"/>
                                <w:sz w:val="24"/>
                              </w:rPr>
                              <w:t>7.</w:t>
                            </w:r>
                            <w:r>
                              <w:rPr>
                                <w:rFonts w:ascii="Arial" w:hAnsi="Arial"/>
                                <w:b/>
                                <w:color w:val="000000"/>
                                <w:spacing w:val="-19"/>
                                <w:sz w:val="24"/>
                              </w:rPr>
                              <w:t xml:space="preserve"> </w:t>
                            </w:r>
                            <w:r>
                              <w:rPr>
                                <w:rFonts w:ascii="Arial" w:hAnsi="Arial"/>
                                <w:b/>
                                <w:color w:val="000000"/>
                                <w:spacing w:val="-8"/>
                                <w:sz w:val="24"/>
                              </w:rPr>
                              <w:t>MEDIÇÃO</w:t>
                            </w:r>
                            <w:r>
                              <w:rPr>
                                <w:rFonts w:ascii="Arial" w:hAnsi="Arial"/>
                                <w:b/>
                                <w:color w:val="000000"/>
                                <w:spacing w:val="-20"/>
                                <w:sz w:val="24"/>
                              </w:rPr>
                              <w:t xml:space="preserve"> </w:t>
                            </w:r>
                            <w:r>
                              <w:rPr>
                                <w:rFonts w:ascii="Arial" w:hAnsi="Arial"/>
                                <w:b/>
                                <w:color w:val="000000"/>
                                <w:spacing w:val="-8"/>
                                <w:sz w:val="24"/>
                              </w:rPr>
                              <w:t>E</w:t>
                            </w:r>
                            <w:r>
                              <w:rPr>
                                <w:rFonts w:ascii="Arial" w:hAnsi="Arial"/>
                                <w:b/>
                                <w:color w:val="000000"/>
                                <w:spacing w:val="-15"/>
                                <w:sz w:val="24"/>
                              </w:rPr>
                              <w:t xml:space="preserve"> </w:t>
                            </w:r>
                            <w:r>
                              <w:rPr>
                                <w:rFonts w:ascii="Arial" w:hAnsi="Arial"/>
                                <w:b/>
                                <w:color w:val="000000"/>
                                <w:spacing w:val="-8"/>
                                <w:sz w:val="24"/>
                              </w:rPr>
                              <w:t>PAGAMENTO</w:t>
                            </w:r>
                          </w:p>
                        </w:txbxContent>
                      </wps:txbx>
                      <wps:bodyPr wrap="square" lIns="0" tIns="0" rIns="0" bIns="0" rtlCol="0">
                        <a:noAutofit/>
                      </wps:bodyPr>
                    </wps:wsp>
                  </a:graphicData>
                </a:graphic>
              </wp:anchor>
            </w:drawing>
          </mc:Choice>
          <mc:Fallback>
            <w:pict>
              <v:shape id="Textbox 39" o:spid="_x0000_s1026" o:spt="202" type="#_x0000_t202" style="position:absolute;left:0pt;margin-left:36.2pt;margin-top:14.75pt;height:18.85pt;width:518.3pt;mso-position-horizontal-relative:page;mso-wrap-distance-bottom:0pt;mso-wrap-distance-top:0pt;z-index:-251638784;mso-width-relative:page;mso-height-relative:page;" fillcolor="#CFCDCD" filled="t" stroked="t" coordsize="21600,21600" o:gfxdata="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BSIQ47YAAAACQEAAA8AAAAAAAAAAQAgAAAAIgAAAGRycy9kb3ducmV2LnhtbFBLAQIUABQA&#10;AAAIAIdO4kAJcqjA8AEAAA0EAAAOAAAAAAAAAAEAIAAAACcBAABkcnMvZTJvRG9jLnhtbFBLBQYA&#10;AAAABgAGAFkBAACJBQAAAAA=&#10;">
                <v:fill on="t" focussize="0,0"/>
                <v:stroke weight="0.48pt" color="#BFBFBF" joinstyle="round"/>
                <v:imagedata o:title=""/>
                <o:lock v:ext="edit" aspectratio="f"/>
                <v:textbox inset="0mm,0mm,0mm,0mm">
                  <w:txbxContent>
                    <w:p w14:paraId="1A087C97">
                      <w:pPr>
                        <w:spacing w:before="46"/>
                        <w:ind w:left="103"/>
                        <w:rPr>
                          <w:rFonts w:ascii="Arial" w:hAnsi="Arial"/>
                          <w:b/>
                          <w:color w:val="000000"/>
                          <w:sz w:val="24"/>
                        </w:rPr>
                      </w:pPr>
                      <w:r>
                        <w:rPr>
                          <w:rFonts w:ascii="Arial" w:hAnsi="Arial"/>
                          <w:b/>
                          <w:color w:val="000000"/>
                          <w:spacing w:val="-8"/>
                          <w:sz w:val="24"/>
                        </w:rPr>
                        <w:t>7.</w:t>
                      </w:r>
                      <w:r>
                        <w:rPr>
                          <w:rFonts w:ascii="Arial" w:hAnsi="Arial"/>
                          <w:b/>
                          <w:color w:val="000000"/>
                          <w:spacing w:val="-19"/>
                          <w:sz w:val="24"/>
                        </w:rPr>
                        <w:t xml:space="preserve"> </w:t>
                      </w:r>
                      <w:r>
                        <w:rPr>
                          <w:rFonts w:ascii="Arial" w:hAnsi="Arial"/>
                          <w:b/>
                          <w:color w:val="000000"/>
                          <w:spacing w:val="-8"/>
                          <w:sz w:val="24"/>
                        </w:rPr>
                        <w:t>MEDIÇÃO</w:t>
                      </w:r>
                      <w:r>
                        <w:rPr>
                          <w:rFonts w:ascii="Arial" w:hAnsi="Arial"/>
                          <w:b/>
                          <w:color w:val="000000"/>
                          <w:spacing w:val="-20"/>
                          <w:sz w:val="24"/>
                        </w:rPr>
                        <w:t xml:space="preserve"> </w:t>
                      </w:r>
                      <w:r>
                        <w:rPr>
                          <w:rFonts w:ascii="Arial" w:hAnsi="Arial"/>
                          <w:b/>
                          <w:color w:val="000000"/>
                          <w:spacing w:val="-8"/>
                          <w:sz w:val="24"/>
                        </w:rPr>
                        <w:t>E</w:t>
                      </w:r>
                      <w:r>
                        <w:rPr>
                          <w:rFonts w:ascii="Arial" w:hAnsi="Arial"/>
                          <w:b/>
                          <w:color w:val="000000"/>
                          <w:spacing w:val="-15"/>
                          <w:sz w:val="24"/>
                        </w:rPr>
                        <w:t xml:space="preserve"> </w:t>
                      </w:r>
                      <w:r>
                        <w:rPr>
                          <w:rFonts w:ascii="Arial" w:hAnsi="Arial"/>
                          <w:b/>
                          <w:color w:val="000000"/>
                          <w:spacing w:val="-8"/>
                          <w:sz w:val="24"/>
                        </w:rPr>
                        <w:t>PAGAMENTO</w:t>
                      </w:r>
                    </w:p>
                  </w:txbxContent>
                </v:textbox>
                <w10:wrap type="topAndBottom"/>
              </v:shape>
            </w:pict>
          </mc:Fallback>
        </mc:AlternateContent>
      </w:r>
    </w:p>
    <w:p w14:paraId="1A0879A3">
      <w:pPr>
        <w:pStyle w:val="7"/>
        <w:spacing w:before="42"/>
        <w:jc w:val="left"/>
      </w:pPr>
    </w:p>
    <w:p w14:paraId="1A0879A4">
      <w:pPr>
        <w:pStyle w:val="13"/>
        <w:numPr>
          <w:ilvl w:val="1"/>
          <w:numId w:val="22"/>
        </w:numPr>
        <w:tabs>
          <w:tab w:val="left" w:pos="717"/>
          <w:tab w:val="left" w:pos="720"/>
        </w:tabs>
        <w:spacing w:line="278" w:lineRule="auto"/>
        <w:ind w:right="152" w:hanging="512"/>
      </w:pPr>
      <w:r>
        <w:t>A</w:t>
      </w:r>
      <w:r>
        <w:rPr>
          <w:spacing w:val="33"/>
        </w:rPr>
        <w:t xml:space="preserve"> </w:t>
      </w:r>
      <w:r>
        <w:t>emissão</w:t>
      </w:r>
      <w:r>
        <w:rPr>
          <w:spacing w:val="37"/>
        </w:rPr>
        <w:t xml:space="preserve"> </w:t>
      </w:r>
      <w:r>
        <w:t>da</w:t>
      </w:r>
      <w:r>
        <w:rPr>
          <w:spacing w:val="37"/>
        </w:rPr>
        <w:t xml:space="preserve"> </w:t>
      </w:r>
      <w:r>
        <w:t>Nota</w:t>
      </w:r>
      <w:r>
        <w:rPr>
          <w:spacing w:val="37"/>
        </w:rPr>
        <w:t xml:space="preserve"> </w:t>
      </w:r>
      <w:r>
        <w:t>Fiscal/Fatura</w:t>
      </w:r>
      <w:r>
        <w:rPr>
          <w:spacing w:val="33"/>
        </w:rPr>
        <w:t xml:space="preserve"> </w:t>
      </w:r>
      <w:r>
        <w:t>deve</w:t>
      </w:r>
      <w:r>
        <w:rPr>
          <w:spacing w:val="37"/>
        </w:rPr>
        <w:t xml:space="preserve"> </w:t>
      </w:r>
      <w:r>
        <w:t>ser</w:t>
      </w:r>
      <w:r>
        <w:rPr>
          <w:spacing w:val="38"/>
        </w:rPr>
        <w:t xml:space="preserve"> </w:t>
      </w:r>
      <w:r>
        <w:t>precedida</w:t>
      </w:r>
      <w:r>
        <w:rPr>
          <w:spacing w:val="37"/>
        </w:rPr>
        <w:t xml:space="preserve"> </w:t>
      </w:r>
      <w:r>
        <w:t>do</w:t>
      </w:r>
      <w:r>
        <w:rPr>
          <w:spacing w:val="37"/>
        </w:rPr>
        <w:t xml:space="preserve"> </w:t>
      </w:r>
      <w:r>
        <w:t>recebimento</w:t>
      </w:r>
      <w:r>
        <w:rPr>
          <w:spacing w:val="35"/>
        </w:rPr>
        <w:t xml:space="preserve"> </w:t>
      </w:r>
      <w:r>
        <w:t>definitivo</w:t>
      </w:r>
      <w:r>
        <w:rPr>
          <w:spacing w:val="35"/>
        </w:rPr>
        <w:t xml:space="preserve"> </w:t>
      </w:r>
      <w:r>
        <w:t>dos</w:t>
      </w:r>
      <w:r>
        <w:rPr>
          <w:spacing w:val="37"/>
        </w:rPr>
        <w:t xml:space="preserve"> </w:t>
      </w:r>
      <w:r>
        <w:t>serviços,</w:t>
      </w:r>
      <w:r>
        <w:rPr>
          <w:spacing w:val="35"/>
        </w:rPr>
        <w:t xml:space="preserve"> </w:t>
      </w:r>
      <w:r>
        <w:t>nos termos abaixo:</w:t>
      </w:r>
    </w:p>
    <w:p w14:paraId="1A0879A5">
      <w:pPr>
        <w:pStyle w:val="7"/>
        <w:spacing w:before="33"/>
        <w:jc w:val="left"/>
      </w:pPr>
    </w:p>
    <w:p w14:paraId="1A0879A6">
      <w:pPr>
        <w:pStyle w:val="13"/>
        <w:numPr>
          <w:ilvl w:val="0"/>
          <w:numId w:val="23"/>
        </w:numPr>
        <w:tabs>
          <w:tab w:val="left" w:pos="720"/>
        </w:tabs>
        <w:spacing w:before="1"/>
      </w:pPr>
      <w:r>
        <w:t>Ao</w:t>
      </w:r>
      <w:r>
        <w:rPr>
          <w:spacing w:val="5"/>
        </w:rPr>
        <w:t xml:space="preserve"> </w:t>
      </w:r>
      <w:r>
        <w:t>final</w:t>
      </w:r>
      <w:r>
        <w:rPr>
          <w:spacing w:val="3"/>
        </w:rPr>
        <w:t xml:space="preserve"> </w:t>
      </w:r>
      <w:r>
        <w:t>de</w:t>
      </w:r>
      <w:r>
        <w:rPr>
          <w:spacing w:val="5"/>
        </w:rPr>
        <w:t xml:space="preserve"> </w:t>
      </w:r>
      <w:r>
        <w:t>cada</w:t>
      </w:r>
      <w:r>
        <w:rPr>
          <w:spacing w:val="5"/>
        </w:rPr>
        <w:t xml:space="preserve"> </w:t>
      </w:r>
      <w:r>
        <w:t>etapa</w:t>
      </w:r>
      <w:r>
        <w:rPr>
          <w:spacing w:val="4"/>
        </w:rPr>
        <w:t xml:space="preserve"> </w:t>
      </w:r>
      <w:r>
        <w:t>da</w:t>
      </w:r>
      <w:r>
        <w:rPr>
          <w:spacing w:val="8"/>
        </w:rPr>
        <w:t xml:space="preserve"> </w:t>
      </w:r>
      <w:r>
        <w:t>execução</w:t>
      </w:r>
      <w:r>
        <w:rPr>
          <w:spacing w:val="6"/>
        </w:rPr>
        <w:t xml:space="preserve"> </w:t>
      </w:r>
      <w:r>
        <w:t>contratual,</w:t>
      </w:r>
      <w:r>
        <w:rPr>
          <w:spacing w:val="3"/>
        </w:rPr>
        <w:t xml:space="preserve"> </w:t>
      </w:r>
      <w:r>
        <w:t>conforme</w:t>
      </w:r>
      <w:r>
        <w:rPr>
          <w:spacing w:val="5"/>
        </w:rPr>
        <w:t xml:space="preserve"> </w:t>
      </w:r>
      <w:r>
        <w:t>previsto</w:t>
      </w:r>
      <w:r>
        <w:rPr>
          <w:spacing w:val="5"/>
        </w:rPr>
        <w:t xml:space="preserve"> </w:t>
      </w:r>
      <w:r>
        <w:t>no</w:t>
      </w:r>
      <w:r>
        <w:rPr>
          <w:spacing w:val="5"/>
        </w:rPr>
        <w:t xml:space="preserve"> </w:t>
      </w:r>
      <w:r>
        <w:t>Cronograma</w:t>
      </w:r>
      <w:r>
        <w:rPr>
          <w:spacing w:val="5"/>
        </w:rPr>
        <w:t xml:space="preserve"> </w:t>
      </w:r>
      <w:r>
        <w:t>Físico-</w:t>
      </w:r>
      <w:r>
        <w:rPr>
          <w:spacing w:val="-2"/>
        </w:rPr>
        <w:t>Financeiro,</w:t>
      </w:r>
    </w:p>
    <w:p w14:paraId="1A0879A7">
      <w:pPr>
        <w:pStyle w:val="13"/>
        <w:jc w:val="left"/>
        <w:sectPr>
          <w:pgSz w:w="11910" w:h="16840"/>
          <w:pgMar w:top="2540" w:right="566" w:bottom="1440" w:left="566" w:header="461" w:footer="1246" w:gutter="0"/>
          <w:cols w:space="720" w:num="1"/>
        </w:sectPr>
      </w:pPr>
    </w:p>
    <w:p w14:paraId="1A0879A8">
      <w:pPr>
        <w:pStyle w:val="7"/>
        <w:spacing w:before="252" w:line="276" w:lineRule="auto"/>
        <w:ind w:left="720" w:right="151"/>
      </w:pPr>
      <w:r>
        <w:t>a Contratada, apresentará</w:t>
      </w:r>
      <w:r>
        <w:rPr>
          <w:spacing w:val="-2"/>
        </w:rPr>
        <w:t xml:space="preserve"> </w:t>
      </w:r>
      <w:r>
        <w:t>a</w:t>
      </w:r>
      <w:r>
        <w:rPr>
          <w:spacing w:val="-1"/>
        </w:rPr>
        <w:t xml:space="preserve"> </w:t>
      </w:r>
      <w:r>
        <w:t>medição</w:t>
      </w:r>
      <w:r>
        <w:rPr>
          <w:spacing w:val="-1"/>
        </w:rPr>
        <w:t xml:space="preserve"> </w:t>
      </w:r>
      <w:r>
        <w:t>prévia</w:t>
      </w:r>
      <w:r>
        <w:rPr>
          <w:spacing w:val="-2"/>
        </w:rPr>
        <w:t xml:space="preserve"> </w:t>
      </w:r>
      <w:r>
        <w:t>dos</w:t>
      </w:r>
      <w:r>
        <w:rPr>
          <w:spacing w:val="-1"/>
        </w:rPr>
        <w:t xml:space="preserve"> </w:t>
      </w:r>
      <w:r>
        <w:t>serviços executados no</w:t>
      </w:r>
      <w:r>
        <w:rPr>
          <w:spacing w:val="-2"/>
        </w:rPr>
        <w:t xml:space="preserve"> </w:t>
      </w:r>
      <w:r>
        <w:t>período, através de</w:t>
      </w:r>
      <w:r>
        <w:rPr>
          <w:spacing w:val="-2"/>
        </w:rPr>
        <w:t xml:space="preserve"> </w:t>
      </w:r>
      <w:r>
        <w:t>planilha e memória de cálculo detalhada.</w:t>
      </w:r>
    </w:p>
    <w:p w14:paraId="1A0879A9">
      <w:pPr>
        <w:pStyle w:val="13"/>
        <w:numPr>
          <w:ilvl w:val="0"/>
          <w:numId w:val="23"/>
        </w:numPr>
        <w:tabs>
          <w:tab w:val="left" w:pos="718"/>
          <w:tab w:val="left" w:pos="720"/>
        </w:tabs>
        <w:spacing w:line="276" w:lineRule="auto"/>
        <w:ind w:right="153"/>
      </w:pPr>
      <w:r>
        <w:t>Uma</w:t>
      </w:r>
      <w:r>
        <w:rPr>
          <w:spacing w:val="-8"/>
        </w:rPr>
        <w:t xml:space="preserve"> </w:t>
      </w:r>
      <w:r>
        <w:t>etapa</w:t>
      </w:r>
      <w:r>
        <w:rPr>
          <w:spacing w:val="-6"/>
        </w:rPr>
        <w:t xml:space="preserve"> </w:t>
      </w:r>
      <w:r>
        <w:t>será</w:t>
      </w:r>
      <w:r>
        <w:rPr>
          <w:spacing w:val="-8"/>
        </w:rPr>
        <w:t xml:space="preserve"> </w:t>
      </w:r>
      <w:r>
        <w:t>considerada</w:t>
      </w:r>
      <w:r>
        <w:rPr>
          <w:spacing w:val="-6"/>
        </w:rPr>
        <w:t xml:space="preserve"> </w:t>
      </w:r>
      <w:r>
        <w:t>efetivamente</w:t>
      </w:r>
      <w:r>
        <w:rPr>
          <w:spacing w:val="-8"/>
        </w:rPr>
        <w:t xml:space="preserve"> </w:t>
      </w:r>
      <w:r>
        <w:t>concluída</w:t>
      </w:r>
      <w:r>
        <w:rPr>
          <w:spacing w:val="-6"/>
        </w:rPr>
        <w:t xml:space="preserve"> </w:t>
      </w:r>
      <w:r>
        <w:t>quando</w:t>
      </w:r>
      <w:r>
        <w:rPr>
          <w:spacing w:val="-8"/>
        </w:rPr>
        <w:t xml:space="preserve"> </w:t>
      </w:r>
      <w:r>
        <w:t>os</w:t>
      </w:r>
      <w:r>
        <w:rPr>
          <w:spacing w:val="-6"/>
        </w:rPr>
        <w:t xml:space="preserve"> </w:t>
      </w:r>
      <w:r>
        <w:t>serviços</w:t>
      </w:r>
      <w:r>
        <w:rPr>
          <w:spacing w:val="-6"/>
        </w:rPr>
        <w:t xml:space="preserve"> </w:t>
      </w:r>
      <w:r>
        <w:t>previstos</w:t>
      </w:r>
      <w:r>
        <w:rPr>
          <w:spacing w:val="-4"/>
        </w:rPr>
        <w:t xml:space="preserve"> </w:t>
      </w:r>
      <w:r>
        <w:t>para</w:t>
      </w:r>
      <w:r>
        <w:rPr>
          <w:spacing w:val="-6"/>
        </w:rPr>
        <w:t xml:space="preserve"> </w:t>
      </w:r>
      <w:r>
        <w:t>aquela</w:t>
      </w:r>
      <w:r>
        <w:rPr>
          <w:spacing w:val="-8"/>
        </w:rPr>
        <w:t xml:space="preserve"> </w:t>
      </w:r>
      <w:r>
        <w:t>etapa, no Cronograma Físico-Financeiro, estiverem executados em sua totalidade.</w:t>
      </w:r>
    </w:p>
    <w:p w14:paraId="1A0879AA">
      <w:pPr>
        <w:pStyle w:val="13"/>
        <w:numPr>
          <w:ilvl w:val="0"/>
          <w:numId w:val="23"/>
        </w:numPr>
        <w:tabs>
          <w:tab w:val="left" w:pos="718"/>
          <w:tab w:val="left" w:pos="720"/>
        </w:tabs>
        <w:spacing w:line="276" w:lineRule="auto"/>
        <w:ind w:right="148"/>
      </w:pPr>
      <w:r>
        <w:t>A Contratada também apresentará, a cada medição, os documentos comprobatórios da procedência legal</w:t>
      </w:r>
      <w:r>
        <w:rPr>
          <w:spacing w:val="-6"/>
        </w:rPr>
        <w:t xml:space="preserve"> </w:t>
      </w:r>
      <w:r>
        <w:t>dos</w:t>
      </w:r>
      <w:r>
        <w:rPr>
          <w:spacing w:val="-6"/>
        </w:rPr>
        <w:t xml:space="preserve"> </w:t>
      </w:r>
      <w:r>
        <w:t>produtos</w:t>
      </w:r>
      <w:r>
        <w:rPr>
          <w:spacing w:val="-8"/>
        </w:rPr>
        <w:t xml:space="preserve"> </w:t>
      </w:r>
      <w:r>
        <w:t>e</w:t>
      </w:r>
      <w:r>
        <w:rPr>
          <w:spacing w:val="-8"/>
        </w:rPr>
        <w:t xml:space="preserve"> </w:t>
      </w:r>
      <w:r>
        <w:t>subprodutos</w:t>
      </w:r>
      <w:r>
        <w:rPr>
          <w:spacing w:val="-8"/>
        </w:rPr>
        <w:t xml:space="preserve"> </w:t>
      </w:r>
      <w:r>
        <w:t>utilizados</w:t>
      </w:r>
      <w:r>
        <w:rPr>
          <w:spacing w:val="-6"/>
        </w:rPr>
        <w:t xml:space="preserve"> </w:t>
      </w:r>
      <w:r>
        <w:t>naquela</w:t>
      </w:r>
      <w:r>
        <w:rPr>
          <w:spacing w:val="-8"/>
        </w:rPr>
        <w:t xml:space="preserve"> </w:t>
      </w:r>
      <w:r>
        <w:t>etapa</w:t>
      </w:r>
      <w:r>
        <w:rPr>
          <w:spacing w:val="-6"/>
        </w:rPr>
        <w:t xml:space="preserve"> </w:t>
      </w:r>
      <w:r>
        <w:t>da</w:t>
      </w:r>
      <w:r>
        <w:rPr>
          <w:spacing w:val="-10"/>
        </w:rPr>
        <w:t xml:space="preserve"> </w:t>
      </w:r>
      <w:r>
        <w:t>execução</w:t>
      </w:r>
      <w:r>
        <w:rPr>
          <w:spacing w:val="-6"/>
        </w:rPr>
        <w:t xml:space="preserve"> </w:t>
      </w:r>
      <w:r>
        <w:t>contratual,</w:t>
      </w:r>
      <w:r>
        <w:rPr>
          <w:spacing w:val="-4"/>
        </w:rPr>
        <w:t xml:space="preserve"> </w:t>
      </w:r>
      <w:r>
        <w:t>quando</w:t>
      </w:r>
      <w:r>
        <w:rPr>
          <w:spacing w:val="-12"/>
        </w:rPr>
        <w:t xml:space="preserve"> </w:t>
      </w:r>
      <w:r>
        <w:t>for</w:t>
      </w:r>
      <w:r>
        <w:rPr>
          <w:spacing w:val="-6"/>
        </w:rPr>
        <w:t xml:space="preserve"> </w:t>
      </w:r>
      <w:r>
        <w:t>o</w:t>
      </w:r>
      <w:r>
        <w:rPr>
          <w:spacing w:val="-8"/>
        </w:rPr>
        <w:t xml:space="preserve"> </w:t>
      </w:r>
      <w:r>
        <w:t>caso.</w:t>
      </w:r>
    </w:p>
    <w:p w14:paraId="1A0879AB">
      <w:pPr>
        <w:pStyle w:val="13"/>
        <w:numPr>
          <w:ilvl w:val="0"/>
          <w:numId w:val="23"/>
        </w:numPr>
        <w:tabs>
          <w:tab w:val="left" w:pos="718"/>
          <w:tab w:val="left" w:pos="720"/>
        </w:tabs>
        <w:spacing w:line="276" w:lineRule="auto"/>
        <w:ind w:right="149"/>
      </w:pPr>
      <w:r>
        <w:t>Ao final de cada período de faturamento, o fiscal técnico do contrato irá apurar o resultado das avaliações</w:t>
      </w:r>
      <w:r>
        <w:rPr>
          <w:spacing w:val="-11"/>
        </w:rPr>
        <w:t xml:space="preserve"> </w:t>
      </w:r>
      <w:r>
        <w:t>da</w:t>
      </w:r>
      <w:r>
        <w:rPr>
          <w:spacing w:val="-11"/>
        </w:rPr>
        <w:t xml:space="preserve"> </w:t>
      </w:r>
      <w:r>
        <w:t>execução</w:t>
      </w:r>
      <w:r>
        <w:rPr>
          <w:spacing w:val="-14"/>
        </w:rPr>
        <w:t xml:space="preserve"> </w:t>
      </w:r>
      <w:r>
        <w:t>do</w:t>
      </w:r>
      <w:r>
        <w:rPr>
          <w:spacing w:val="-12"/>
        </w:rPr>
        <w:t xml:space="preserve"> </w:t>
      </w:r>
      <w:r>
        <w:t>objeto</w:t>
      </w:r>
      <w:r>
        <w:rPr>
          <w:spacing w:val="-11"/>
        </w:rPr>
        <w:t xml:space="preserve"> </w:t>
      </w:r>
      <w:r>
        <w:t>e,</w:t>
      </w:r>
      <w:r>
        <w:rPr>
          <w:spacing w:val="-12"/>
        </w:rPr>
        <w:t xml:space="preserve"> </w:t>
      </w:r>
      <w:r>
        <w:t>se</w:t>
      </w:r>
      <w:r>
        <w:rPr>
          <w:spacing w:val="-13"/>
        </w:rPr>
        <w:t xml:space="preserve"> </w:t>
      </w:r>
      <w:r>
        <w:t>for</w:t>
      </w:r>
      <w:r>
        <w:rPr>
          <w:spacing w:val="-13"/>
        </w:rPr>
        <w:t xml:space="preserve"> </w:t>
      </w:r>
      <w:r>
        <w:t>o</w:t>
      </w:r>
      <w:r>
        <w:rPr>
          <w:spacing w:val="-11"/>
        </w:rPr>
        <w:t xml:space="preserve"> </w:t>
      </w:r>
      <w:r>
        <w:t>caso,</w:t>
      </w:r>
      <w:r>
        <w:rPr>
          <w:spacing w:val="-8"/>
        </w:rPr>
        <w:t xml:space="preserve"> </w:t>
      </w:r>
      <w:r>
        <w:t>a</w:t>
      </w:r>
      <w:r>
        <w:rPr>
          <w:spacing w:val="-12"/>
        </w:rPr>
        <w:t xml:space="preserve"> </w:t>
      </w:r>
      <w:r>
        <w:t>análise</w:t>
      </w:r>
      <w:r>
        <w:rPr>
          <w:spacing w:val="-11"/>
        </w:rPr>
        <w:t xml:space="preserve"> </w:t>
      </w:r>
      <w:r>
        <w:t>do</w:t>
      </w:r>
      <w:r>
        <w:rPr>
          <w:spacing w:val="-11"/>
        </w:rPr>
        <w:t xml:space="preserve"> </w:t>
      </w:r>
      <w:r>
        <w:t>desempenho</w:t>
      </w:r>
      <w:r>
        <w:rPr>
          <w:spacing w:val="-11"/>
        </w:rPr>
        <w:t xml:space="preserve"> </w:t>
      </w:r>
      <w:r>
        <w:t>e</w:t>
      </w:r>
      <w:r>
        <w:rPr>
          <w:spacing w:val="-12"/>
        </w:rPr>
        <w:t xml:space="preserve"> </w:t>
      </w:r>
      <w:r>
        <w:t>qualidade</w:t>
      </w:r>
      <w:r>
        <w:rPr>
          <w:spacing w:val="-11"/>
        </w:rPr>
        <w:t xml:space="preserve"> </w:t>
      </w:r>
      <w:r>
        <w:t>da</w:t>
      </w:r>
      <w:r>
        <w:rPr>
          <w:spacing w:val="-11"/>
        </w:rPr>
        <w:t xml:space="preserve"> </w:t>
      </w:r>
      <w:r>
        <w:t>prestação dos serviços realizados em consonância com os indicadores previstos, que poderá resultar no redimensionamento de valores a serem pagos à Contratada, registrando em relatório a ser encaminhado ao gestor do contrato.</w:t>
      </w:r>
    </w:p>
    <w:p w14:paraId="1A0879AC">
      <w:pPr>
        <w:pStyle w:val="13"/>
        <w:numPr>
          <w:ilvl w:val="0"/>
          <w:numId w:val="23"/>
        </w:numPr>
        <w:tabs>
          <w:tab w:val="left" w:pos="720"/>
        </w:tabs>
        <w:spacing w:line="276" w:lineRule="auto"/>
        <w:ind w:right="149"/>
      </w:pPr>
      <w:r>
        <w:t>A</w:t>
      </w:r>
      <w:r>
        <w:rPr>
          <w:spacing w:val="-8"/>
        </w:rPr>
        <w:t xml:space="preserve"> </w:t>
      </w:r>
      <w:r>
        <w:t>Contratada</w:t>
      </w:r>
      <w:r>
        <w:rPr>
          <w:spacing w:val="-8"/>
        </w:rPr>
        <w:t xml:space="preserve"> </w:t>
      </w:r>
      <w:r>
        <w:t>fica</w:t>
      </w:r>
      <w:r>
        <w:rPr>
          <w:spacing w:val="-8"/>
        </w:rPr>
        <w:t xml:space="preserve"> </w:t>
      </w:r>
      <w:r>
        <w:t>obrigada</w:t>
      </w:r>
      <w:r>
        <w:rPr>
          <w:spacing w:val="-6"/>
        </w:rPr>
        <w:t xml:space="preserve"> </w:t>
      </w:r>
      <w:r>
        <w:t>a</w:t>
      </w:r>
      <w:r>
        <w:rPr>
          <w:spacing w:val="-6"/>
        </w:rPr>
        <w:t xml:space="preserve"> </w:t>
      </w:r>
      <w:r>
        <w:t>reparar,</w:t>
      </w:r>
      <w:r>
        <w:rPr>
          <w:spacing w:val="-8"/>
        </w:rPr>
        <w:t xml:space="preserve"> </w:t>
      </w:r>
      <w:r>
        <w:t>corrigir,</w:t>
      </w:r>
      <w:r>
        <w:rPr>
          <w:spacing w:val="-8"/>
        </w:rPr>
        <w:t xml:space="preserve"> </w:t>
      </w:r>
      <w:r>
        <w:t>remover,</w:t>
      </w:r>
      <w:r>
        <w:rPr>
          <w:spacing w:val="-6"/>
        </w:rPr>
        <w:t xml:space="preserve"> </w:t>
      </w:r>
      <w:r>
        <w:t>reconstruir</w:t>
      </w:r>
      <w:r>
        <w:rPr>
          <w:spacing w:val="-6"/>
        </w:rPr>
        <w:t xml:space="preserve"> </w:t>
      </w:r>
      <w:r>
        <w:t>ou</w:t>
      </w:r>
      <w:r>
        <w:rPr>
          <w:spacing w:val="-6"/>
        </w:rPr>
        <w:t xml:space="preserve"> </w:t>
      </w:r>
      <w:r>
        <w:t>substituir,</w:t>
      </w:r>
      <w:r>
        <w:rPr>
          <w:spacing w:val="-4"/>
        </w:rPr>
        <w:t xml:space="preserve"> </w:t>
      </w:r>
      <w:r>
        <w:t>às</w:t>
      </w:r>
      <w:r>
        <w:rPr>
          <w:spacing w:val="-6"/>
        </w:rPr>
        <w:t xml:space="preserve"> </w:t>
      </w:r>
      <w:r>
        <w:t>suas</w:t>
      </w:r>
      <w:r>
        <w:rPr>
          <w:spacing w:val="-8"/>
        </w:rPr>
        <w:t xml:space="preserve"> </w:t>
      </w:r>
      <w:r>
        <w:t>expensas,</w:t>
      </w:r>
      <w:r>
        <w:rPr>
          <w:spacing w:val="-6"/>
        </w:rPr>
        <w:t xml:space="preserve"> </w:t>
      </w:r>
      <w:r>
        <w:t>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1A0879AD">
      <w:pPr>
        <w:pStyle w:val="13"/>
        <w:numPr>
          <w:ilvl w:val="0"/>
          <w:numId w:val="23"/>
        </w:numPr>
        <w:tabs>
          <w:tab w:val="left" w:pos="718"/>
          <w:tab w:val="left" w:pos="720"/>
        </w:tabs>
        <w:spacing w:line="276" w:lineRule="auto"/>
        <w:ind w:right="152"/>
      </w:pPr>
      <w:r>
        <w:t>A aprovação da medição prévia apresentada pela Contratada não a exime de qualquer das responsabilidades contratuais, nem implica aceitação definitiva dos serviços executados.</w:t>
      </w:r>
    </w:p>
    <w:p w14:paraId="1A0879AE">
      <w:pPr>
        <w:pStyle w:val="13"/>
        <w:numPr>
          <w:ilvl w:val="0"/>
          <w:numId w:val="23"/>
        </w:numPr>
        <w:tabs>
          <w:tab w:val="left" w:pos="718"/>
          <w:tab w:val="left" w:pos="720"/>
        </w:tabs>
        <w:spacing w:line="276" w:lineRule="auto"/>
        <w:ind w:right="149"/>
      </w:pPr>
      <w:r>
        <w:t>Os serviços poderão ser rejeitados, no todo ou em parte, quando em desacordo com as especificações,</w:t>
      </w:r>
      <w:r>
        <w:rPr>
          <w:spacing w:val="-5"/>
        </w:rPr>
        <w:t xml:space="preserve"> </w:t>
      </w:r>
      <w:r>
        <w:t>devendo</w:t>
      </w:r>
      <w:r>
        <w:rPr>
          <w:spacing w:val="-6"/>
        </w:rPr>
        <w:t xml:space="preserve"> </w:t>
      </w:r>
      <w:r>
        <w:t>ser</w:t>
      </w:r>
      <w:r>
        <w:rPr>
          <w:spacing w:val="-5"/>
        </w:rPr>
        <w:t xml:space="preserve"> </w:t>
      </w:r>
      <w:r>
        <w:t>corrigidos/refeitos/substituídos</w:t>
      </w:r>
      <w:r>
        <w:rPr>
          <w:spacing w:val="-5"/>
        </w:rPr>
        <w:t xml:space="preserve"> </w:t>
      </w:r>
      <w:r>
        <w:t>no</w:t>
      </w:r>
      <w:r>
        <w:rPr>
          <w:spacing w:val="-6"/>
        </w:rPr>
        <w:t xml:space="preserve"> </w:t>
      </w:r>
      <w:r>
        <w:t>prazo</w:t>
      </w:r>
      <w:r>
        <w:rPr>
          <w:spacing w:val="-7"/>
        </w:rPr>
        <w:t xml:space="preserve"> </w:t>
      </w:r>
      <w:r>
        <w:t>fixado</w:t>
      </w:r>
      <w:r>
        <w:rPr>
          <w:spacing w:val="-5"/>
        </w:rPr>
        <w:t xml:space="preserve"> </w:t>
      </w:r>
      <w:r>
        <w:t>pelo</w:t>
      </w:r>
      <w:r>
        <w:rPr>
          <w:spacing w:val="-9"/>
        </w:rPr>
        <w:t xml:space="preserve"> </w:t>
      </w:r>
      <w:r>
        <w:t>fiscal</w:t>
      </w:r>
      <w:r>
        <w:rPr>
          <w:spacing w:val="-5"/>
        </w:rPr>
        <w:t xml:space="preserve"> </w:t>
      </w:r>
      <w:r>
        <w:t>do</w:t>
      </w:r>
      <w:r>
        <w:rPr>
          <w:spacing w:val="-9"/>
        </w:rPr>
        <w:t xml:space="preserve"> </w:t>
      </w:r>
      <w:r>
        <w:t>contrato,</w:t>
      </w:r>
      <w:r>
        <w:rPr>
          <w:spacing w:val="-9"/>
        </w:rPr>
        <w:t xml:space="preserve"> </w:t>
      </w:r>
      <w:r>
        <w:t>às custas da Contratada, sem prejuízo da aplicação de penalidades.</w:t>
      </w:r>
    </w:p>
    <w:p w14:paraId="1A0879AF">
      <w:pPr>
        <w:pStyle w:val="13"/>
        <w:numPr>
          <w:ilvl w:val="0"/>
          <w:numId w:val="23"/>
        </w:numPr>
        <w:tabs>
          <w:tab w:val="left" w:pos="718"/>
          <w:tab w:val="left" w:pos="720"/>
        </w:tabs>
        <w:spacing w:line="276" w:lineRule="auto"/>
        <w:ind w:right="150"/>
      </w:pPr>
      <w:r>
        <w:t>O</w:t>
      </w:r>
      <w:r>
        <w:rPr>
          <w:spacing w:val="-8"/>
        </w:rPr>
        <w:t xml:space="preserve"> </w:t>
      </w:r>
      <w:r>
        <w:t>pagamento</w:t>
      </w:r>
      <w:r>
        <w:rPr>
          <w:spacing w:val="-10"/>
        </w:rPr>
        <w:t xml:space="preserve"> </w:t>
      </w:r>
      <w:r>
        <w:t>será</w:t>
      </w:r>
      <w:r>
        <w:rPr>
          <w:spacing w:val="-8"/>
        </w:rPr>
        <w:t xml:space="preserve"> </w:t>
      </w:r>
      <w:r>
        <w:t>efetuado</w:t>
      </w:r>
      <w:r>
        <w:rPr>
          <w:spacing w:val="-6"/>
        </w:rPr>
        <w:t xml:space="preserve"> </w:t>
      </w:r>
      <w:r>
        <w:t>à</w:t>
      </w:r>
      <w:r>
        <w:rPr>
          <w:spacing w:val="-8"/>
        </w:rPr>
        <w:t xml:space="preserve"> </w:t>
      </w:r>
      <w:r>
        <w:t>empresa</w:t>
      </w:r>
      <w:r>
        <w:rPr>
          <w:spacing w:val="-8"/>
        </w:rPr>
        <w:t xml:space="preserve"> </w:t>
      </w:r>
      <w:r>
        <w:t>Contratada</w:t>
      </w:r>
      <w:r>
        <w:rPr>
          <w:spacing w:val="-6"/>
        </w:rPr>
        <w:t xml:space="preserve"> </w:t>
      </w:r>
      <w:r>
        <w:t>no</w:t>
      </w:r>
      <w:r>
        <w:rPr>
          <w:spacing w:val="-8"/>
        </w:rPr>
        <w:t xml:space="preserve"> </w:t>
      </w:r>
      <w:r>
        <w:t>prazo</w:t>
      </w:r>
      <w:r>
        <w:rPr>
          <w:spacing w:val="-10"/>
        </w:rPr>
        <w:t xml:space="preserve"> </w:t>
      </w:r>
      <w:r>
        <w:t>de</w:t>
      </w:r>
      <w:r>
        <w:rPr>
          <w:spacing w:val="-8"/>
        </w:rPr>
        <w:t xml:space="preserve"> </w:t>
      </w:r>
      <w:r>
        <w:t>até</w:t>
      </w:r>
      <w:r>
        <w:rPr>
          <w:spacing w:val="-8"/>
        </w:rPr>
        <w:t xml:space="preserve"> </w:t>
      </w:r>
      <w:r>
        <w:t>30</w:t>
      </w:r>
      <w:r>
        <w:rPr>
          <w:spacing w:val="-8"/>
        </w:rPr>
        <w:t xml:space="preserve"> </w:t>
      </w:r>
      <w:r>
        <w:t>(trinta)</w:t>
      </w:r>
      <w:r>
        <w:rPr>
          <w:spacing w:val="-6"/>
        </w:rPr>
        <w:t xml:space="preserve"> </w:t>
      </w:r>
      <w:r>
        <w:t>dias</w:t>
      </w:r>
      <w:r>
        <w:rPr>
          <w:spacing w:val="-8"/>
        </w:rPr>
        <w:t xml:space="preserve"> </w:t>
      </w:r>
      <w:r>
        <w:t>corridos,</w:t>
      </w:r>
      <w:r>
        <w:rPr>
          <w:spacing w:val="-8"/>
        </w:rPr>
        <w:t xml:space="preserve"> </w:t>
      </w:r>
      <w:r>
        <w:t>de</w:t>
      </w:r>
      <w:r>
        <w:rPr>
          <w:spacing w:val="-8"/>
        </w:rPr>
        <w:t xml:space="preserve"> </w:t>
      </w:r>
      <w:r>
        <w:t>acordo com o cronograma</w:t>
      </w:r>
      <w:r>
        <w:rPr>
          <w:spacing w:val="-1"/>
        </w:rPr>
        <w:t xml:space="preserve"> </w:t>
      </w:r>
      <w:r>
        <w:t>físico-financeiro constante do Projeto Básico, contados da data do atesto da área competente</w:t>
      </w:r>
      <w:r>
        <w:rPr>
          <w:spacing w:val="-8"/>
        </w:rPr>
        <w:t xml:space="preserve"> </w:t>
      </w:r>
      <w:r>
        <w:t>da</w:t>
      </w:r>
      <w:r>
        <w:rPr>
          <w:spacing w:val="-5"/>
        </w:rPr>
        <w:t xml:space="preserve"> </w:t>
      </w:r>
      <w:r>
        <w:t>Prefeitura,</w:t>
      </w:r>
      <w:r>
        <w:rPr>
          <w:spacing w:val="-4"/>
        </w:rPr>
        <w:t xml:space="preserve"> </w:t>
      </w:r>
      <w:r>
        <w:t>aposto</w:t>
      </w:r>
      <w:r>
        <w:rPr>
          <w:spacing w:val="-8"/>
        </w:rPr>
        <w:t xml:space="preserve"> </w:t>
      </w:r>
      <w:r>
        <w:t>nos</w:t>
      </w:r>
      <w:r>
        <w:rPr>
          <w:spacing w:val="-6"/>
        </w:rPr>
        <w:t xml:space="preserve"> </w:t>
      </w:r>
      <w:r>
        <w:t>documentos</w:t>
      </w:r>
      <w:r>
        <w:rPr>
          <w:spacing w:val="-6"/>
        </w:rPr>
        <w:t xml:space="preserve"> </w:t>
      </w:r>
      <w:r>
        <w:t>de</w:t>
      </w:r>
      <w:r>
        <w:rPr>
          <w:spacing w:val="-6"/>
        </w:rPr>
        <w:t xml:space="preserve"> </w:t>
      </w:r>
      <w:r>
        <w:t>cobrança,</w:t>
      </w:r>
      <w:r>
        <w:rPr>
          <w:spacing w:val="-6"/>
        </w:rPr>
        <w:t xml:space="preserve"> </w:t>
      </w:r>
      <w:r>
        <w:t>e</w:t>
      </w:r>
      <w:r>
        <w:rPr>
          <w:spacing w:val="-6"/>
        </w:rPr>
        <w:t xml:space="preserve"> </w:t>
      </w:r>
      <w:r>
        <w:t>de</w:t>
      </w:r>
      <w:r>
        <w:rPr>
          <w:spacing w:val="-6"/>
        </w:rPr>
        <w:t xml:space="preserve"> </w:t>
      </w:r>
      <w:r>
        <w:t>acordo</w:t>
      </w:r>
      <w:r>
        <w:rPr>
          <w:spacing w:val="-6"/>
        </w:rPr>
        <w:t xml:space="preserve"> </w:t>
      </w:r>
      <w:r>
        <w:t>com</w:t>
      </w:r>
      <w:r>
        <w:rPr>
          <w:spacing w:val="-7"/>
        </w:rPr>
        <w:t xml:space="preserve"> </w:t>
      </w:r>
      <w:r>
        <w:t>a</w:t>
      </w:r>
      <w:r>
        <w:rPr>
          <w:spacing w:val="-8"/>
        </w:rPr>
        <w:t xml:space="preserve"> </w:t>
      </w:r>
      <w:r>
        <w:t>evolução</w:t>
      </w:r>
      <w:r>
        <w:rPr>
          <w:spacing w:val="-6"/>
        </w:rPr>
        <w:t xml:space="preserve"> </w:t>
      </w:r>
      <w:r>
        <w:t>da</w:t>
      </w:r>
      <w:r>
        <w:rPr>
          <w:spacing w:val="-6"/>
        </w:rPr>
        <w:t xml:space="preserve"> </w:t>
      </w:r>
      <w:r>
        <w:t>obra, conforme cronograma físico-financeiro apresentado pela Secretaria Demandante. Não será efetuado qualquer pagamento à licitante</w:t>
      </w:r>
      <w:r>
        <w:rPr>
          <w:spacing w:val="-1"/>
        </w:rPr>
        <w:t xml:space="preserve"> </w:t>
      </w:r>
      <w:r>
        <w:t>vencedora enquanto perdurar pendência</w:t>
      </w:r>
      <w:r>
        <w:rPr>
          <w:spacing w:val="-3"/>
        </w:rPr>
        <w:t xml:space="preserve"> </w:t>
      </w:r>
      <w:r>
        <w:t>de liquidação de obrigações em virtude de penalidades ou inadimplência contratual.</w:t>
      </w:r>
    </w:p>
    <w:p w14:paraId="1A0879B0">
      <w:pPr>
        <w:pStyle w:val="13"/>
        <w:numPr>
          <w:ilvl w:val="0"/>
          <w:numId w:val="23"/>
        </w:numPr>
        <w:tabs>
          <w:tab w:val="left" w:pos="718"/>
          <w:tab w:val="left" w:pos="720"/>
        </w:tabs>
        <w:spacing w:line="276" w:lineRule="auto"/>
        <w:ind w:right="152"/>
      </w:pPr>
      <w:r>
        <w:t>Não será efetuado qualquer pagamento à</w:t>
      </w:r>
      <w:r>
        <w:rPr>
          <w:spacing w:val="-1"/>
        </w:rPr>
        <w:t xml:space="preserve"> </w:t>
      </w:r>
      <w:r>
        <w:t>Contratada enquanto</w:t>
      </w:r>
      <w:r>
        <w:rPr>
          <w:spacing w:val="-1"/>
        </w:rPr>
        <w:t xml:space="preserve"> </w:t>
      </w:r>
      <w:r>
        <w:t>perdurar pendência de liquidação de obrigações em virtude de penalidades ou inadimplência contratual.</w:t>
      </w:r>
    </w:p>
    <w:p w14:paraId="1A0879B1">
      <w:pPr>
        <w:pStyle w:val="13"/>
        <w:numPr>
          <w:ilvl w:val="0"/>
          <w:numId w:val="23"/>
        </w:numPr>
        <w:tabs>
          <w:tab w:val="left" w:pos="720"/>
          <w:tab w:val="left" w:pos="780"/>
        </w:tabs>
        <w:spacing w:line="276" w:lineRule="auto"/>
        <w:ind w:right="150"/>
      </w:pPr>
      <w:r>
        <w:t>A</w:t>
      </w:r>
      <w:r>
        <w:rPr>
          <w:spacing w:val="40"/>
        </w:rPr>
        <w:t xml:space="preserve"> </w:t>
      </w:r>
      <w:r>
        <w:t>liberação do pagamento ficará condicionada a consulta prévia ao Sistema de Cadastramento da Prefeitura para verificação da situação da Contratada em relação às condições de habilitação e qualificação exigidas, cujo resultado será impresso e juntado aos autos do processo.</w:t>
      </w:r>
    </w:p>
    <w:p w14:paraId="1A0879B2">
      <w:pPr>
        <w:pStyle w:val="13"/>
        <w:numPr>
          <w:ilvl w:val="0"/>
          <w:numId w:val="23"/>
        </w:numPr>
        <w:tabs>
          <w:tab w:val="left" w:pos="718"/>
          <w:tab w:val="left" w:pos="720"/>
        </w:tabs>
        <w:spacing w:line="276" w:lineRule="auto"/>
        <w:ind w:right="154"/>
      </w:pPr>
      <w:r>
        <w:rPr>
          <w:spacing w:val="-2"/>
        </w:rPr>
        <w:t>O</w:t>
      </w:r>
      <w:r>
        <w:rPr>
          <w:spacing w:val="-7"/>
        </w:rPr>
        <w:t xml:space="preserve"> </w:t>
      </w:r>
      <w:r>
        <w:rPr>
          <w:spacing w:val="-2"/>
        </w:rPr>
        <w:t>Contratante</w:t>
      </w:r>
      <w:r>
        <w:rPr>
          <w:spacing w:val="-3"/>
        </w:rPr>
        <w:t xml:space="preserve"> </w:t>
      </w:r>
      <w:r>
        <w:rPr>
          <w:spacing w:val="-2"/>
        </w:rPr>
        <w:t>pagará</w:t>
      </w:r>
      <w:r>
        <w:rPr>
          <w:spacing w:val="-7"/>
        </w:rPr>
        <w:t xml:space="preserve"> </w:t>
      </w:r>
      <w:r>
        <w:rPr>
          <w:spacing w:val="-2"/>
        </w:rPr>
        <w:t>a(s) Nota(s)</w:t>
      </w:r>
      <w:r>
        <w:rPr>
          <w:spacing w:val="-6"/>
        </w:rPr>
        <w:t xml:space="preserve"> </w:t>
      </w:r>
      <w:r>
        <w:rPr>
          <w:spacing w:val="-2"/>
        </w:rPr>
        <w:t>Fiscal</w:t>
      </w:r>
      <w:r>
        <w:rPr>
          <w:spacing w:val="-7"/>
        </w:rPr>
        <w:t xml:space="preserve"> </w:t>
      </w:r>
      <w:r>
        <w:rPr>
          <w:spacing w:val="-2"/>
        </w:rPr>
        <w:t>(is)</w:t>
      </w:r>
      <w:r>
        <w:rPr>
          <w:spacing w:val="-6"/>
        </w:rPr>
        <w:t xml:space="preserve"> </w:t>
      </w:r>
      <w:r>
        <w:rPr>
          <w:spacing w:val="-2"/>
        </w:rPr>
        <w:t>/</w:t>
      </w:r>
      <w:r>
        <w:rPr>
          <w:spacing w:val="-5"/>
        </w:rPr>
        <w:t xml:space="preserve"> </w:t>
      </w:r>
      <w:r>
        <w:rPr>
          <w:spacing w:val="-2"/>
        </w:rPr>
        <w:t>Fatura(s)</w:t>
      </w:r>
      <w:r>
        <w:rPr>
          <w:spacing w:val="-5"/>
        </w:rPr>
        <w:t xml:space="preserve"> </w:t>
      </w:r>
      <w:r>
        <w:rPr>
          <w:spacing w:val="-2"/>
        </w:rPr>
        <w:t>somente</w:t>
      </w:r>
      <w:r>
        <w:rPr>
          <w:spacing w:val="-7"/>
        </w:rPr>
        <w:t xml:space="preserve"> </w:t>
      </w:r>
      <w:r>
        <w:rPr>
          <w:spacing w:val="-2"/>
        </w:rPr>
        <w:t>à</w:t>
      </w:r>
      <w:r>
        <w:rPr>
          <w:spacing w:val="-7"/>
        </w:rPr>
        <w:t xml:space="preserve"> </w:t>
      </w:r>
      <w:r>
        <w:rPr>
          <w:spacing w:val="-2"/>
        </w:rPr>
        <w:t>Contratada,</w:t>
      </w:r>
      <w:r>
        <w:rPr>
          <w:spacing w:val="-5"/>
        </w:rPr>
        <w:t xml:space="preserve"> </w:t>
      </w:r>
      <w:r>
        <w:rPr>
          <w:spacing w:val="-2"/>
        </w:rPr>
        <w:t>vedada</w:t>
      </w:r>
      <w:r>
        <w:rPr>
          <w:spacing w:val="-7"/>
        </w:rPr>
        <w:t xml:space="preserve"> </w:t>
      </w:r>
      <w:r>
        <w:rPr>
          <w:spacing w:val="-2"/>
        </w:rPr>
        <w:t>sua</w:t>
      </w:r>
      <w:r>
        <w:rPr>
          <w:spacing w:val="-7"/>
        </w:rPr>
        <w:t xml:space="preserve"> </w:t>
      </w:r>
      <w:r>
        <w:rPr>
          <w:spacing w:val="-2"/>
        </w:rPr>
        <w:t xml:space="preserve">negociação </w:t>
      </w:r>
      <w:r>
        <w:t>com terceiros ou sua colocação em cobrança bancária.</w:t>
      </w:r>
    </w:p>
    <w:p w14:paraId="1A0879B3">
      <w:pPr>
        <w:pStyle w:val="13"/>
        <w:numPr>
          <w:ilvl w:val="0"/>
          <w:numId w:val="23"/>
        </w:numPr>
        <w:tabs>
          <w:tab w:val="left" w:pos="718"/>
          <w:tab w:val="left" w:pos="720"/>
        </w:tabs>
        <w:spacing w:line="276" w:lineRule="auto"/>
        <w:ind w:right="151"/>
      </w:pPr>
      <w:r>
        <w:t xml:space="preserve">A empresa Contratada deverá fazer constar na Nota Fiscal/Fatura correspondente, emitida sem rasura, e em letra bem legível, o número de sua conta-corrente, o nome do Banco e a respectiva </w:t>
      </w:r>
      <w:r>
        <w:rPr>
          <w:spacing w:val="-2"/>
        </w:rPr>
        <w:t>Agência.</w:t>
      </w:r>
    </w:p>
    <w:p w14:paraId="1A0879B4">
      <w:pPr>
        <w:pStyle w:val="13"/>
        <w:numPr>
          <w:ilvl w:val="0"/>
          <w:numId w:val="23"/>
        </w:numPr>
        <w:tabs>
          <w:tab w:val="left" w:pos="718"/>
          <w:tab w:val="left" w:pos="720"/>
        </w:tabs>
        <w:spacing w:line="276" w:lineRule="auto"/>
        <w:ind w:right="147"/>
      </w:pPr>
      <w:r>
        <w:t>A Fiscalização da Prefeitura somente atestará a execução dos serviços e liberará a Nota Fiscal para pagamento, quando cumpridas, pela CONTRATADA, todas as condições pactuadas.</w:t>
      </w:r>
    </w:p>
    <w:p w14:paraId="1A0879B5">
      <w:pPr>
        <w:pStyle w:val="13"/>
        <w:numPr>
          <w:ilvl w:val="0"/>
          <w:numId w:val="23"/>
        </w:numPr>
        <w:tabs>
          <w:tab w:val="left" w:pos="718"/>
          <w:tab w:val="left" w:pos="720"/>
        </w:tabs>
        <w:spacing w:line="276" w:lineRule="auto"/>
        <w:ind w:right="151"/>
      </w:pPr>
      <w:r>
        <w:t>Os pagamentos serão efetuados por etapas de serviços executados, de acordo com o cronograma físico-financeiro e planilha orçamentária apresentada, não se admitindo em nenhuma hipótese o pagamento de materiais entregues no local do objeto.</w:t>
      </w:r>
    </w:p>
    <w:p w14:paraId="1A0879B6">
      <w:pPr>
        <w:pStyle w:val="13"/>
        <w:spacing w:line="276" w:lineRule="auto"/>
        <w:sectPr>
          <w:pgSz w:w="11910" w:h="16840"/>
          <w:pgMar w:top="2540" w:right="566" w:bottom="1440" w:left="566" w:header="461" w:footer="1246" w:gutter="0"/>
          <w:cols w:space="720" w:num="1"/>
        </w:sectPr>
      </w:pPr>
    </w:p>
    <w:p w14:paraId="1A0879B7">
      <w:pPr>
        <w:pStyle w:val="13"/>
        <w:numPr>
          <w:ilvl w:val="0"/>
          <w:numId w:val="23"/>
        </w:numPr>
        <w:tabs>
          <w:tab w:val="left" w:pos="718"/>
          <w:tab w:val="left" w:pos="720"/>
        </w:tabs>
        <w:spacing w:before="252" w:line="276" w:lineRule="auto"/>
        <w:ind w:right="149"/>
      </w:pPr>
      <w:r>
        <w:t>Para efeito</w:t>
      </w:r>
      <w:r>
        <w:rPr>
          <w:spacing w:val="-2"/>
        </w:rPr>
        <w:t xml:space="preserve"> </w:t>
      </w:r>
      <w:r>
        <w:t>de</w:t>
      </w:r>
      <w:r>
        <w:rPr>
          <w:spacing w:val="-2"/>
        </w:rPr>
        <w:t xml:space="preserve"> </w:t>
      </w:r>
      <w:r>
        <w:t>pagamento</w:t>
      </w:r>
      <w:r>
        <w:rPr>
          <w:spacing w:val="-1"/>
        </w:rPr>
        <w:t xml:space="preserve"> </w:t>
      </w:r>
      <w:r>
        <w:t>das</w:t>
      </w:r>
      <w:r>
        <w:rPr>
          <w:spacing w:val="-3"/>
        </w:rPr>
        <w:t xml:space="preserve"> </w:t>
      </w:r>
      <w:r>
        <w:t>etapas</w:t>
      </w:r>
      <w:r>
        <w:rPr>
          <w:spacing w:val="-1"/>
        </w:rPr>
        <w:t xml:space="preserve"> </w:t>
      </w:r>
      <w:r>
        <w:t>de</w:t>
      </w:r>
      <w:r>
        <w:rPr>
          <w:spacing w:val="-2"/>
        </w:rPr>
        <w:t xml:space="preserve"> </w:t>
      </w:r>
      <w:r>
        <w:t>serviços</w:t>
      </w:r>
      <w:r>
        <w:rPr>
          <w:spacing w:val="-1"/>
        </w:rPr>
        <w:t xml:space="preserve"> </w:t>
      </w:r>
      <w:r>
        <w:t>executados, será</w:t>
      </w:r>
      <w:r>
        <w:rPr>
          <w:spacing w:val="-2"/>
        </w:rPr>
        <w:t xml:space="preserve"> </w:t>
      </w:r>
      <w:r>
        <w:t>observado</w:t>
      </w:r>
      <w:r>
        <w:rPr>
          <w:spacing w:val="-1"/>
        </w:rPr>
        <w:t xml:space="preserve"> </w:t>
      </w:r>
      <w:r>
        <w:t>o</w:t>
      </w:r>
      <w:r>
        <w:rPr>
          <w:spacing w:val="-2"/>
        </w:rPr>
        <w:t xml:space="preserve"> </w:t>
      </w:r>
      <w:r>
        <w:t>que</w:t>
      </w:r>
      <w:r>
        <w:rPr>
          <w:spacing w:val="-2"/>
        </w:rPr>
        <w:t xml:space="preserve"> </w:t>
      </w:r>
      <w:r>
        <w:t>estabelecem</w:t>
      </w:r>
      <w:r>
        <w:rPr>
          <w:spacing w:val="-1"/>
        </w:rPr>
        <w:t xml:space="preserve"> </w:t>
      </w:r>
      <w:r>
        <w:t>as legislações vigentes do INSS e FGTS quanto aos procedimentos de retenção, recolhimento e fiscalizações relativas aos encargos previdenciários.</w:t>
      </w:r>
    </w:p>
    <w:p w14:paraId="1A0879B8">
      <w:pPr>
        <w:pStyle w:val="13"/>
        <w:numPr>
          <w:ilvl w:val="0"/>
          <w:numId w:val="23"/>
        </w:numPr>
        <w:tabs>
          <w:tab w:val="left" w:pos="717"/>
          <w:tab w:val="left" w:pos="720"/>
        </w:tabs>
        <w:spacing w:line="276" w:lineRule="auto"/>
        <w:ind w:right="147"/>
      </w:pPr>
      <w:r>
        <w:t>Havendo</w:t>
      </w:r>
      <w:r>
        <w:rPr>
          <w:spacing w:val="-2"/>
        </w:rPr>
        <w:t xml:space="preserve"> </w:t>
      </w:r>
      <w:r>
        <w:t>erro</w:t>
      </w:r>
      <w:r>
        <w:rPr>
          <w:spacing w:val="-6"/>
        </w:rPr>
        <w:t xml:space="preserve"> </w:t>
      </w:r>
      <w:r>
        <w:t>na Nota</w:t>
      </w:r>
      <w:r>
        <w:rPr>
          <w:spacing w:val="-4"/>
        </w:rPr>
        <w:t xml:space="preserve"> </w:t>
      </w:r>
      <w:r>
        <w:t>Fiscal</w:t>
      </w:r>
      <w:r>
        <w:rPr>
          <w:spacing w:val="-2"/>
        </w:rPr>
        <w:t xml:space="preserve"> </w:t>
      </w:r>
      <w:r>
        <w:t>ou</w:t>
      </w:r>
      <w:r>
        <w:rPr>
          <w:spacing w:val="-1"/>
        </w:rPr>
        <w:t xml:space="preserve"> </w:t>
      </w:r>
      <w:r>
        <w:t>circunstâncias que</w:t>
      </w:r>
      <w:r>
        <w:rPr>
          <w:spacing w:val="-2"/>
        </w:rPr>
        <w:t xml:space="preserve"> </w:t>
      </w:r>
      <w:r>
        <w:t>impeçam</w:t>
      </w:r>
      <w:r>
        <w:rPr>
          <w:spacing w:val="-1"/>
        </w:rPr>
        <w:t xml:space="preserve"> </w:t>
      </w:r>
      <w:r>
        <w:t>a liquidação</w:t>
      </w:r>
      <w:r>
        <w:rPr>
          <w:spacing w:val="-2"/>
        </w:rPr>
        <w:t xml:space="preserve"> </w:t>
      </w:r>
      <w:r>
        <w:t>da despesa, a</w:t>
      </w:r>
      <w:r>
        <w:rPr>
          <w:spacing w:val="-4"/>
        </w:rPr>
        <w:t xml:space="preserve"> </w:t>
      </w:r>
      <w:r>
        <w:t>mesma</w:t>
      </w:r>
      <w:r>
        <w:rPr>
          <w:spacing w:val="-1"/>
        </w:rPr>
        <w:t xml:space="preserve"> </w:t>
      </w:r>
      <w:r>
        <w:t>será devolvida e o pagamento ficará pendente até que a CONTRATADA providencie as medidas saneadoras.</w:t>
      </w:r>
      <w:r>
        <w:rPr>
          <w:spacing w:val="-10"/>
        </w:rPr>
        <w:t xml:space="preserve"> </w:t>
      </w:r>
      <w:r>
        <w:t>Nesta</w:t>
      </w:r>
      <w:r>
        <w:rPr>
          <w:spacing w:val="-12"/>
        </w:rPr>
        <w:t xml:space="preserve"> </w:t>
      </w:r>
      <w:r>
        <w:t>hipótese,</w:t>
      </w:r>
      <w:r>
        <w:rPr>
          <w:spacing w:val="-8"/>
        </w:rPr>
        <w:t xml:space="preserve"> </w:t>
      </w:r>
      <w:r>
        <w:t>o</w:t>
      </w:r>
      <w:r>
        <w:rPr>
          <w:spacing w:val="-10"/>
        </w:rPr>
        <w:t xml:space="preserve"> </w:t>
      </w:r>
      <w:r>
        <w:t>prazo</w:t>
      </w:r>
      <w:r>
        <w:rPr>
          <w:spacing w:val="-10"/>
        </w:rPr>
        <w:t xml:space="preserve"> </w:t>
      </w:r>
      <w:r>
        <w:t>para</w:t>
      </w:r>
      <w:r>
        <w:rPr>
          <w:spacing w:val="-12"/>
        </w:rPr>
        <w:t xml:space="preserve"> </w:t>
      </w:r>
      <w:r>
        <w:t>pagamento</w:t>
      </w:r>
      <w:r>
        <w:rPr>
          <w:spacing w:val="-8"/>
        </w:rPr>
        <w:t xml:space="preserve"> </w:t>
      </w:r>
      <w:r>
        <w:t>iniciar-se-á</w:t>
      </w:r>
      <w:r>
        <w:rPr>
          <w:spacing w:val="-10"/>
        </w:rPr>
        <w:t xml:space="preserve"> </w:t>
      </w:r>
      <w:r>
        <w:t>após</w:t>
      </w:r>
      <w:r>
        <w:rPr>
          <w:spacing w:val="-11"/>
        </w:rPr>
        <w:t xml:space="preserve"> </w:t>
      </w:r>
      <w:r>
        <w:t>a</w:t>
      </w:r>
      <w:r>
        <w:rPr>
          <w:spacing w:val="-10"/>
        </w:rPr>
        <w:t xml:space="preserve"> </w:t>
      </w:r>
      <w:r>
        <w:t>regularização</w:t>
      </w:r>
      <w:r>
        <w:rPr>
          <w:spacing w:val="-8"/>
        </w:rPr>
        <w:t xml:space="preserve"> </w:t>
      </w:r>
      <w:r>
        <w:t>da</w:t>
      </w:r>
      <w:r>
        <w:rPr>
          <w:spacing w:val="-8"/>
        </w:rPr>
        <w:t xml:space="preserve"> </w:t>
      </w:r>
      <w:r>
        <w:t>situação</w:t>
      </w:r>
      <w:r>
        <w:rPr>
          <w:spacing w:val="-10"/>
        </w:rPr>
        <w:t xml:space="preserve"> </w:t>
      </w:r>
      <w:r>
        <w:t>ou reapresentação de novo documento fiscal, não acarretando qualquer ônus à Prefeitura.</w:t>
      </w:r>
    </w:p>
    <w:p w14:paraId="1A0879B9">
      <w:pPr>
        <w:pStyle w:val="7"/>
        <w:spacing w:before="38"/>
        <w:jc w:val="left"/>
      </w:pPr>
    </w:p>
    <w:p w14:paraId="1A0879BA">
      <w:pPr>
        <w:pStyle w:val="2"/>
        <w:numPr>
          <w:ilvl w:val="1"/>
          <w:numId w:val="22"/>
        </w:numPr>
        <w:tabs>
          <w:tab w:val="left" w:pos="717"/>
        </w:tabs>
        <w:ind w:left="717" w:hanging="564"/>
      </w:pPr>
      <w:r>
        <w:t>DOS</w:t>
      </w:r>
      <w:r>
        <w:rPr>
          <w:spacing w:val="-6"/>
        </w:rPr>
        <w:t xml:space="preserve"> </w:t>
      </w:r>
      <w:r>
        <w:t>BOLETINS</w:t>
      </w:r>
      <w:r>
        <w:rPr>
          <w:spacing w:val="-2"/>
        </w:rPr>
        <w:t xml:space="preserve"> </w:t>
      </w:r>
      <w:r>
        <w:t>DE</w:t>
      </w:r>
      <w:r>
        <w:rPr>
          <w:spacing w:val="-5"/>
        </w:rPr>
        <w:t xml:space="preserve"> </w:t>
      </w:r>
      <w:r>
        <w:t>MEDIÇÃO</w:t>
      </w:r>
      <w:r>
        <w:rPr>
          <w:spacing w:val="-1"/>
        </w:rPr>
        <w:t xml:space="preserve"> </w:t>
      </w:r>
      <w:r>
        <w:t>E</w:t>
      </w:r>
      <w:r>
        <w:rPr>
          <w:spacing w:val="-4"/>
        </w:rPr>
        <w:t xml:space="preserve"> </w:t>
      </w:r>
      <w:r>
        <w:t>MEMORIAL</w:t>
      </w:r>
      <w:r>
        <w:rPr>
          <w:spacing w:val="-6"/>
        </w:rPr>
        <w:t xml:space="preserve"> </w:t>
      </w:r>
      <w:r>
        <w:t>DE</w:t>
      </w:r>
      <w:r>
        <w:rPr>
          <w:spacing w:val="-2"/>
        </w:rPr>
        <w:t xml:space="preserve"> CÁLCULO</w:t>
      </w:r>
    </w:p>
    <w:p w14:paraId="1A0879BB">
      <w:pPr>
        <w:pStyle w:val="7"/>
        <w:spacing w:before="75"/>
        <w:jc w:val="left"/>
        <w:rPr>
          <w:rFonts w:ascii="Arial"/>
          <w:b/>
        </w:rPr>
      </w:pPr>
    </w:p>
    <w:p w14:paraId="1A0879BC">
      <w:pPr>
        <w:pStyle w:val="13"/>
        <w:numPr>
          <w:ilvl w:val="0"/>
          <w:numId w:val="24"/>
        </w:numPr>
        <w:tabs>
          <w:tab w:val="left" w:pos="718"/>
          <w:tab w:val="left" w:pos="720"/>
        </w:tabs>
        <w:spacing w:line="276" w:lineRule="auto"/>
        <w:ind w:right="150"/>
        <w:jc w:val="both"/>
      </w:pPr>
      <w:r>
        <w:t>Ao</w:t>
      </w:r>
      <w:r>
        <w:rPr>
          <w:spacing w:val="-4"/>
        </w:rPr>
        <w:t xml:space="preserve"> </w:t>
      </w:r>
      <w:r>
        <w:t>final</w:t>
      </w:r>
      <w:r>
        <w:rPr>
          <w:spacing w:val="-4"/>
        </w:rPr>
        <w:t xml:space="preserve"> </w:t>
      </w:r>
      <w:r>
        <w:t>de</w:t>
      </w:r>
      <w:r>
        <w:rPr>
          <w:spacing w:val="-10"/>
        </w:rPr>
        <w:t xml:space="preserve"> </w:t>
      </w:r>
      <w:r>
        <w:t>cada</w:t>
      </w:r>
      <w:r>
        <w:rPr>
          <w:spacing w:val="-6"/>
        </w:rPr>
        <w:t xml:space="preserve"> </w:t>
      </w:r>
      <w:r>
        <w:t>mês</w:t>
      </w:r>
      <w:r>
        <w:rPr>
          <w:spacing w:val="-6"/>
        </w:rPr>
        <w:t xml:space="preserve"> </w:t>
      </w:r>
      <w:r>
        <w:t>e</w:t>
      </w:r>
      <w:r>
        <w:rPr>
          <w:spacing w:val="-5"/>
        </w:rPr>
        <w:t xml:space="preserve"> </w:t>
      </w:r>
      <w:r>
        <w:t>ao</w:t>
      </w:r>
      <w:r>
        <w:rPr>
          <w:spacing w:val="-4"/>
        </w:rPr>
        <w:t xml:space="preserve"> </w:t>
      </w:r>
      <w:r>
        <w:t>final</w:t>
      </w:r>
      <w:r>
        <w:rPr>
          <w:spacing w:val="-7"/>
        </w:rPr>
        <w:t xml:space="preserve"> </w:t>
      </w:r>
      <w:r>
        <w:t>do</w:t>
      </w:r>
      <w:r>
        <w:rPr>
          <w:spacing w:val="-5"/>
        </w:rPr>
        <w:t xml:space="preserve"> </w:t>
      </w:r>
      <w:r>
        <w:t>serviço,</w:t>
      </w:r>
      <w:r>
        <w:rPr>
          <w:spacing w:val="-6"/>
        </w:rPr>
        <w:t xml:space="preserve"> </w:t>
      </w:r>
      <w:r>
        <w:t>a</w:t>
      </w:r>
      <w:r>
        <w:rPr>
          <w:spacing w:val="-4"/>
        </w:rPr>
        <w:t xml:space="preserve"> </w:t>
      </w:r>
      <w:r>
        <w:t>CONTRATADA</w:t>
      </w:r>
      <w:r>
        <w:rPr>
          <w:spacing w:val="-6"/>
        </w:rPr>
        <w:t xml:space="preserve"> </w:t>
      </w:r>
      <w:r>
        <w:t>deve</w:t>
      </w:r>
      <w:r>
        <w:rPr>
          <w:spacing w:val="-4"/>
        </w:rPr>
        <w:t xml:space="preserve"> </w:t>
      </w:r>
      <w:r>
        <w:t>proceder</w:t>
      </w:r>
      <w:r>
        <w:rPr>
          <w:spacing w:val="-2"/>
        </w:rPr>
        <w:t xml:space="preserve"> </w:t>
      </w:r>
      <w:r>
        <w:t>à</w:t>
      </w:r>
      <w:r>
        <w:rPr>
          <w:spacing w:val="-5"/>
        </w:rPr>
        <w:t xml:space="preserve"> </w:t>
      </w:r>
      <w:r>
        <w:t>elaboração</w:t>
      </w:r>
      <w:r>
        <w:rPr>
          <w:spacing w:val="-5"/>
        </w:rPr>
        <w:t xml:space="preserve"> </w:t>
      </w:r>
      <w:r>
        <w:t>dos</w:t>
      </w:r>
      <w:r>
        <w:rPr>
          <w:spacing w:val="-6"/>
        </w:rPr>
        <w:t xml:space="preserve"> </w:t>
      </w:r>
      <w:r>
        <w:t>Boletins de Medição e respectivo Memorial de Cálculo, os quais deverão ser sequencialmente numerados e conter, no cabeçalho, as seguintes informações mínimas:</w:t>
      </w:r>
    </w:p>
    <w:p w14:paraId="1A0879BD">
      <w:pPr>
        <w:pStyle w:val="13"/>
        <w:numPr>
          <w:ilvl w:val="1"/>
          <w:numId w:val="24"/>
        </w:numPr>
        <w:tabs>
          <w:tab w:val="left" w:pos="873"/>
        </w:tabs>
        <w:spacing w:before="1"/>
        <w:ind w:hanging="359"/>
        <w:jc w:val="left"/>
      </w:pPr>
      <w:r>
        <w:t>Número</w:t>
      </w:r>
      <w:r>
        <w:rPr>
          <w:spacing w:val="-2"/>
        </w:rPr>
        <w:t xml:space="preserve"> </w:t>
      </w:r>
      <w:r>
        <w:t>e</w:t>
      </w:r>
      <w:r>
        <w:rPr>
          <w:spacing w:val="-3"/>
        </w:rPr>
        <w:t xml:space="preserve"> </w:t>
      </w:r>
      <w:r>
        <w:t>data</w:t>
      </w:r>
      <w:r>
        <w:rPr>
          <w:spacing w:val="-2"/>
        </w:rPr>
        <w:t xml:space="preserve"> </w:t>
      </w:r>
      <w:r>
        <w:t>do</w:t>
      </w:r>
      <w:r>
        <w:rPr>
          <w:spacing w:val="-3"/>
        </w:rPr>
        <w:t xml:space="preserve"> </w:t>
      </w:r>
      <w:r>
        <w:rPr>
          <w:spacing w:val="-2"/>
        </w:rPr>
        <w:t>contrato;</w:t>
      </w:r>
    </w:p>
    <w:p w14:paraId="1A0879BE">
      <w:pPr>
        <w:pStyle w:val="13"/>
        <w:numPr>
          <w:ilvl w:val="1"/>
          <w:numId w:val="24"/>
        </w:numPr>
        <w:tabs>
          <w:tab w:val="left" w:pos="873"/>
        </w:tabs>
        <w:spacing w:before="35"/>
        <w:ind w:hanging="359"/>
        <w:jc w:val="left"/>
      </w:pPr>
      <w:r>
        <w:t>Número</w:t>
      </w:r>
      <w:r>
        <w:rPr>
          <w:spacing w:val="-2"/>
        </w:rPr>
        <w:t xml:space="preserve"> </w:t>
      </w:r>
      <w:r>
        <w:t>e</w:t>
      </w:r>
      <w:r>
        <w:rPr>
          <w:spacing w:val="-4"/>
        </w:rPr>
        <w:t xml:space="preserve"> </w:t>
      </w:r>
      <w:r>
        <w:t>data</w:t>
      </w:r>
      <w:r>
        <w:rPr>
          <w:spacing w:val="-4"/>
        </w:rPr>
        <w:t xml:space="preserve"> </w:t>
      </w:r>
      <w:r>
        <w:t>da</w:t>
      </w:r>
      <w:r>
        <w:rPr>
          <w:spacing w:val="-4"/>
        </w:rPr>
        <w:t xml:space="preserve"> </w:t>
      </w:r>
      <w:r>
        <w:t>Ordem</w:t>
      </w:r>
      <w:r>
        <w:rPr>
          <w:spacing w:val="-2"/>
        </w:rPr>
        <w:t xml:space="preserve"> </w:t>
      </w:r>
      <w:r>
        <w:t>Inicial</w:t>
      </w:r>
      <w:r>
        <w:rPr>
          <w:spacing w:val="-2"/>
        </w:rPr>
        <w:t xml:space="preserve"> </w:t>
      </w:r>
      <w:r>
        <w:t>de</w:t>
      </w:r>
      <w:r>
        <w:rPr>
          <w:spacing w:val="-2"/>
        </w:rPr>
        <w:t xml:space="preserve"> </w:t>
      </w:r>
      <w:r>
        <w:t>Serviço</w:t>
      </w:r>
      <w:r>
        <w:rPr>
          <w:spacing w:val="-3"/>
        </w:rPr>
        <w:t xml:space="preserve"> </w:t>
      </w:r>
      <w:r>
        <w:rPr>
          <w:spacing w:val="-2"/>
        </w:rPr>
        <w:t>(OIS);</w:t>
      </w:r>
    </w:p>
    <w:p w14:paraId="1A0879BF">
      <w:pPr>
        <w:pStyle w:val="13"/>
        <w:numPr>
          <w:ilvl w:val="1"/>
          <w:numId w:val="24"/>
        </w:numPr>
        <w:tabs>
          <w:tab w:val="left" w:pos="873"/>
        </w:tabs>
        <w:spacing w:before="35"/>
        <w:ind w:hanging="359"/>
        <w:jc w:val="left"/>
      </w:pPr>
      <w:r>
        <w:t>Nome</w:t>
      </w:r>
      <w:r>
        <w:rPr>
          <w:spacing w:val="-1"/>
        </w:rPr>
        <w:t xml:space="preserve"> </w:t>
      </w:r>
      <w:r>
        <w:t>da</w:t>
      </w:r>
      <w:r>
        <w:rPr>
          <w:spacing w:val="-3"/>
        </w:rPr>
        <w:t xml:space="preserve"> </w:t>
      </w:r>
      <w:r>
        <w:rPr>
          <w:spacing w:val="-2"/>
        </w:rPr>
        <w:t>Contratada;</w:t>
      </w:r>
    </w:p>
    <w:p w14:paraId="1A0879C0">
      <w:pPr>
        <w:pStyle w:val="13"/>
        <w:numPr>
          <w:ilvl w:val="1"/>
          <w:numId w:val="24"/>
        </w:numPr>
        <w:tabs>
          <w:tab w:val="left" w:pos="873"/>
        </w:tabs>
        <w:spacing w:before="38"/>
        <w:ind w:hanging="359"/>
        <w:jc w:val="left"/>
      </w:pPr>
      <w:r>
        <w:t>Data-Base</w:t>
      </w:r>
      <w:r>
        <w:rPr>
          <w:spacing w:val="-2"/>
        </w:rPr>
        <w:t xml:space="preserve"> </w:t>
      </w:r>
      <w:r>
        <w:t>de</w:t>
      </w:r>
      <w:r>
        <w:rPr>
          <w:spacing w:val="-4"/>
        </w:rPr>
        <w:t xml:space="preserve"> </w:t>
      </w:r>
      <w:r>
        <w:rPr>
          <w:spacing w:val="-2"/>
        </w:rPr>
        <w:t>Referência;</w:t>
      </w:r>
    </w:p>
    <w:p w14:paraId="1A0879C1">
      <w:pPr>
        <w:pStyle w:val="13"/>
        <w:numPr>
          <w:ilvl w:val="1"/>
          <w:numId w:val="24"/>
        </w:numPr>
        <w:tabs>
          <w:tab w:val="left" w:pos="873"/>
        </w:tabs>
        <w:spacing w:before="35"/>
        <w:ind w:hanging="359"/>
        <w:jc w:val="left"/>
      </w:pPr>
      <w:r>
        <w:t>Período</w:t>
      </w:r>
      <w:r>
        <w:rPr>
          <w:spacing w:val="-1"/>
        </w:rPr>
        <w:t xml:space="preserve"> </w:t>
      </w:r>
      <w:r>
        <w:t>da</w:t>
      </w:r>
      <w:r>
        <w:rPr>
          <w:spacing w:val="-3"/>
        </w:rPr>
        <w:t xml:space="preserve"> </w:t>
      </w:r>
      <w:r>
        <w:rPr>
          <w:spacing w:val="-2"/>
        </w:rPr>
        <w:t>medição;</w:t>
      </w:r>
    </w:p>
    <w:p w14:paraId="1A0879C2">
      <w:pPr>
        <w:pStyle w:val="13"/>
        <w:numPr>
          <w:ilvl w:val="1"/>
          <w:numId w:val="24"/>
        </w:numPr>
        <w:tabs>
          <w:tab w:val="left" w:pos="873"/>
        </w:tabs>
        <w:spacing w:before="38"/>
        <w:ind w:hanging="359"/>
        <w:jc w:val="left"/>
      </w:pPr>
      <w:r>
        <w:t>Data</w:t>
      </w:r>
      <w:r>
        <w:rPr>
          <w:spacing w:val="-2"/>
        </w:rPr>
        <w:t xml:space="preserve"> </w:t>
      </w:r>
      <w:r>
        <w:t>da</w:t>
      </w:r>
      <w:r>
        <w:rPr>
          <w:spacing w:val="-2"/>
        </w:rPr>
        <w:t xml:space="preserve"> medição;</w:t>
      </w:r>
    </w:p>
    <w:p w14:paraId="1A0879C3">
      <w:pPr>
        <w:pStyle w:val="13"/>
        <w:numPr>
          <w:ilvl w:val="1"/>
          <w:numId w:val="24"/>
        </w:numPr>
        <w:tabs>
          <w:tab w:val="left" w:pos="873"/>
        </w:tabs>
        <w:spacing w:before="35"/>
        <w:ind w:hanging="359"/>
        <w:jc w:val="left"/>
      </w:pPr>
      <w:r>
        <w:t>Saldo</w:t>
      </w:r>
      <w:r>
        <w:rPr>
          <w:spacing w:val="-6"/>
        </w:rPr>
        <w:t xml:space="preserve"> </w:t>
      </w:r>
      <w:r>
        <w:rPr>
          <w:spacing w:val="-2"/>
        </w:rPr>
        <w:t>contratual;</w:t>
      </w:r>
    </w:p>
    <w:p w14:paraId="1A0879C4">
      <w:pPr>
        <w:pStyle w:val="7"/>
        <w:spacing w:before="75"/>
        <w:jc w:val="left"/>
      </w:pPr>
    </w:p>
    <w:p w14:paraId="1A0879C5">
      <w:pPr>
        <w:pStyle w:val="13"/>
        <w:numPr>
          <w:ilvl w:val="0"/>
          <w:numId w:val="24"/>
        </w:numPr>
        <w:tabs>
          <w:tab w:val="left" w:pos="1234"/>
        </w:tabs>
        <w:spacing w:before="1"/>
        <w:ind w:left="1234" w:hanging="720"/>
        <w:jc w:val="left"/>
      </w:pPr>
      <w:r>
        <w:t>Os</w:t>
      </w:r>
      <w:r>
        <w:rPr>
          <w:spacing w:val="-6"/>
        </w:rPr>
        <w:t xml:space="preserve"> </w:t>
      </w:r>
      <w:r>
        <w:t>boletins</w:t>
      </w:r>
      <w:r>
        <w:rPr>
          <w:spacing w:val="-2"/>
        </w:rPr>
        <w:t xml:space="preserve"> </w:t>
      </w:r>
      <w:r>
        <w:t>de</w:t>
      </w:r>
      <w:r>
        <w:rPr>
          <w:spacing w:val="-6"/>
        </w:rPr>
        <w:t xml:space="preserve"> </w:t>
      </w:r>
      <w:r>
        <w:t>medição</w:t>
      </w:r>
      <w:r>
        <w:rPr>
          <w:spacing w:val="-8"/>
        </w:rPr>
        <w:t xml:space="preserve"> </w:t>
      </w:r>
      <w:r>
        <w:t>precisam</w:t>
      </w:r>
      <w:r>
        <w:rPr>
          <w:spacing w:val="-3"/>
        </w:rPr>
        <w:t xml:space="preserve"> </w:t>
      </w:r>
      <w:r>
        <w:t>ter,</w:t>
      </w:r>
      <w:r>
        <w:rPr>
          <w:spacing w:val="-6"/>
        </w:rPr>
        <w:t xml:space="preserve"> </w:t>
      </w:r>
      <w:r>
        <w:t>necessariamente,</w:t>
      </w:r>
      <w:r>
        <w:rPr>
          <w:spacing w:val="-4"/>
        </w:rPr>
        <w:t xml:space="preserve"> </w:t>
      </w:r>
      <w:r>
        <w:t>as</w:t>
      </w:r>
      <w:r>
        <w:rPr>
          <w:spacing w:val="-4"/>
        </w:rPr>
        <w:t xml:space="preserve"> </w:t>
      </w:r>
      <w:r>
        <w:t>seguintes</w:t>
      </w:r>
      <w:r>
        <w:rPr>
          <w:spacing w:val="-3"/>
        </w:rPr>
        <w:t xml:space="preserve"> </w:t>
      </w:r>
      <w:r>
        <w:rPr>
          <w:spacing w:val="-2"/>
        </w:rPr>
        <w:t>colunas:</w:t>
      </w:r>
    </w:p>
    <w:p w14:paraId="1A0879C6">
      <w:pPr>
        <w:pStyle w:val="7"/>
        <w:spacing w:before="74"/>
        <w:jc w:val="left"/>
      </w:pPr>
    </w:p>
    <w:p w14:paraId="1A0879C7">
      <w:pPr>
        <w:pStyle w:val="13"/>
        <w:numPr>
          <w:ilvl w:val="1"/>
          <w:numId w:val="24"/>
        </w:numPr>
        <w:tabs>
          <w:tab w:val="left" w:pos="873"/>
        </w:tabs>
        <w:ind w:hanging="359"/>
        <w:jc w:val="left"/>
      </w:pPr>
      <w:r>
        <w:t>Descrição</w:t>
      </w:r>
      <w:r>
        <w:rPr>
          <w:spacing w:val="-2"/>
        </w:rPr>
        <w:t xml:space="preserve"> </w:t>
      </w:r>
      <w:r>
        <w:t>do</w:t>
      </w:r>
      <w:r>
        <w:rPr>
          <w:spacing w:val="-3"/>
        </w:rPr>
        <w:t xml:space="preserve"> </w:t>
      </w:r>
      <w:r>
        <w:rPr>
          <w:spacing w:val="-4"/>
        </w:rPr>
        <w:t>item;</w:t>
      </w:r>
    </w:p>
    <w:p w14:paraId="1A0879C8">
      <w:pPr>
        <w:pStyle w:val="13"/>
        <w:numPr>
          <w:ilvl w:val="1"/>
          <w:numId w:val="24"/>
        </w:numPr>
        <w:tabs>
          <w:tab w:val="left" w:pos="873"/>
        </w:tabs>
        <w:spacing w:before="35"/>
        <w:ind w:hanging="359"/>
        <w:jc w:val="left"/>
      </w:pPr>
      <w:r>
        <w:t>Unidade</w:t>
      </w:r>
      <w:r>
        <w:rPr>
          <w:spacing w:val="-2"/>
        </w:rPr>
        <w:t xml:space="preserve"> </w:t>
      </w:r>
      <w:r>
        <w:t>de</w:t>
      </w:r>
      <w:r>
        <w:rPr>
          <w:spacing w:val="-1"/>
        </w:rPr>
        <w:t xml:space="preserve"> </w:t>
      </w:r>
      <w:r>
        <w:t>apropriação</w:t>
      </w:r>
      <w:r>
        <w:rPr>
          <w:spacing w:val="-5"/>
        </w:rPr>
        <w:t xml:space="preserve"> </w:t>
      </w:r>
      <w:r>
        <w:t>(m,</w:t>
      </w:r>
      <w:r>
        <w:rPr>
          <w:spacing w:val="-2"/>
        </w:rPr>
        <w:t xml:space="preserve"> </w:t>
      </w:r>
      <w:r>
        <w:t>kg,</w:t>
      </w:r>
      <w:r>
        <w:rPr>
          <w:spacing w:val="-1"/>
        </w:rPr>
        <w:t xml:space="preserve"> </w:t>
      </w:r>
      <w:r>
        <w:t>um,</w:t>
      </w:r>
      <w:r>
        <w:rPr>
          <w:spacing w:val="-1"/>
        </w:rPr>
        <w:t xml:space="preserve"> </w:t>
      </w:r>
      <w:r>
        <w:t>t,</w:t>
      </w:r>
      <w:r>
        <w:rPr>
          <w:spacing w:val="-3"/>
        </w:rPr>
        <w:t xml:space="preserve"> </w:t>
      </w:r>
      <w:r>
        <w:t>m²,</w:t>
      </w:r>
      <w:r>
        <w:rPr>
          <w:spacing w:val="-6"/>
        </w:rPr>
        <w:t xml:space="preserve"> </w:t>
      </w:r>
      <w:r>
        <w:t>m³,</w:t>
      </w:r>
      <w:r>
        <w:rPr>
          <w:spacing w:val="-2"/>
        </w:rPr>
        <w:t xml:space="preserve"> etc.);</w:t>
      </w:r>
    </w:p>
    <w:p w14:paraId="1A0879C9">
      <w:pPr>
        <w:pStyle w:val="13"/>
        <w:numPr>
          <w:ilvl w:val="1"/>
          <w:numId w:val="24"/>
        </w:numPr>
        <w:tabs>
          <w:tab w:val="left" w:pos="873"/>
        </w:tabs>
        <w:spacing w:before="38"/>
        <w:ind w:hanging="359"/>
        <w:jc w:val="left"/>
      </w:pPr>
      <w:r>
        <w:t>Quantidade</w:t>
      </w:r>
      <w:r>
        <w:rPr>
          <w:spacing w:val="-6"/>
        </w:rPr>
        <w:t xml:space="preserve"> </w:t>
      </w:r>
      <w:r>
        <w:t>prevista</w:t>
      </w:r>
      <w:r>
        <w:rPr>
          <w:spacing w:val="-3"/>
        </w:rPr>
        <w:t xml:space="preserve"> </w:t>
      </w:r>
      <w:r>
        <w:t>em</w:t>
      </w:r>
      <w:r>
        <w:rPr>
          <w:spacing w:val="-4"/>
        </w:rPr>
        <w:t xml:space="preserve"> </w:t>
      </w:r>
      <w:r>
        <w:rPr>
          <w:spacing w:val="-2"/>
        </w:rPr>
        <w:t>contrato;</w:t>
      </w:r>
    </w:p>
    <w:p w14:paraId="1A0879CA">
      <w:pPr>
        <w:pStyle w:val="13"/>
        <w:numPr>
          <w:ilvl w:val="1"/>
          <w:numId w:val="24"/>
        </w:numPr>
        <w:tabs>
          <w:tab w:val="left" w:pos="873"/>
        </w:tabs>
        <w:spacing w:before="35"/>
        <w:ind w:hanging="359"/>
        <w:jc w:val="left"/>
      </w:pPr>
      <w:r>
        <w:t>Preço</w:t>
      </w:r>
      <w:r>
        <w:rPr>
          <w:spacing w:val="-1"/>
        </w:rPr>
        <w:t xml:space="preserve"> </w:t>
      </w:r>
      <w:r>
        <w:rPr>
          <w:spacing w:val="-2"/>
        </w:rPr>
        <w:t>Unitário;</w:t>
      </w:r>
    </w:p>
    <w:p w14:paraId="1A0879CB">
      <w:pPr>
        <w:pStyle w:val="13"/>
        <w:numPr>
          <w:ilvl w:val="1"/>
          <w:numId w:val="24"/>
        </w:numPr>
        <w:tabs>
          <w:tab w:val="left" w:pos="873"/>
        </w:tabs>
        <w:spacing w:before="38"/>
        <w:ind w:hanging="359"/>
        <w:jc w:val="left"/>
      </w:pPr>
      <w:r>
        <w:t>Quantidade</w:t>
      </w:r>
      <w:r>
        <w:rPr>
          <w:spacing w:val="-5"/>
        </w:rPr>
        <w:t xml:space="preserve"> </w:t>
      </w:r>
      <w:r>
        <w:t>medida</w:t>
      </w:r>
      <w:r>
        <w:rPr>
          <w:spacing w:val="-3"/>
        </w:rPr>
        <w:t xml:space="preserve"> </w:t>
      </w:r>
      <w:r>
        <w:t>no</w:t>
      </w:r>
      <w:r>
        <w:rPr>
          <w:spacing w:val="-4"/>
        </w:rPr>
        <w:t xml:space="preserve"> </w:t>
      </w:r>
      <w:r>
        <w:rPr>
          <w:spacing w:val="-2"/>
        </w:rPr>
        <w:t>período;</w:t>
      </w:r>
    </w:p>
    <w:p w14:paraId="1A0879CC">
      <w:pPr>
        <w:pStyle w:val="13"/>
        <w:numPr>
          <w:ilvl w:val="1"/>
          <w:numId w:val="24"/>
        </w:numPr>
        <w:tabs>
          <w:tab w:val="left" w:pos="873"/>
        </w:tabs>
        <w:spacing w:before="35"/>
        <w:ind w:hanging="359"/>
        <w:jc w:val="left"/>
      </w:pPr>
      <w:r>
        <w:t>Quantidade</w:t>
      </w:r>
      <w:r>
        <w:rPr>
          <w:spacing w:val="-6"/>
        </w:rPr>
        <w:t xml:space="preserve"> </w:t>
      </w:r>
      <w:r>
        <w:t>medida</w:t>
      </w:r>
      <w:r>
        <w:rPr>
          <w:spacing w:val="-4"/>
        </w:rPr>
        <w:t xml:space="preserve"> </w:t>
      </w:r>
      <w:r>
        <w:rPr>
          <w:spacing w:val="-2"/>
        </w:rPr>
        <w:t>acumulada;</w:t>
      </w:r>
    </w:p>
    <w:p w14:paraId="1A0879CD">
      <w:pPr>
        <w:pStyle w:val="13"/>
        <w:numPr>
          <w:ilvl w:val="1"/>
          <w:numId w:val="24"/>
        </w:numPr>
        <w:tabs>
          <w:tab w:val="left" w:pos="873"/>
        </w:tabs>
        <w:spacing w:before="35"/>
        <w:ind w:hanging="359"/>
        <w:jc w:val="left"/>
      </w:pPr>
      <w:r>
        <w:t>Código</w:t>
      </w:r>
      <w:r>
        <w:rPr>
          <w:spacing w:val="-5"/>
        </w:rPr>
        <w:t xml:space="preserve"> </w:t>
      </w:r>
      <w:r>
        <w:t>do</w:t>
      </w:r>
      <w:r>
        <w:rPr>
          <w:spacing w:val="-3"/>
        </w:rPr>
        <w:t xml:space="preserve"> </w:t>
      </w:r>
      <w:r>
        <w:t>serviço</w:t>
      </w:r>
      <w:r>
        <w:rPr>
          <w:spacing w:val="-4"/>
        </w:rPr>
        <w:t xml:space="preserve"> </w:t>
      </w:r>
      <w:r>
        <w:t>(vinculando-o</w:t>
      </w:r>
      <w:r>
        <w:rPr>
          <w:spacing w:val="-2"/>
        </w:rPr>
        <w:t xml:space="preserve"> </w:t>
      </w:r>
      <w:r>
        <w:t>à</w:t>
      </w:r>
      <w:r>
        <w:rPr>
          <w:spacing w:val="-6"/>
        </w:rPr>
        <w:t xml:space="preserve"> </w:t>
      </w:r>
      <w:r>
        <w:t>tabela</w:t>
      </w:r>
      <w:r>
        <w:rPr>
          <w:spacing w:val="-4"/>
        </w:rPr>
        <w:t xml:space="preserve"> </w:t>
      </w:r>
      <w:r>
        <w:t>de</w:t>
      </w:r>
      <w:r>
        <w:rPr>
          <w:spacing w:val="-5"/>
        </w:rPr>
        <w:t xml:space="preserve"> </w:t>
      </w:r>
      <w:r>
        <w:t>referência</w:t>
      </w:r>
      <w:r>
        <w:rPr>
          <w:spacing w:val="-4"/>
        </w:rPr>
        <w:t xml:space="preserve"> </w:t>
      </w:r>
      <w:r>
        <w:rPr>
          <w:spacing w:val="-2"/>
        </w:rPr>
        <w:t>utilizada);</w:t>
      </w:r>
    </w:p>
    <w:p w14:paraId="1A0879CE">
      <w:pPr>
        <w:pStyle w:val="13"/>
        <w:numPr>
          <w:ilvl w:val="1"/>
          <w:numId w:val="24"/>
        </w:numPr>
        <w:tabs>
          <w:tab w:val="left" w:pos="873"/>
        </w:tabs>
        <w:spacing w:before="38"/>
        <w:ind w:hanging="359"/>
        <w:jc w:val="left"/>
      </w:pPr>
      <w:r>
        <w:t>Preço</w:t>
      </w:r>
      <w:r>
        <w:rPr>
          <w:spacing w:val="-4"/>
        </w:rPr>
        <w:t xml:space="preserve"> </w:t>
      </w:r>
      <w:r>
        <w:t>unitário</w:t>
      </w:r>
      <w:r>
        <w:rPr>
          <w:spacing w:val="-4"/>
        </w:rPr>
        <w:t xml:space="preserve"> </w:t>
      </w:r>
      <w:r>
        <w:t>de</w:t>
      </w:r>
      <w:r>
        <w:rPr>
          <w:spacing w:val="-5"/>
        </w:rPr>
        <w:t xml:space="preserve"> </w:t>
      </w:r>
      <w:r>
        <w:t>referência</w:t>
      </w:r>
      <w:r>
        <w:rPr>
          <w:spacing w:val="-5"/>
        </w:rPr>
        <w:t xml:space="preserve"> </w:t>
      </w:r>
      <w:r>
        <w:t>no</w:t>
      </w:r>
      <w:r>
        <w:rPr>
          <w:spacing w:val="-2"/>
        </w:rPr>
        <w:t xml:space="preserve"> </w:t>
      </w:r>
      <w:r>
        <w:t>orçamento</w:t>
      </w:r>
      <w:r>
        <w:rPr>
          <w:spacing w:val="-3"/>
        </w:rPr>
        <w:t xml:space="preserve"> </w:t>
      </w:r>
      <w:r>
        <w:rPr>
          <w:spacing w:val="-2"/>
        </w:rPr>
        <w:t>básico;</w:t>
      </w:r>
    </w:p>
    <w:p w14:paraId="1A0879CF">
      <w:pPr>
        <w:pStyle w:val="13"/>
        <w:numPr>
          <w:ilvl w:val="1"/>
          <w:numId w:val="24"/>
        </w:numPr>
        <w:tabs>
          <w:tab w:val="left" w:pos="873"/>
        </w:tabs>
        <w:spacing w:before="35"/>
        <w:ind w:hanging="359"/>
        <w:jc w:val="left"/>
      </w:pPr>
      <w:r>
        <w:t>Quantidade</w:t>
      </w:r>
      <w:r>
        <w:rPr>
          <w:spacing w:val="-5"/>
        </w:rPr>
        <w:t xml:space="preserve"> </w:t>
      </w:r>
      <w:r>
        <w:t>medida</w:t>
      </w:r>
      <w:r>
        <w:rPr>
          <w:spacing w:val="-2"/>
        </w:rPr>
        <w:t xml:space="preserve"> </w:t>
      </w:r>
      <w:r>
        <w:t>até</w:t>
      </w:r>
      <w:r>
        <w:rPr>
          <w:spacing w:val="-4"/>
        </w:rPr>
        <w:t xml:space="preserve"> </w:t>
      </w:r>
      <w:r>
        <w:t>a</w:t>
      </w:r>
      <w:r>
        <w:rPr>
          <w:spacing w:val="-2"/>
        </w:rPr>
        <w:t xml:space="preserve"> </w:t>
      </w:r>
      <w:r>
        <w:t>medição</w:t>
      </w:r>
      <w:r>
        <w:rPr>
          <w:spacing w:val="-3"/>
        </w:rPr>
        <w:t xml:space="preserve"> </w:t>
      </w:r>
      <w:r>
        <w:rPr>
          <w:spacing w:val="-2"/>
        </w:rPr>
        <w:t>anterior;</w:t>
      </w:r>
    </w:p>
    <w:p w14:paraId="1A0879D0">
      <w:pPr>
        <w:pStyle w:val="13"/>
        <w:numPr>
          <w:ilvl w:val="1"/>
          <w:numId w:val="24"/>
        </w:numPr>
        <w:tabs>
          <w:tab w:val="left" w:pos="873"/>
        </w:tabs>
        <w:spacing w:before="38"/>
        <w:ind w:hanging="359"/>
        <w:jc w:val="left"/>
      </w:pPr>
      <w:r>
        <w:t>Saldo</w:t>
      </w:r>
      <w:r>
        <w:rPr>
          <w:spacing w:val="-4"/>
        </w:rPr>
        <w:t xml:space="preserve"> </w:t>
      </w:r>
      <w:r>
        <w:t>(quantitativo</w:t>
      </w:r>
      <w:r>
        <w:rPr>
          <w:spacing w:val="-4"/>
        </w:rPr>
        <w:t xml:space="preserve"> </w:t>
      </w:r>
      <w:r>
        <w:t>de</w:t>
      </w:r>
      <w:r>
        <w:rPr>
          <w:spacing w:val="-4"/>
        </w:rPr>
        <w:t xml:space="preserve"> </w:t>
      </w:r>
      <w:r>
        <w:t>cada</w:t>
      </w:r>
      <w:r>
        <w:rPr>
          <w:spacing w:val="-4"/>
        </w:rPr>
        <w:t xml:space="preserve"> </w:t>
      </w:r>
      <w:r>
        <w:rPr>
          <w:spacing w:val="-2"/>
        </w:rPr>
        <w:t>serviço).</w:t>
      </w:r>
    </w:p>
    <w:p w14:paraId="1A0879D1">
      <w:pPr>
        <w:pStyle w:val="13"/>
        <w:tabs>
          <w:tab w:val="left" w:pos="873"/>
        </w:tabs>
        <w:spacing w:before="38"/>
        <w:ind w:left="873" w:firstLine="0"/>
        <w:jc w:val="right"/>
      </w:pPr>
    </w:p>
    <w:p w14:paraId="1A0879D2">
      <w:pPr>
        <w:pStyle w:val="13"/>
        <w:numPr>
          <w:ilvl w:val="0"/>
          <w:numId w:val="24"/>
        </w:numPr>
        <w:tabs>
          <w:tab w:val="left" w:pos="720"/>
        </w:tabs>
        <w:spacing w:line="276" w:lineRule="auto"/>
        <w:ind w:right="152"/>
        <w:jc w:val="left"/>
      </w:pPr>
      <w:r>
        <w:t>Memorial</w:t>
      </w:r>
      <w:r>
        <w:rPr>
          <w:spacing w:val="40"/>
        </w:rPr>
        <w:t xml:space="preserve"> </w:t>
      </w:r>
      <w:r>
        <w:t>de</w:t>
      </w:r>
      <w:r>
        <w:rPr>
          <w:spacing w:val="63"/>
        </w:rPr>
        <w:t xml:space="preserve"> </w:t>
      </w:r>
      <w:r>
        <w:t>Cálculo</w:t>
      </w:r>
      <w:r>
        <w:rPr>
          <w:spacing w:val="40"/>
        </w:rPr>
        <w:t xml:space="preserve"> </w:t>
      </w:r>
      <w:r>
        <w:t>que</w:t>
      </w:r>
      <w:r>
        <w:rPr>
          <w:spacing w:val="63"/>
        </w:rPr>
        <w:t xml:space="preserve"> </w:t>
      </w:r>
      <w:r>
        <w:t>serão</w:t>
      </w:r>
      <w:r>
        <w:rPr>
          <w:spacing w:val="63"/>
        </w:rPr>
        <w:t xml:space="preserve"> </w:t>
      </w:r>
      <w:r>
        <w:t>lançados</w:t>
      </w:r>
      <w:r>
        <w:rPr>
          <w:spacing w:val="40"/>
        </w:rPr>
        <w:t xml:space="preserve"> </w:t>
      </w:r>
      <w:r>
        <w:t>no</w:t>
      </w:r>
      <w:r>
        <w:rPr>
          <w:spacing w:val="40"/>
        </w:rPr>
        <w:t xml:space="preserve"> </w:t>
      </w:r>
      <w:r>
        <w:t>Boletim</w:t>
      </w:r>
      <w:r>
        <w:rPr>
          <w:spacing w:val="65"/>
        </w:rPr>
        <w:t xml:space="preserve"> </w:t>
      </w:r>
      <w:r>
        <w:t>de</w:t>
      </w:r>
      <w:r>
        <w:rPr>
          <w:spacing w:val="40"/>
        </w:rPr>
        <w:t xml:space="preserve"> </w:t>
      </w:r>
      <w:r>
        <w:t>Medição</w:t>
      </w:r>
      <w:r>
        <w:rPr>
          <w:spacing w:val="63"/>
        </w:rPr>
        <w:t xml:space="preserve"> </w:t>
      </w:r>
      <w:r>
        <w:t>contendo</w:t>
      </w:r>
      <w:r>
        <w:rPr>
          <w:spacing w:val="63"/>
        </w:rPr>
        <w:t xml:space="preserve"> </w:t>
      </w:r>
      <w:r>
        <w:t>todos</w:t>
      </w:r>
      <w:r>
        <w:rPr>
          <w:spacing w:val="63"/>
        </w:rPr>
        <w:t xml:space="preserve"> </w:t>
      </w:r>
      <w:r>
        <w:t>os</w:t>
      </w:r>
      <w:r>
        <w:rPr>
          <w:spacing w:val="63"/>
        </w:rPr>
        <w:t xml:space="preserve"> </w:t>
      </w:r>
      <w:r>
        <w:t xml:space="preserve">Cálculos </w:t>
      </w:r>
      <w:r>
        <w:rPr>
          <w:spacing w:val="-2"/>
        </w:rPr>
        <w:t>Aritméticos;</w:t>
      </w:r>
    </w:p>
    <w:p w14:paraId="1A0879D3">
      <w:pPr>
        <w:pStyle w:val="13"/>
        <w:numPr>
          <w:ilvl w:val="0"/>
          <w:numId w:val="24"/>
        </w:numPr>
        <w:tabs>
          <w:tab w:val="left" w:pos="720"/>
        </w:tabs>
        <w:spacing w:before="2"/>
        <w:jc w:val="left"/>
      </w:pPr>
      <w:r>
        <w:t>Documentos</w:t>
      </w:r>
      <w:r>
        <w:rPr>
          <w:spacing w:val="-8"/>
        </w:rPr>
        <w:t xml:space="preserve"> </w:t>
      </w:r>
      <w:r>
        <w:t>diversos:</w:t>
      </w:r>
      <w:r>
        <w:rPr>
          <w:spacing w:val="-3"/>
        </w:rPr>
        <w:t xml:space="preserve"> </w:t>
      </w:r>
      <w:r>
        <w:t>declaração,</w:t>
      </w:r>
      <w:r>
        <w:rPr>
          <w:spacing w:val="-3"/>
        </w:rPr>
        <w:t xml:space="preserve"> </w:t>
      </w:r>
      <w:r>
        <w:t>ficha</w:t>
      </w:r>
      <w:r>
        <w:rPr>
          <w:spacing w:val="-3"/>
        </w:rPr>
        <w:t xml:space="preserve"> </w:t>
      </w:r>
      <w:r>
        <w:t>de</w:t>
      </w:r>
      <w:r>
        <w:rPr>
          <w:spacing w:val="-5"/>
        </w:rPr>
        <w:t xml:space="preserve"> </w:t>
      </w:r>
      <w:r>
        <w:t>cotações,</w:t>
      </w:r>
      <w:r>
        <w:rPr>
          <w:spacing w:val="-4"/>
        </w:rPr>
        <w:t xml:space="preserve"> </w:t>
      </w:r>
      <w:r>
        <w:t>testes</w:t>
      </w:r>
      <w:r>
        <w:rPr>
          <w:spacing w:val="-4"/>
        </w:rPr>
        <w:t xml:space="preserve"> </w:t>
      </w:r>
      <w:r>
        <w:t>e</w:t>
      </w:r>
      <w:r>
        <w:rPr>
          <w:spacing w:val="-6"/>
        </w:rPr>
        <w:t xml:space="preserve"> </w:t>
      </w:r>
      <w:r>
        <w:t>ensaios</w:t>
      </w:r>
      <w:r>
        <w:rPr>
          <w:spacing w:val="-3"/>
        </w:rPr>
        <w:t xml:space="preserve"> </w:t>
      </w:r>
      <w:r>
        <w:t>em</w:t>
      </w:r>
      <w:r>
        <w:rPr>
          <w:spacing w:val="-4"/>
        </w:rPr>
        <w:t xml:space="preserve"> </w:t>
      </w:r>
      <w:r>
        <w:t>geral</w:t>
      </w:r>
      <w:r>
        <w:rPr>
          <w:spacing w:val="-4"/>
        </w:rPr>
        <w:t xml:space="preserve"> </w:t>
      </w:r>
      <w:r>
        <w:t>quando</w:t>
      </w:r>
      <w:r>
        <w:rPr>
          <w:spacing w:val="-5"/>
        </w:rPr>
        <w:t xml:space="preserve"> </w:t>
      </w:r>
      <w:r>
        <w:rPr>
          <w:spacing w:val="-2"/>
        </w:rPr>
        <w:t>necessário;</w:t>
      </w:r>
    </w:p>
    <w:p w14:paraId="1A0879D4">
      <w:pPr>
        <w:pStyle w:val="13"/>
        <w:numPr>
          <w:ilvl w:val="0"/>
          <w:numId w:val="24"/>
        </w:numPr>
        <w:tabs>
          <w:tab w:val="left" w:pos="721"/>
        </w:tabs>
        <w:spacing w:before="37"/>
        <w:ind w:left="721" w:hanging="568"/>
        <w:jc w:val="left"/>
      </w:pPr>
      <w:r>
        <w:t>Relatório</w:t>
      </w:r>
      <w:r>
        <w:rPr>
          <w:spacing w:val="-7"/>
        </w:rPr>
        <w:t xml:space="preserve"> </w:t>
      </w:r>
      <w:r>
        <w:t>Fotográfico</w:t>
      </w:r>
      <w:r>
        <w:rPr>
          <w:spacing w:val="-3"/>
        </w:rPr>
        <w:t xml:space="preserve"> </w:t>
      </w:r>
      <w:r>
        <w:t>com</w:t>
      </w:r>
      <w:r>
        <w:rPr>
          <w:spacing w:val="-1"/>
        </w:rPr>
        <w:t xml:space="preserve"> </w:t>
      </w:r>
      <w:r>
        <w:t>no</w:t>
      </w:r>
      <w:r>
        <w:rPr>
          <w:spacing w:val="-5"/>
        </w:rPr>
        <w:t xml:space="preserve"> </w:t>
      </w:r>
      <w:r>
        <w:t>mínimo</w:t>
      </w:r>
      <w:r>
        <w:rPr>
          <w:spacing w:val="-6"/>
        </w:rPr>
        <w:t xml:space="preserve"> </w:t>
      </w:r>
      <w:r>
        <w:t>20</w:t>
      </w:r>
      <w:r>
        <w:rPr>
          <w:spacing w:val="-4"/>
        </w:rPr>
        <w:t xml:space="preserve"> </w:t>
      </w:r>
      <w:r>
        <w:t>(vinte)</w:t>
      </w:r>
      <w:r>
        <w:rPr>
          <w:spacing w:val="-2"/>
        </w:rPr>
        <w:t xml:space="preserve"> </w:t>
      </w:r>
      <w:r>
        <w:t>fotos</w:t>
      </w:r>
      <w:r>
        <w:rPr>
          <w:spacing w:val="-3"/>
        </w:rPr>
        <w:t xml:space="preserve"> </w:t>
      </w:r>
      <w:r>
        <w:t>datadas</w:t>
      </w:r>
      <w:r>
        <w:rPr>
          <w:spacing w:val="-4"/>
        </w:rPr>
        <w:t xml:space="preserve"> </w:t>
      </w:r>
      <w:r>
        <w:t xml:space="preserve">e </w:t>
      </w:r>
      <w:r>
        <w:rPr>
          <w:spacing w:val="-2"/>
        </w:rPr>
        <w:t>georreferenciadas;</w:t>
      </w:r>
    </w:p>
    <w:p w14:paraId="1A0879D5">
      <w:pPr>
        <w:pStyle w:val="13"/>
        <w:numPr>
          <w:ilvl w:val="0"/>
          <w:numId w:val="24"/>
        </w:numPr>
        <w:tabs>
          <w:tab w:val="left" w:pos="720"/>
        </w:tabs>
        <w:spacing w:before="37" w:line="276" w:lineRule="auto"/>
        <w:ind w:right="152"/>
        <w:jc w:val="left"/>
      </w:pPr>
      <w:r>
        <w:t>Todos</w:t>
      </w:r>
      <w:r>
        <w:rPr>
          <w:spacing w:val="40"/>
        </w:rPr>
        <w:t xml:space="preserve"> </w:t>
      </w:r>
      <w:r>
        <w:t>os</w:t>
      </w:r>
      <w:r>
        <w:rPr>
          <w:spacing w:val="39"/>
        </w:rPr>
        <w:t xml:space="preserve"> </w:t>
      </w:r>
      <w:r>
        <w:t>documentos</w:t>
      </w:r>
      <w:r>
        <w:rPr>
          <w:spacing w:val="39"/>
        </w:rPr>
        <w:t xml:space="preserve"> </w:t>
      </w:r>
      <w:r>
        <w:t>relativos</w:t>
      </w:r>
      <w:r>
        <w:rPr>
          <w:spacing w:val="40"/>
        </w:rPr>
        <w:t xml:space="preserve"> </w:t>
      </w:r>
      <w:r>
        <w:t>ao</w:t>
      </w:r>
      <w:r>
        <w:rPr>
          <w:spacing w:val="38"/>
        </w:rPr>
        <w:t xml:space="preserve"> </w:t>
      </w:r>
      <w:r>
        <w:t>Boletim</w:t>
      </w:r>
      <w:r>
        <w:rPr>
          <w:spacing w:val="39"/>
        </w:rPr>
        <w:t xml:space="preserve"> </w:t>
      </w:r>
      <w:r>
        <w:t>de</w:t>
      </w:r>
      <w:r>
        <w:rPr>
          <w:spacing w:val="35"/>
        </w:rPr>
        <w:t xml:space="preserve"> </w:t>
      </w:r>
      <w:r>
        <w:t>Medição</w:t>
      </w:r>
      <w:r>
        <w:rPr>
          <w:spacing w:val="40"/>
        </w:rPr>
        <w:t xml:space="preserve"> </w:t>
      </w:r>
      <w:r>
        <w:t>devem</w:t>
      </w:r>
      <w:r>
        <w:rPr>
          <w:spacing w:val="39"/>
        </w:rPr>
        <w:t xml:space="preserve"> </w:t>
      </w:r>
      <w:r>
        <w:t>ser</w:t>
      </w:r>
      <w:r>
        <w:rPr>
          <w:spacing w:val="38"/>
        </w:rPr>
        <w:t xml:space="preserve"> </w:t>
      </w:r>
      <w:r>
        <w:t>devidamente</w:t>
      </w:r>
      <w:r>
        <w:rPr>
          <w:spacing w:val="40"/>
        </w:rPr>
        <w:t xml:space="preserve"> </w:t>
      </w:r>
      <w:r>
        <w:t>assinados</w:t>
      </w:r>
      <w:r>
        <w:rPr>
          <w:spacing w:val="39"/>
        </w:rPr>
        <w:t xml:space="preserve"> </w:t>
      </w:r>
      <w:r>
        <w:t>pelos profissionais que atuaram na sua elaboração.</w:t>
      </w:r>
    </w:p>
    <w:p w14:paraId="1A0879D6">
      <w:pPr>
        <w:pStyle w:val="13"/>
        <w:spacing w:line="276" w:lineRule="auto"/>
        <w:jc w:val="left"/>
        <w:sectPr>
          <w:pgSz w:w="11910" w:h="16840"/>
          <w:pgMar w:top="2540" w:right="566" w:bottom="1440" w:left="566" w:header="461" w:footer="1246" w:gutter="0"/>
          <w:cols w:space="720" w:num="1"/>
        </w:sectPr>
      </w:pPr>
    </w:p>
    <w:p w14:paraId="1A0879D7">
      <w:pPr>
        <w:pStyle w:val="7"/>
        <w:jc w:val="left"/>
      </w:pPr>
    </w:p>
    <w:p w14:paraId="1A0879D8">
      <w:pPr>
        <w:pStyle w:val="7"/>
        <w:spacing w:before="36"/>
        <w:jc w:val="left"/>
      </w:pPr>
    </w:p>
    <w:p w14:paraId="1A0879D9">
      <w:pPr>
        <w:pStyle w:val="2"/>
        <w:numPr>
          <w:ilvl w:val="1"/>
          <w:numId w:val="22"/>
        </w:numPr>
        <w:tabs>
          <w:tab w:val="left" w:pos="717"/>
        </w:tabs>
        <w:ind w:left="717" w:hanging="564"/>
        <w:jc w:val="both"/>
      </w:pPr>
      <w:r>
        <w:rPr>
          <w:spacing w:val="-2"/>
        </w:rPr>
        <w:t>REAJUSTE</w:t>
      </w:r>
    </w:p>
    <w:p w14:paraId="1A0879DA">
      <w:pPr>
        <w:pStyle w:val="7"/>
        <w:spacing w:before="75"/>
        <w:jc w:val="left"/>
        <w:rPr>
          <w:rFonts w:ascii="Arial"/>
          <w:b/>
        </w:rPr>
      </w:pPr>
    </w:p>
    <w:p w14:paraId="1A0879DB">
      <w:pPr>
        <w:pStyle w:val="13"/>
        <w:numPr>
          <w:ilvl w:val="0"/>
          <w:numId w:val="25"/>
        </w:numPr>
        <w:tabs>
          <w:tab w:val="left" w:pos="718"/>
          <w:tab w:val="left" w:pos="720"/>
        </w:tabs>
        <w:spacing w:before="1" w:line="276" w:lineRule="auto"/>
        <w:ind w:right="148"/>
      </w:pPr>
      <w:r>
        <w:t>Os preços contratuais, em Reais, poderão ser reajustados com base no INCC, apurado e fornecido pela FGV, ou outro índice que vier a substituí-lo, após decorrido 01 (um) ano da data-base do orçamento estabelecido no Edital, nos termos do art. 3º, §1º, da Lei nº 10.192/2001, sendo o índice inicial referente ao mês do orçamento referencial.</w:t>
      </w:r>
    </w:p>
    <w:p w14:paraId="1A0879DC">
      <w:pPr>
        <w:pStyle w:val="13"/>
        <w:numPr>
          <w:ilvl w:val="0"/>
          <w:numId w:val="25"/>
        </w:numPr>
        <w:tabs>
          <w:tab w:val="left" w:pos="718"/>
          <w:tab w:val="left" w:pos="720"/>
        </w:tabs>
        <w:spacing w:before="1" w:line="276" w:lineRule="auto"/>
        <w:ind w:right="148"/>
      </w:pPr>
      <w:r>
        <w:t>Dentro do prazo de vigência do contrato e mediante solicitação da contratada, os preços contratados poderão sofrer reajuste após o interregno de um ano, aplicando-se o índice de reajustamento exclusivamente para as obrigações iniciadas e concluídas após a ocorrência da anualidade.</w:t>
      </w:r>
    </w:p>
    <w:p w14:paraId="1A0879DD">
      <w:pPr>
        <w:pStyle w:val="13"/>
        <w:numPr>
          <w:ilvl w:val="0"/>
          <w:numId w:val="25"/>
        </w:numPr>
        <w:tabs>
          <w:tab w:val="left" w:pos="718"/>
          <w:tab w:val="left" w:pos="720"/>
        </w:tabs>
        <w:spacing w:before="1" w:line="276" w:lineRule="auto"/>
        <w:ind w:right="148"/>
      </w:pPr>
      <w:r>
        <w:t>Nos reajustes subsequentes ao primeiro, o interregno mínimo de um ano será contado a partir dos efeitos financeiros do último reajuste.</w:t>
      </w:r>
    </w:p>
    <w:p w14:paraId="1A0879DE">
      <w:pPr>
        <w:pStyle w:val="13"/>
        <w:numPr>
          <w:ilvl w:val="0"/>
          <w:numId w:val="25"/>
        </w:numPr>
        <w:tabs>
          <w:tab w:val="left" w:pos="718"/>
          <w:tab w:val="left" w:pos="720"/>
        </w:tabs>
        <w:spacing w:before="1" w:line="276" w:lineRule="auto"/>
        <w:ind w:right="148"/>
      </w:pPr>
      <w:r>
        <w:t>No caso de atraso ou não divulgação do índice de reajustamento, a Contratante pagará à Contratada a importância calculada pela última variação conhecida, liquidando a diferença correspondente tão logo seja divulgado o índice definitivo.</w:t>
      </w:r>
    </w:p>
    <w:p w14:paraId="1A0879DF">
      <w:pPr>
        <w:pStyle w:val="13"/>
        <w:numPr>
          <w:ilvl w:val="0"/>
          <w:numId w:val="25"/>
        </w:numPr>
        <w:tabs>
          <w:tab w:val="left" w:pos="718"/>
          <w:tab w:val="left" w:pos="720"/>
        </w:tabs>
        <w:spacing w:before="1" w:line="276" w:lineRule="auto"/>
        <w:ind w:right="148"/>
      </w:pPr>
      <w:r>
        <w:t>Nas aferições finais, o índice utilizado para reajuste será, obrigatoriamente, o definitivo.</w:t>
      </w:r>
    </w:p>
    <w:p w14:paraId="1A0879E0">
      <w:pPr>
        <w:pStyle w:val="13"/>
        <w:numPr>
          <w:ilvl w:val="0"/>
          <w:numId w:val="25"/>
        </w:numPr>
        <w:tabs>
          <w:tab w:val="left" w:pos="718"/>
          <w:tab w:val="left" w:pos="720"/>
        </w:tabs>
        <w:spacing w:before="1" w:line="276" w:lineRule="auto"/>
        <w:ind w:right="148"/>
      </w:pPr>
      <w:r>
        <w:t>Caso o índice estabelecido para reajustamento venha a ser extinto ou, de qualquer forma, não possa mais ser utilizado, será adotado, em substituição, o que vier a ser determinado pela legislação vigente.</w:t>
      </w:r>
    </w:p>
    <w:p w14:paraId="1A0879E1">
      <w:pPr>
        <w:pStyle w:val="13"/>
        <w:numPr>
          <w:ilvl w:val="0"/>
          <w:numId w:val="25"/>
        </w:numPr>
        <w:tabs>
          <w:tab w:val="left" w:pos="718"/>
          <w:tab w:val="left" w:pos="720"/>
        </w:tabs>
        <w:spacing w:before="1" w:line="276" w:lineRule="auto"/>
        <w:ind w:right="148"/>
      </w:pPr>
      <w:r>
        <w:t>Na ausência de previsão legal quanto ao índice substituto, as partes elegerão novo índice oficial para reajustamento do valor remanescente, por meio de termo aditivo.</w:t>
      </w:r>
    </w:p>
    <w:p w14:paraId="1A0879E2">
      <w:pPr>
        <w:pStyle w:val="13"/>
        <w:numPr>
          <w:ilvl w:val="0"/>
          <w:numId w:val="25"/>
        </w:numPr>
        <w:tabs>
          <w:tab w:val="left" w:pos="718"/>
          <w:tab w:val="left" w:pos="720"/>
        </w:tabs>
        <w:spacing w:before="1" w:line="276" w:lineRule="auto"/>
        <w:ind w:right="148"/>
      </w:pPr>
      <w:r>
        <w:t>O reajuste será realizado por apostilamento.</w:t>
      </w:r>
    </w:p>
    <w:p w14:paraId="1A0879E3">
      <w:pPr>
        <w:pStyle w:val="13"/>
        <w:numPr>
          <w:ilvl w:val="0"/>
          <w:numId w:val="25"/>
        </w:numPr>
        <w:tabs>
          <w:tab w:val="left" w:pos="718"/>
          <w:tab w:val="left" w:pos="720"/>
        </w:tabs>
        <w:spacing w:before="1" w:line="276" w:lineRule="auto"/>
        <w:ind w:right="148"/>
      </w:pPr>
      <w:r>
        <w:t>Não se admitirá como encargo financeiro juros, despesas bancárias e ônus semelhantes.</w:t>
      </w:r>
    </w:p>
    <w:p w14:paraId="1A0879E4">
      <w:pPr>
        <w:pStyle w:val="13"/>
        <w:numPr>
          <w:ilvl w:val="0"/>
          <w:numId w:val="25"/>
        </w:numPr>
        <w:tabs>
          <w:tab w:val="left" w:pos="718"/>
          <w:tab w:val="left" w:pos="720"/>
        </w:tabs>
        <w:spacing w:before="1" w:line="276" w:lineRule="auto"/>
        <w:ind w:right="148"/>
        <w:rPr>
          <w:lang w:val="pt-BR"/>
        </w:rPr>
      </w:pPr>
      <w:r>
        <w:t>O valor da parcela de reajustamento deverá ser calculado conforme metodologia definida no instrumento</w:t>
      </w:r>
      <w:r>
        <w:rPr>
          <w:lang w:val="pt-BR"/>
        </w:rPr>
        <w:t xml:space="preserve"> convocatório.</w:t>
      </w:r>
    </w:p>
    <w:p w14:paraId="1A0879E5">
      <w:pPr>
        <w:pStyle w:val="7"/>
        <w:jc w:val="left"/>
        <w:rPr>
          <w:sz w:val="20"/>
          <w:lang w:val="pt-BR"/>
        </w:rPr>
        <w:sectPr>
          <w:pgSz w:w="11910" w:h="16840"/>
          <w:pgMar w:top="2540" w:right="566" w:bottom="1440" w:left="566" w:header="461" w:footer="1246" w:gutter="0"/>
          <w:cols w:space="720" w:num="1"/>
        </w:sectPr>
      </w:pPr>
    </w:p>
    <w:p w14:paraId="1A0879E6">
      <w:pPr>
        <w:pStyle w:val="7"/>
        <w:jc w:val="left"/>
      </w:pPr>
    </w:p>
    <w:p w14:paraId="1A0879E7">
      <w:pPr>
        <w:pStyle w:val="7"/>
        <w:spacing w:before="174"/>
        <w:jc w:val="left"/>
      </w:pPr>
    </w:p>
    <w:p w14:paraId="1A0879E8">
      <w:pPr>
        <w:pStyle w:val="7"/>
        <w:ind w:left="153"/>
        <w:jc w:val="left"/>
        <w:rPr>
          <w:spacing w:val="-2"/>
        </w:rPr>
      </w:pPr>
    </w:p>
    <w:p w14:paraId="1A0879E9">
      <w:pPr>
        <w:pStyle w:val="7"/>
        <w:ind w:left="153"/>
        <w:jc w:val="left"/>
        <w:rPr>
          <w:spacing w:val="-2"/>
        </w:rPr>
      </w:pPr>
    </w:p>
    <w:p w14:paraId="1A0879EA">
      <w:pPr>
        <w:pStyle w:val="7"/>
        <w:ind w:left="153"/>
        <w:jc w:val="left"/>
      </w:pPr>
      <w:r>
        <w:rPr>
          <w:spacing w:val="-2"/>
        </w:rPr>
        <w:t>Onde,</w:t>
      </w:r>
    </w:p>
    <w:p w14:paraId="1A0879EB">
      <w:pPr>
        <w:spacing w:before="242"/>
        <w:ind w:left="153"/>
        <w:rPr>
          <w:rFonts w:ascii="Times New Roman" w:eastAsia="Times New Roman"/>
        </w:rPr>
      </w:pPr>
      <w:r>
        <w:br w:type="column"/>
      </w:r>
      <w:r>
        <w:rPr>
          <w:rFonts w:ascii="Cambria Math" w:hAnsi="Cambria Math" w:eastAsia="Times New Roman" w:cs="Cambria Math"/>
          <w:w w:val="90"/>
        </w:rPr>
        <w:t>𝑅</w:t>
      </w:r>
      <w:r>
        <w:rPr>
          <w:rFonts w:ascii="Times New Roman" w:eastAsia="Times New Roman"/>
          <w:spacing w:val="-4"/>
          <w:w w:val="90"/>
        </w:rPr>
        <w:t xml:space="preserve"> </w:t>
      </w:r>
      <w:r>
        <w:rPr>
          <w:rFonts w:ascii="Times New Roman" w:eastAsia="Times New Roman"/>
          <w:spacing w:val="-69"/>
          <w:w w:val="110"/>
        </w:rPr>
        <w:t>=</w:t>
      </w:r>
    </w:p>
    <w:p w14:paraId="1A0879EC">
      <w:pPr>
        <w:pStyle w:val="7"/>
        <w:spacing w:before="64"/>
        <w:ind w:right="4145"/>
        <w:jc w:val="center"/>
        <w:rPr>
          <w:rFonts w:ascii="Times New Roman" w:hAnsi="Times New Roman" w:eastAsia="Times New Roman"/>
        </w:rPr>
      </w:pPr>
      <w:r>
        <w:br w:type="column"/>
      </w:r>
      <w:r>
        <w:rPr>
          <w:rFonts w:ascii="Times New Roman" w:hAnsi="Times New Roman" w:eastAsia="Times New Roman"/>
          <w:position w:val="1"/>
        </w:rPr>
        <w:t>(</w:t>
      </w:r>
      <w:r>
        <w:rPr>
          <w:rFonts w:ascii="Times New Roman" w:hAnsi="Times New Roman" w:eastAsia="Times New Roman"/>
        </w:rPr>
        <w:t>𝐼</w:t>
      </w:r>
      <w:r>
        <w:rPr>
          <w:rFonts w:ascii="Times New Roman" w:hAnsi="Times New Roman" w:eastAsia="Times New Roman"/>
          <w:position w:val="-4"/>
          <w:sz w:val="16"/>
        </w:rPr>
        <w:t xml:space="preserve">i </w:t>
      </w:r>
      <w:r>
        <w:rPr>
          <w:rFonts w:ascii="Times New Roman" w:hAnsi="Times New Roman" w:eastAsia="Times New Roman"/>
        </w:rPr>
        <w:t>−</w:t>
      </w:r>
      <w:r>
        <w:rPr>
          <w:rFonts w:ascii="Times New Roman" w:hAnsi="Times New Roman" w:eastAsia="Times New Roman"/>
          <w:spacing w:val="-13"/>
        </w:rPr>
        <w:t xml:space="preserve"> </w:t>
      </w:r>
      <w:r>
        <w:rPr>
          <w:rFonts w:ascii="Times New Roman" w:hAnsi="Times New Roman" w:eastAsia="Times New Roman"/>
        </w:rPr>
        <w:t>𝐼</w:t>
      </w:r>
      <w:r>
        <w:rPr>
          <w:rFonts w:ascii="Times New Roman" w:hAnsi="Times New Roman" w:eastAsia="Times New Roman"/>
          <w:position w:val="-4"/>
          <w:sz w:val="16"/>
        </w:rPr>
        <w:t>0</w:t>
      </w:r>
      <w:r>
        <w:rPr>
          <w:rFonts w:ascii="Times New Roman" w:hAnsi="Times New Roman" w:eastAsia="Times New Roman"/>
          <w:position w:val="1"/>
        </w:rPr>
        <w:t>)</w:t>
      </w:r>
      <w:r>
        <w:rPr>
          <w:rFonts w:ascii="Times New Roman" w:hAnsi="Times New Roman" w:eastAsia="Times New Roman"/>
          <w:spacing w:val="7"/>
          <w:position w:val="1"/>
        </w:rPr>
        <w:t xml:space="preserve"> </w:t>
      </w:r>
      <w:r>
        <w:rPr>
          <w:rFonts w:ascii="Times New Roman" w:hAnsi="Times New Roman" w:eastAsia="Times New Roman"/>
        </w:rPr>
        <w:t>×</w:t>
      </w:r>
      <w:r>
        <w:rPr>
          <w:rFonts w:ascii="Times New Roman" w:hAnsi="Times New Roman" w:eastAsia="Times New Roman"/>
          <w:spacing w:val="39"/>
        </w:rPr>
        <w:t xml:space="preserve"> </w:t>
      </w:r>
      <w:r>
        <w:rPr>
          <w:rFonts w:ascii="Times New Roman" w:hAnsi="Times New Roman" w:eastAsia="Times New Roman"/>
          <w:spacing w:val="-10"/>
        </w:rPr>
        <w:t>𝑉</w:t>
      </w:r>
    </w:p>
    <w:p w14:paraId="1A0879ED">
      <w:pPr>
        <w:spacing w:line="20" w:lineRule="exact"/>
        <w:ind w:left="69"/>
        <w:rPr>
          <w:rFonts w:ascii="Times New Roman"/>
          <w:sz w:val="2"/>
        </w:rPr>
      </w:pPr>
      <w:r>
        <w:rPr>
          <w:rFonts w:ascii="Times New Roman"/>
          <w:sz w:val="2"/>
        </w:rPr>
        <mc:AlternateContent>
          <mc:Choice Requires="wpg">
            <w:drawing>
              <wp:inline distT="0" distB="0" distL="0" distR="0">
                <wp:extent cx="828040" cy="9525"/>
                <wp:effectExtent l="0" t="0" r="0" b="0"/>
                <wp:docPr id="42" name="Group 42"/>
                <wp:cNvGraphicFramePr/>
                <a:graphic xmlns:a="http://schemas.openxmlformats.org/drawingml/2006/main">
                  <a:graphicData uri="http://schemas.microsoft.com/office/word/2010/wordprocessingGroup">
                    <wpg:wgp>
                      <wpg:cNvGrpSpPr/>
                      <wpg:grpSpPr>
                        <a:xfrm>
                          <a:off x="0" y="0"/>
                          <a:ext cx="828040" cy="9525"/>
                          <a:chOff x="0" y="0"/>
                          <a:chExt cx="828040" cy="9525"/>
                        </a:xfrm>
                      </wpg:grpSpPr>
                      <wps:wsp>
                        <wps:cNvPr id="43" name="Graphic 43"/>
                        <wps:cNvSpPr/>
                        <wps:spPr>
                          <a:xfrm>
                            <a:off x="0" y="0"/>
                            <a:ext cx="828040" cy="9525"/>
                          </a:xfrm>
                          <a:custGeom>
                            <a:avLst/>
                            <a:gdLst/>
                            <a:ahLst/>
                            <a:cxnLst/>
                            <a:rect l="l" t="t" r="r" b="b"/>
                            <a:pathLst>
                              <a:path w="828040" h="9525">
                                <a:moveTo>
                                  <a:pt x="827532" y="9144"/>
                                </a:moveTo>
                                <a:lnTo>
                                  <a:pt x="0" y="9144"/>
                                </a:lnTo>
                                <a:lnTo>
                                  <a:pt x="0" y="0"/>
                                </a:lnTo>
                                <a:lnTo>
                                  <a:pt x="827532" y="0"/>
                                </a:lnTo>
                                <a:lnTo>
                                  <a:pt x="827532" y="9144"/>
                                </a:lnTo>
                                <a:close/>
                              </a:path>
                            </a:pathLst>
                          </a:custGeom>
                          <a:solidFill>
                            <a:srgbClr val="000000"/>
                          </a:solidFill>
                        </wps:spPr>
                        <wps:bodyPr wrap="square" lIns="0" tIns="0" rIns="0" bIns="0" rtlCol="0">
                          <a:noAutofit/>
                        </wps:bodyPr>
                      </wps:wsp>
                    </wpg:wgp>
                  </a:graphicData>
                </a:graphic>
              </wp:inline>
            </w:drawing>
          </mc:Choice>
          <mc:Fallback>
            <w:pict>
              <v:group id="Group 42" o:spid="_x0000_s1026" o:spt="203" style="height:0.75pt;width:65.2pt;" coordsize="828040,9525" o:gfxdata="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BLhE/bUAAAAAwEAAA8AAAAAAAAAAQAgAAAAIgAAAGRycy9kb3ducmV2LnhtbFBLAQIU&#10;ABQAAAAIAIdO4kAkzmNzaQIAAAYGAAAOAAAAAAAAAAEAIAAAACMBAABkcnMvZTJvRG9jLnhtbFBL&#10;BQYAAAAABgAGAFkBAAD+BQAAAAA=&#10;">
                <o:lock v:ext="edit" aspectratio="f"/>
                <v:shape id="Graphic 43" o:spid="_x0000_s1026" o:spt="100" style="position:absolute;left:0;top:0;height:9525;width:828040;" fillcolor="#000000" filled="t" stroked="f" coordsize="828040,9525" o:gfxdata="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wM7l74A&#10;AADbAAAADwAAAAAAAAABACAAAAAiAAAAZHJzL2Rvd25yZXYueG1sUEsBAhQAFAAAAAgAh07iQDMv&#10;BZ47AAAAOQAAABAAAAAAAAAAAQAgAAAADQEAAGRycy9zaGFwZXhtbC54bWxQSwUGAAAAAAYABgBb&#10;AQAAtwMAAAAA&#10;" path="m827532,9144l0,9144,0,0,827532,0,827532,9144xe">
                  <v:fill on="t" focussize="0,0"/>
                  <v:stroke on="f"/>
                  <v:imagedata o:title=""/>
                  <o:lock v:ext="edit" aspectratio="f"/>
                  <v:textbox inset="0mm,0mm,0mm,0mm"/>
                </v:shape>
                <w10:wrap type="none"/>
                <w10:anchorlock/>
              </v:group>
            </w:pict>
          </mc:Fallback>
        </mc:AlternateContent>
      </w:r>
    </w:p>
    <w:p w14:paraId="1A0879EE">
      <w:pPr>
        <w:spacing w:before="6"/>
        <w:ind w:right="4150"/>
        <w:jc w:val="center"/>
        <w:rPr>
          <w:rFonts w:ascii="Times New Roman" w:eastAsia="Times New Roman"/>
          <w:position w:val="-4"/>
          <w:sz w:val="16"/>
        </w:rPr>
      </w:pPr>
      <w:r>
        <w:rPr>
          <w:rFonts w:ascii="Times New Roman" w:eastAsia="Times New Roman"/>
          <w:spacing w:val="-5"/>
        </w:rPr>
        <w:t>𝐼</w:t>
      </w:r>
      <w:r>
        <w:rPr>
          <w:rFonts w:ascii="Times New Roman" w:eastAsia="Times New Roman"/>
          <w:spacing w:val="-5"/>
          <w:position w:val="-4"/>
          <w:sz w:val="16"/>
        </w:rPr>
        <w:t>0</w:t>
      </w:r>
    </w:p>
    <w:p w14:paraId="1A0879EF">
      <w:pPr>
        <w:jc w:val="center"/>
        <w:rPr>
          <w:rFonts w:ascii="Times New Roman" w:eastAsia="Times New Roman"/>
          <w:position w:val="-4"/>
          <w:sz w:val="16"/>
        </w:rPr>
        <w:sectPr>
          <w:type w:val="continuous"/>
          <w:pgSz w:w="11910" w:h="16840"/>
          <w:pgMar w:top="2540" w:right="566" w:bottom="1440" w:left="566" w:header="461" w:footer="1246" w:gutter="0"/>
          <w:cols w:equalWidth="0" w:num="3">
            <w:col w:w="796" w:space="3829"/>
            <w:col w:w="525" w:space="39"/>
            <w:col w:w="5589"/>
          </w:cols>
        </w:sectPr>
      </w:pPr>
    </w:p>
    <w:p w14:paraId="1A0879F0">
      <w:pPr>
        <w:pStyle w:val="7"/>
        <w:spacing w:before="37"/>
        <w:ind w:left="153"/>
        <w:jc w:val="left"/>
      </w:pPr>
      <w:r>
        <w:t>R</w:t>
      </w:r>
      <w:r>
        <w:rPr>
          <w:spacing w:val="-3"/>
        </w:rPr>
        <w:t xml:space="preserve"> </w:t>
      </w:r>
      <w:r>
        <w:t>=</w:t>
      </w:r>
      <w:r>
        <w:rPr>
          <w:spacing w:val="-2"/>
        </w:rPr>
        <w:t xml:space="preserve"> </w:t>
      </w:r>
      <w:r>
        <w:t>Valor</w:t>
      </w:r>
      <w:r>
        <w:rPr>
          <w:spacing w:val="-3"/>
        </w:rPr>
        <w:t xml:space="preserve"> </w:t>
      </w:r>
      <w:r>
        <w:t>da parcela</w:t>
      </w:r>
      <w:r>
        <w:rPr>
          <w:spacing w:val="-2"/>
        </w:rPr>
        <w:t xml:space="preserve"> </w:t>
      </w:r>
      <w:r>
        <w:t>de</w:t>
      </w:r>
      <w:r>
        <w:rPr>
          <w:spacing w:val="-4"/>
        </w:rPr>
        <w:t xml:space="preserve"> </w:t>
      </w:r>
      <w:r>
        <w:t>reajustamento</w:t>
      </w:r>
      <w:r>
        <w:rPr>
          <w:spacing w:val="-1"/>
        </w:rPr>
        <w:t xml:space="preserve"> </w:t>
      </w:r>
      <w:r>
        <w:t>a</w:t>
      </w:r>
      <w:r>
        <w:rPr>
          <w:spacing w:val="-7"/>
        </w:rPr>
        <w:t xml:space="preserve"> </w:t>
      </w:r>
      <w:r>
        <w:t>ser</w:t>
      </w:r>
      <w:r>
        <w:rPr>
          <w:spacing w:val="-2"/>
        </w:rPr>
        <w:t xml:space="preserve"> calculada;</w:t>
      </w:r>
    </w:p>
    <w:p w14:paraId="1A0879F1">
      <w:pPr>
        <w:pStyle w:val="7"/>
        <w:spacing w:before="37" w:line="276" w:lineRule="auto"/>
        <w:ind w:left="153" w:right="4888"/>
        <w:jc w:val="left"/>
        <w:rPr>
          <w:position w:val="2"/>
        </w:rPr>
      </w:pPr>
      <w:r>
        <w:rPr>
          <w:position w:val="2"/>
        </w:rPr>
        <w:t>I</w:t>
      </w:r>
      <w:r>
        <w:rPr>
          <w:sz w:val="14"/>
        </w:rPr>
        <w:t>0</w:t>
      </w:r>
      <w:r>
        <w:rPr>
          <w:spacing w:val="17"/>
          <w:sz w:val="14"/>
        </w:rPr>
        <w:t xml:space="preserve"> </w:t>
      </w:r>
      <w:r>
        <w:rPr>
          <w:position w:val="2"/>
        </w:rPr>
        <w:t>=</w:t>
      </w:r>
      <w:r>
        <w:rPr>
          <w:spacing w:val="-3"/>
          <w:position w:val="2"/>
        </w:rPr>
        <w:t xml:space="preserve"> </w:t>
      </w:r>
      <w:r>
        <w:rPr>
          <w:position w:val="2"/>
        </w:rPr>
        <w:t>Índice</w:t>
      </w:r>
      <w:r>
        <w:rPr>
          <w:spacing w:val="-7"/>
          <w:position w:val="2"/>
        </w:rPr>
        <w:t xml:space="preserve"> </w:t>
      </w:r>
      <w:r>
        <w:rPr>
          <w:position w:val="2"/>
        </w:rPr>
        <w:t>de</w:t>
      </w:r>
      <w:r>
        <w:rPr>
          <w:spacing w:val="-1"/>
          <w:position w:val="2"/>
        </w:rPr>
        <w:t xml:space="preserve"> </w:t>
      </w:r>
      <w:r>
        <w:rPr>
          <w:position w:val="2"/>
        </w:rPr>
        <w:t>preço</w:t>
      </w:r>
      <w:r>
        <w:rPr>
          <w:spacing w:val="-2"/>
          <w:position w:val="2"/>
        </w:rPr>
        <w:t xml:space="preserve"> </w:t>
      </w:r>
      <w:r>
        <w:rPr>
          <w:position w:val="2"/>
        </w:rPr>
        <w:t>verificado</w:t>
      </w:r>
      <w:r>
        <w:rPr>
          <w:spacing w:val="-2"/>
          <w:position w:val="2"/>
        </w:rPr>
        <w:t xml:space="preserve"> </w:t>
      </w:r>
      <w:r>
        <w:rPr>
          <w:position w:val="2"/>
        </w:rPr>
        <w:t>no</w:t>
      </w:r>
      <w:r>
        <w:rPr>
          <w:spacing w:val="-5"/>
          <w:position w:val="2"/>
        </w:rPr>
        <w:t xml:space="preserve"> </w:t>
      </w:r>
      <w:r>
        <w:rPr>
          <w:position w:val="2"/>
        </w:rPr>
        <w:t>mês-base</w:t>
      </w:r>
      <w:r>
        <w:rPr>
          <w:spacing w:val="-3"/>
          <w:position w:val="2"/>
        </w:rPr>
        <w:t xml:space="preserve"> </w:t>
      </w:r>
      <w:r>
        <w:rPr>
          <w:position w:val="2"/>
        </w:rPr>
        <w:t>do</w:t>
      </w:r>
      <w:r>
        <w:rPr>
          <w:spacing w:val="-5"/>
          <w:position w:val="2"/>
        </w:rPr>
        <w:t xml:space="preserve"> </w:t>
      </w:r>
      <w:r>
        <w:rPr>
          <w:position w:val="2"/>
        </w:rPr>
        <w:t>orçamento; I</w:t>
      </w:r>
      <w:r>
        <w:rPr>
          <w:sz w:val="14"/>
        </w:rPr>
        <w:t>i</w:t>
      </w:r>
      <w:r>
        <w:rPr>
          <w:spacing w:val="37"/>
          <w:sz w:val="14"/>
        </w:rPr>
        <w:t xml:space="preserve"> </w:t>
      </w:r>
      <w:r>
        <w:rPr>
          <w:position w:val="2"/>
        </w:rPr>
        <w:t>= Índice de preço referente ao mês de reajustamento;</w:t>
      </w:r>
    </w:p>
    <w:p w14:paraId="1A0879F2">
      <w:pPr>
        <w:pStyle w:val="7"/>
        <w:spacing w:line="249" w:lineRule="exact"/>
        <w:ind w:left="153"/>
        <w:jc w:val="left"/>
      </w:pPr>
      <w:r>
        <w:t>V</w:t>
      </w:r>
      <w:r>
        <w:rPr>
          <w:spacing w:val="-2"/>
        </w:rPr>
        <w:t xml:space="preserve"> </w:t>
      </w:r>
      <w:r>
        <w:t>=</w:t>
      </w:r>
      <w:r>
        <w:rPr>
          <w:spacing w:val="-2"/>
        </w:rPr>
        <w:t xml:space="preserve"> </w:t>
      </w:r>
      <w:r>
        <w:t>Valor,</w:t>
      </w:r>
      <w:r>
        <w:rPr>
          <w:spacing w:val="-3"/>
        </w:rPr>
        <w:t xml:space="preserve"> </w:t>
      </w:r>
      <w:r>
        <w:t>a</w:t>
      </w:r>
      <w:r>
        <w:rPr>
          <w:spacing w:val="-4"/>
        </w:rPr>
        <w:t xml:space="preserve"> </w:t>
      </w:r>
      <w:r>
        <w:t>preços</w:t>
      </w:r>
      <w:r>
        <w:rPr>
          <w:spacing w:val="-3"/>
        </w:rPr>
        <w:t xml:space="preserve"> </w:t>
      </w:r>
      <w:r>
        <w:t>iniciais, da</w:t>
      </w:r>
      <w:r>
        <w:rPr>
          <w:spacing w:val="-3"/>
        </w:rPr>
        <w:t xml:space="preserve"> </w:t>
      </w:r>
      <w:r>
        <w:t>parcela</w:t>
      </w:r>
      <w:r>
        <w:rPr>
          <w:spacing w:val="-1"/>
        </w:rPr>
        <w:t xml:space="preserve"> </w:t>
      </w:r>
      <w:r>
        <w:t>do</w:t>
      </w:r>
      <w:r>
        <w:rPr>
          <w:spacing w:val="-3"/>
        </w:rPr>
        <w:t xml:space="preserve"> </w:t>
      </w:r>
      <w:r>
        <w:t>contrato</w:t>
      </w:r>
      <w:r>
        <w:rPr>
          <w:spacing w:val="-5"/>
        </w:rPr>
        <w:t xml:space="preserve"> </w:t>
      </w:r>
      <w:r>
        <w:t>ou serviço</w:t>
      </w:r>
      <w:r>
        <w:rPr>
          <w:spacing w:val="-3"/>
        </w:rPr>
        <w:t xml:space="preserve"> </w:t>
      </w:r>
      <w:r>
        <w:t>a</w:t>
      </w:r>
      <w:r>
        <w:rPr>
          <w:spacing w:val="-4"/>
        </w:rPr>
        <w:t xml:space="preserve"> </w:t>
      </w:r>
      <w:r>
        <w:t>ser</w:t>
      </w:r>
      <w:r>
        <w:rPr>
          <w:spacing w:val="-2"/>
        </w:rPr>
        <w:t xml:space="preserve"> reajustado.</w:t>
      </w:r>
    </w:p>
    <w:p w14:paraId="1A0879F3">
      <w:pPr>
        <w:pStyle w:val="7"/>
        <w:spacing w:before="75"/>
        <w:jc w:val="left"/>
      </w:pPr>
    </w:p>
    <w:p w14:paraId="1A0879F4">
      <w:pPr>
        <w:pStyle w:val="13"/>
        <w:numPr>
          <w:ilvl w:val="0"/>
          <w:numId w:val="25"/>
        </w:numPr>
        <w:tabs>
          <w:tab w:val="left" w:pos="718"/>
          <w:tab w:val="left" w:pos="720"/>
        </w:tabs>
        <w:spacing w:before="1" w:line="276" w:lineRule="auto"/>
        <w:ind w:right="148"/>
      </w:pPr>
      <w:r>
        <w:t>Excluem-se da revisão de preços as parcelas correspondentes à indenização de materiais fornecidos pela contratada, cujos custos tenham sido devidamente medidos e pagos pelos valores consignados nos documentos comprobatórios de aquisição.</w:t>
      </w:r>
    </w:p>
    <w:p w14:paraId="1A0879F5">
      <w:pPr>
        <w:pStyle w:val="13"/>
        <w:numPr>
          <w:ilvl w:val="0"/>
          <w:numId w:val="25"/>
        </w:numPr>
        <w:tabs>
          <w:tab w:val="left" w:pos="718"/>
          <w:tab w:val="left" w:pos="720"/>
        </w:tabs>
        <w:spacing w:before="1" w:line="276" w:lineRule="auto"/>
        <w:ind w:right="148"/>
      </w:pPr>
      <w:r>
        <w:t>Quando houver necessidade de aplicação de mais de um índice de reajustamento, deverá ser adotado índice setorial compatível com cada tipo de serviço ou insumo, observando-se as referências oficiais aplicáveis à construção civil, vedada a utilização de índices não compatíveis com a natureza do objeto contratado.</w:t>
      </w:r>
    </w:p>
    <w:p w14:paraId="1A0879F6">
      <w:pPr>
        <w:pStyle w:val="13"/>
        <w:numPr>
          <w:ilvl w:val="0"/>
          <w:numId w:val="25"/>
        </w:numPr>
        <w:tabs>
          <w:tab w:val="left" w:pos="718"/>
          <w:tab w:val="left" w:pos="720"/>
        </w:tabs>
        <w:spacing w:before="1" w:line="276" w:lineRule="auto"/>
        <w:ind w:right="148"/>
      </w:pPr>
      <w:r>
        <w:t>A iniciativa e o encargo para o cálculo do reajustamento deverão ocorrer por conta da contratada, cabendo ao órgão ou entidade contratante a verificação do resultado apresentado e, estando em conformidade, proceder à aplicação do reajustamento dos preços com base nos cálculos apresentados. Em caso de inconsistências, o processo deverá ser devolvido para as devidas correções apontadas pela Administração.</w:t>
      </w:r>
    </w:p>
    <w:p w14:paraId="1A0879F7">
      <w:pPr>
        <w:pStyle w:val="13"/>
        <w:numPr>
          <w:ilvl w:val="0"/>
          <w:numId w:val="25"/>
        </w:numPr>
        <w:tabs>
          <w:tab w:val="left" w:pos="718"/>
          <w:tab w:val="left" w:pos="720"/>
        </w:tabs>
        <w:spacing w:before="1" w:line="276" w:lineRule="auto"/>
        <w:ind w:right="148"/>
      </w:pPr>
      <w:r>
        <w:t>Para itens contratuais que necessitem ser reajustados por mais de um índice, as parcelas que os compõem deverão ser desmembradas, passando cada parcela a ser corrigida pelo respectivo índice aplicável.</w:t>
      </w:r>
    </w:p>
    <w:p w14:paraId="1A0879F8">
      <w:pPr>
        <w:pStyle w:val="7"/>
        <w:spacing w:before="35"/>
        <w:jc w:val="left"/>
        <w:rPr>
          <w:sz w:val="20"/>
        </w:rPr>
      </w:pPr>
      <w:r>
        <w:rPr>
          <w:sz w:val="20"/>
        </w:rPr>
        <mc:AlternateContent>
          <mc:Choice Requires="wps">
            <w:drawing>
              <wp:anchor distT="0" distB="0" distL="0" distR="0" simplePos="0" relativeHeight="251678720" behindDoc="1" locked="0" layoutInCell="1" allowOverlap="1">
                <wp:simplePos x="0" y="0"/>
                <wp:positionH relativeFrom="page">
                  <wp:posOffset>459740</wp:posOffset>
                </wp:positionH>
                <wp:positionV relativeFrom="paragraph">
                  <wp:posOffset>186690</wp:posOffset>
                </wp:positionV>
                <wp:extent cx="6582410" cy="241300"/>
                <wp:effectExtent l="0" t="0" r="0" b="0"/>
                <wp:wrapTopAndBottom/>
                <wp:docPr id="46" name="Textbox 46"/>
                <wp:cNvGraphicFramePr/>
                <a:graphic xmlns:a="http://schemas.openxmlformats.org/drawingml/2006/main">
                  <a:graphicData uri="http://schemas.microsoft.com/office/word/2010/wordprocessingShape">
                    <wps:wsp>
                      <wps:cNvSpPr txBox="1"/>
                      <wps:spPr>
                        <a:xfrm>
                          <a:off x="0" y="0"/>
                          <a:ext cx="6582409" cy="241300"/>
                        </a:xfrm>
                        <a:prstGeom prst="rect">
                          <a:avLst/>
                        </a:prstGeom>
                        <a:solidFill>
                          <a:srgbClr val="CFCDCD"/>
                        </a:solidFill>
                        <a:ln w="6096">
                          <a:solidFill>
                            <a:srgbClr val="BFBFBF"/>
                          </a:solidFill>
                          <a:prstDash val="solid"/>
                        </a:ln>
                      </wps:spPr>
                      <wps:txbx>
                        <w:txbxContent>
                          <w:p w14:paraId="1A087C98">
                            <w:pPr>
                              <w:spacing w:before="46"/>
                              <w:ind w:left="103"/>
                              <w:rPr>
                                <w:rFonts w:ascii="Arial" w:hAnsi="Arial"/>
                                <w:b/>
                                <w:color w:val="000000"/>
                                <w:sz w:val="24"/>
                              </w:rPr>
                            </w:pPr>
                            <w:r>
                              <w:rPr>
                                <w:rFonts w:ascii="Arial" w:hAnsi="Arial"/>
                                <w:b/>
                                <w:color w:val="000000"/>
                                <w:spacing w:val="-10"/>
                                <w:sz w:val="24"/>
                              </w:rPr>
                              <w:t>8.</w:t>
                            </w:r>
                            <w:r>
                              <w:rPr>
                                <w:rFonts w:ascii="Arial" w:hAnsi="Arial"/>
                                <w:b/>
                                <w:color w:val="000000"/>
                                <w:spacing w:val="-12"/>
                                <w:sz w:val="24"/>
                              </w:rPr>
                              <w:t xml:space="preserve"> </w:t>
                            </w:r>
                            <w:r>
                              <w:rPr>
                                <w:rFonts w:ascii="Arial" w:hAnsi="Arial"/>
                                <w:b/>
                                <w:color w:val="000000"/>
                                <w:spacing w:val="-10"/>
                                <w:sz w:val="24"/>
                              </w:rPr>
                              <w:t>FORMAS</w:t>
                            </w:r>
                            <w:r>
                              <w:rPr>
                                <w:rFonts w:ascii="Arial" w:hAnsi="Arial"/>
                                <w:b/>
                                <w:color w:val="000000"/>
                                <w:spacing w:val="-14"/>
                                <w:sz w:val="24"/>
                              </w:rPr>
                              <w:t xml:space="preserve"> </w:t>
                            </w:r>
                            <w:r>
                              <w:rPr>
                                <w:rFonts w:ascii="Arial" w:hAnsi="Arial"/>
                                <w:b/>
                                <w:color w:val="000000"/>
                                <w:spacing w:val="-10"/>
                                <w:sz w:val="24"/>
                              </w:rPr>
                              <w:t>E CRITÉRIOS DA</w:t>
                            </w:r>
                            <w:r>
                              <w:rPr>
                                <w:rFonts w:ascii="Arial" w:hAnsi="Arial"/>
                                <w:b/>
                                <w:color w:val="000000"/>
                                <w:spacing w:val="-24"/>
                                <w:sz w:val="24"/>
                              </w:rPr>
                              <w:t xml:space="preserve"> </w:t>
                            </w:r>
                            <w:r>
                              <w:rPr>
                                <w:rFonts w:ascii="Arial" w:hAnsi="Arial"/>
                                <w:b/>
                                <w:color w:val="000000"/>
                                <w:spacing w:val="-10"/>
                                <w:sz w:val="24"/>
                              </w:rPr>
                              <w:t>SELEÇÃO</w:t>
                            </w:r>
                            <w:r>
                              <w:rPr>
                                <w:rFonts w:ascii="Arial" w:hAnsi="Arial"/>
                                <w:b/>
                                <w:color w:val="000000"/>
                                <w:spacing w:val="-11"/>
                                <w:sz w:val="24"/>
                              </w:rPr>
                              <w:t xml:space="preserve"> </w:t>
                            </w:r>
                            <w:r>
                              <w:rPr>
                                <w:rFonts w:ascii="Arial" w:hAnsi="Arial"/>
                                <w:b/>
                                <w:color w:val="000000"/>
                                <w:spacing w:val="-10"/>
                                <w:sz w:val="24"/>
                              </w:rPr>
                              <w:t>DO</w:t>
                            </w:r>
                            <w:r>
                              <w:rPr>
                                <w:rFonts w:ascii="Arial" w:hAnsi="Arial"/>
                                <w:b/>
                                <w:color w:val="000000"/>
                                <w:spacing w:val="-11"/>
                                <w:sz w:val="24"/>
                              </w:rPr>
                              <w:t xml:space="preserve"> </w:t>
                            </w:r>
                            <w:r>
                              <w:rPr>
                                <w:rFonts w:ascii="Arial" w:hAnsi="Arial"/>
                                <w:b/>
                                <w:color w:val="000000"/>
                                <w:spacing w:val="-10"/>
                                <w:sz w:val="24"/>
                              </w:rPr>
                              <w:t>FORNECEDOR</w:t>
                            </w:r>
                          </w:p>
                        </w:txbxContent>
                      </wps:txbx>
                      <wps:bodyPr wrap="square" lIns="0" tIns="0" rIns="0" bIns="0" rtlCol="0">
                        <a:noAutofit/>
                      </wps:bodyPr>
                    </wps:wsp>
                  </a:graphicData>
                </a:graphic>
              </wp:anchor>
            </w:drawing>
          </mc:Choice>
          <mc:Fallback>
            <w:pict>
              <v:shape id="Textbox 46" o:spid="_x0000_s1026" o:spt="202" type="#_x0000_t202" style="position:absolute;left:0pt;margin-left:36.2pt;margin-top:14.7pt;height:19pt;width:518.3pt;mso-position-horizontal-relative:page;mso-wrap-distance-bottom:0pt;mso-wrap-distance-top:0pt;z-index:-251637760;mso-width-relative:page;mso-height-relative:page;" fillcolor="#CFCDCD" filled="t" stroked="t" coordsize="21600,21600" o:gfxdata="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BiUb5PYAAAACQEAAA8AAAAAAAAAAQAgAAAAIgAAAGRycy9kb3ducmV2LnhtbFBLAQIU&#10;ABQAAAAIAIdO4kB9zneU8wEAAA0EAAAOAAAAAAAAAAEAIAAAACcBAABkcnMvZTJvRG9jLnhtbFBL&#10;BQYAAAAABgAGAFkBAACMBQAAAAA=&#10;">
                <v:fill on="t" focussize="0,0"/>
                <v:stroke weight="0.48pt" color="#BFBFBF" joinstyle="round"/>
                <v:imagedata o:title=""/>
                <o:lock v:ext="edit" aspectratio="f"/>
                <v:textbox inset="0mm,0mm,0mm,0mm">
                  <w:txbxContent>
                    <w:p w14:paraId="1A087C98">
                      <w:pPr>
                        <w:spacing w:before="46"/>
                        <w:ind w:left="103"/>
                        <w:rPr>
                          <w:rFonts w:ascii="Arial" w:hAnsi="Arial"/>
                          <w:b/>
                          <w:color w:val="000000"/>
                          <w:sz w:val="24"/>
                        </w:rPr>
                      </w:pPr>
                      <w:r>
                        <w:rPr>
                          <w:rFonts w:ascii="Arial" w:hAnsi="Arial"/>
                          <w:b/>
                          <w:color w:val="000000"/>
                          <w:spacing w:val="-10"/>
                          <w:sz w:val="24"/>
                        </w:rPr>
                        <w:t>8.</w:t>
                      </w:r>
                      <w:r>
                        <w:rPr>
                          <w:rFonts w:ascii="Arial" w:hAnsi="Arial"/>
                          <w:b/>
                          <w:color w:val="000000"/>
                          <w:spacing w:val="-12"/>
                          <w:sz w:val="24"/>
                        </w:rPr>
                        <w:t xml:space="preserve"> </w:t>
                      </w:r>
                      <w:r>
                        <w:rPr>
                          <w:rFonts w:ascii="Arial" w:hAnsi="Arial"/>
                          <w:b/>
                          <w:color w:val="000000"/>
                          <w:spacing w:val="-10"/>
                          <w:sz w:val="24"/>
                        </w:rPr>
                        <w:t>FORMAS</w:t>
                      </w:r>
                      <w:r>
                        <w:rPr>
                          <w:rFonts w:ascii="Arial" w:hAnsi="Arial"/>
                          <w:b/>
                          <w:color w:val="000000"/>
                          <w:spacing w:val="-14"/>
                          <w:sz w:val="24"/>
                        </w:rPr>
                        <w:t xml:space="preserve"> </w:t>
                      </w:r>
                      <w:r>
                        <w:rPr>
                          <w:rFonts w:ascii="Arial" w:hAnsi="Arial"/>
                          <w:b/>
                          <w:color w:val="000000"/>
                          <w:spacing w:val="-10"/>
                          <w:sz w:val="24"/>
                        </w:rPr>
                        <w:t>E CRITÉRIOS DA</w:t>
                      </w:r>
                      <w:r>
                        <w:rPr>
                          <w:rFonts w:ascii="Arial" w:hAnsi="Arial"/>
                          <w:b/>
                          <w:color w:val="000000"/>
                          <w:spacing w:val="-24"/>
                          <w:sz w:val="24"/>
                        </w:rPr>
                        <w:t xml:space="preserve"> </w:t>
                      </w:r>
                      <w:r>
                        <w:rPr>
                          <w:rFonts w:ascii="Arial" w:hAnsi="Arial"/>
                          <w:b/>
                          <w:color w:val="000000"/>
                          <w:spacing w:val="-10"/>
                          <w:sz w:val="24"/>
                        </w:rPr>
                        <w:t>SELEÇÃO</w:t>
                      </w:r>
                      <w:r>
                        <w:rPr>
                          <w:rFonts w:ascii="Arial" w:hAnsi="Arial"/>
                          <w:b/>
                          <w:color w:val="000000"/>
                          <w:spacing w:val="-11"/>
                          <w:sz w:val="24"/>
                        </w:rPr>
                        <w:t xml:space="preserve"> </w:t>
                      </w:r>
                      <w:r>
                        <w:rPr>
                          <w:rFonts w:ascii="Arial" w:hAnsi="Arial"/>
                          <w:b/>
                          <w:color w:val="000000"/>
                          <w:spacing w:val="-10"/>
                          <w:sz w:val="24"/>
                        </w:rPr>
                        <w:t>DO</w:t>
                      </w:r>
                      <w:r>
                        <w:rPr>
                          <w:rFonts w:ascii="Arial" w:hAnsi="Arial"/>
                          <w:b/>
                          <w:color w:val="000000"/>
                          <w:spacing w:val="-11"/>
                          <w:sz w:val="24"/>
                        </w:rPr>
                        <w:t xml:space="preserve"> </w:t>
                      </w:r>
                      <w:r>
                        <w:rPr>
                          <w:rFonts w:ascii="Arial" w:hAnsi="Arial"/>
                          <w:b/>
                          <w:color w:val="000000"/>
                          <w:spacing w:val="-10"/>
                          <w:sz w:val="24"/>
                        </w:rPr>
                        <w:t>FORNECEDOR</w:t>
                      </w:r>
                    </w:p>
                  </w:txbxContent>
                </v:textbox>
                <w10:wrap type="topAndBottom"/>
              </v:shape>
            </w:pict>
          </mc:Fallback>
        </mc:AlternateContent>
      </w:r>
    </w:p>
    <w:p w14:paraId="1A0879F9">
      <w:pPr>
        <w:pStyle w:val="7"/>
        <w:spacing w:before="42"/>
        <w:jc w:val="left"/>
      </w:pPr>
    </w:p>
    <w:p w14:paraId="1A0879FA">
      <w:pPr>
        <w:pStyle w:val="13"/>
        <w:numPr>
          <w:ilvl w:val="1"/>
          <w:numId w:val="26"/>
        </w:numPr>
        <w:tabs>
          <w:tab w:val="left" w:pos="717"/>
          <w:tab w:val="left" w:pos="720"/>
        </w:tabs>
        <w:spacing w:line="276" w:lineRule="auto"/>
        <w:ind w:right="149" w:hanging="567"/>
      </w:pPr>
      <w:r>
        <w:t xml:space="preserve">O fornecedor será selecionado por meio da realização de procedimento de </w:t>
      </w:r>
      <w:r>
        <w:rPr>
          <w:rFonts w:ascii="Arial" w:hAnsi="Arial"/>
          <w:b/>
        </w:rPr>
        <w:t xml:space="preserve">LICITAÇÃO, </w:t>
      </w:r>
      <w:r>
        <w:t xml:space="preserve">na modalidade </w:t>
      </w:r>
      <w:r>
        <w:rPr>
          <w:rFonts w:ascii="Arial" w:hAnsi="Arial"/>
          <w:b/>
        </w:rPr>
        <w:t>CONCORRÊNCIA ELETRÔNICA</w:t>
      </w:r>
      <w:r>
        <w:t xml:space="preserve">, com modo de disputa </w:t>
      </w:r>
      <w:r>
        <w:rPr>
          <w:rFonts w:ascii="Arial" w:hAnsi="Arial"/>
          <w:b/>
        </w:rPr>
        <w:t>ABERTO</w:t>
      </w:r>
      <w:r>
        <w:t xml:space="preserve">, com adoção do critério de julgamento pelo </w:t>
      </w:r>
      <w:r>
        <w:rPr>
          <w:rFonts w:ascii="Arial" w:hAnsi="Arial"/>
          <w:b/>
        </w:rPr>
        <w:t>MENOR PREÇO GLOBAL</w:t>
      </w:r>
      <w:r>
        <w:t>.</w:t>
      </w:r>
    </w:p>
    <w:p w14:paraId="1A0879FB">
      <w:pPr>
        <w:pStyle w:val="13"/>
        <w:numPr>
          <w:ilvl w:val="1"/>
          <w:numId w:val="26"/>
        </w:numPr>
        <w:tabs>
          <w:tab w:val="left" w:pos="717"/>
        </w:tabs>
        <w:spacing w:line="251" w:lineRule="exact"/>
        <w:ind w:left="717" w:hanging="564"/>
      </w:pPr>
      <w:r>
        <w:t>O</w:t>
      </w:r>
      <w:r>
        <w:rPr>
          <w:spacing w:val="-7"/>
        </w:rPr>
        <w:t xml:space="preserve"> </w:t>
      </w:r>
      <w:r>
        <w:t>regime</w:t>
      </w:r>
      <w:r>
        <w:rPr>
          <w:spacing w:val="-5"/>
        </w:rPr>
        <w:t xml:space="preserve"> </w:t>
      </w:r>
      <w:r>
        <w:t>de</w:t>
      </w:r>
      <w:r>
        <w:rPr>
          <w:spacing w:val="-2"/>
        </w:rPr>
        <w:t xml:space="preserve"> </w:t>
      </w:r>
      <w:r>
        <w:t>execução</w:t>
      </w:r>
      <w:r>
        <w:rPr>
          <w:spacing w:val="-3"/>
        </w:rPr>
        <w:t xml:space="preserve"> </w:t>
      </w:r>
      <w:r>
        <w:t>do</w:t>
      </w:r>
      <w:r>
        <w:rPr>
          <w:spacing w:val="-2"/>
        </w:rPr>
        <w:t xml:space="preserve"> </w:t>
      </w:r>
      <w:r>
        <w:t>contrato</w:t>
      </w:r>
      <w:r>
        <w:rPr>
          <w:spacing w:val="-5"/>
        </w:rPr>
        <w:t xml:space="preserve"> </w:t>
      </w:r>
      <w:r>
        <w:t>será</w:t>
      </w:r>
      <w:r>
        <w:rPr>
          <w:spacing w:val="-7"/>
        </w:rPr>
        <w:t xml:space="preserve"> </w:t>
      </w:r>
      <w:r>
        <w:t>por</w:t>
      </w:r>
      <w:r>
        <w:rPr>
          <w:spacing w:val="-2"/>
        </w:rPr>
        <w:t xml:space="preserve"> </w:t>
      </w:r>
      <w:r>
        <w:rPr>
          <w:rFonts w:ascii="Arial" w:hAnsi="Arial"/>
          <w:b/>
        </w:rPr>
        <w:t>EMPREITADA</w:t>
      </w:r>
      <w:r>
        <w:rPr>
          <w:rFonts w:ascii="Arial" w:hAnsi="Arial"/>
          <w:b/>
          <w:spacing w:val="-2"/>
        </w:rPr>
        <w:t xml:space="preserve"> </w:t>
      </w:r>
      <w:r>
        <w:rPr>
          <w:rFonts w:ascii="Arial" w:hAnsi="Arial"/>
          <w:b/>
        </w:rPr>
        <w:t>POR</w:t>
      </w:r>
      <w:r>
        <w:rPr>
          <w:rFonts w:ascii="Arial" w:hAnsi="Arial"/>
          <w:b/>
          <w:spacing w:val="-3"/>
        </w:rPr>
        <w:t xml:space="preserve"> </w:t>
      </w:r>
      <w:r>
        <w:rPr>
          <w:rFonts w:ascii="Arial" w:hAnsi="Arial"/>
          <w:b/>
        </w:rPr>
        <w:t>PREÇO</w:t>
      </w:r>
      <w:r>
        <w:rPr>
          <w:rFonts w:ascii="Arial" w:hAnsi="Arial"/>
          <w:b/>
          <w:spacing w:val="-2"/>
        </w:rPr>
        <w:t xml:space="preserve"> UNITÁRIO</w:t>
      </w:r>
      <w:r>
        <w:rPr>
          <w:spacing w:val="-2"/>
        </w:rPr>
        <w:t>.</w:t>
      </w:r>
    </w:p>
    <w:p w14:paraId="1A0879FC">
      <w:pPr>
        <w:pStyle w:val="7"/>
        <w:spacing w:before="77"/>
        <w:jc w:val="left"/>
      </w:pPr>
    </w:p>
    <w:p w14:paraId="1A0879FD">
      <w:pPr>
        <w:pStyle w:val="2"/>
        <w:numPr>
          <w:ilvl w:val="1"/>
          <w:numId w:val="26"/>
        </w:numPr>
        <w:tabs>
          <w:tab w:val="left" w:pos="717"/>
        </w:tabs>
        <w:ind w:left="717" w:hanging="564"/>
        <w:jc w:val="both"/>
      </w:pPr>
      <w:r>
        <w:t>CRITÉRIOS</w:t>
      </w:r>
      <w:r>
        <w:rPr>
          <w:spacing w:val="-3"/>
        </w:rPr>
        <w:t xml:space="preserve"> </w:t>
      </w:r>
      <w:r>
        <w:t>DE</w:t>
      </w:r>
      <w:r>
        <w:rPr>
          <w:spacing w:val="-4"/>
        </w:rPr>
        <w:t xml:space="preserve"> </w:t>
      </w:r>
      <w:r>
        <w:t>ACEITABILIDADE</w:t>
      </w:r>
      <w:r>
        <w:rPr>
          <w:spacing w:val="-7"/>
        </w:rPr>
        <w:t xml:space="preserve"> </w:t>
      </w:r>
      <w:r>
        <w:t>DE</w:t>
      </w:r>
      <w:r>
        <w:rPr>
          <w:spacing w:val="-4"/>
        </w:rPr>
        <w:t xml:space="preserve"> </w:t>
      </w:r>
      <w:r>
        <w:rPr>
          <w:spacing w:val="-2"/>
        </w:rPr>
        <w:t>PREÇOS</w:t>
      </w:r>
    </w:p>
    <w:p w14:paraId="1A0879FE">
      <w:pPr>
        <w:pStyle w:val="7"/>
        <w:spacing w:before="36"/>
        <w:jc w:val="left"/>
        <w:rPr>
          <w:rFonts w:ascii="Arial"/>
          <w:b/>
        </w:rPr>
      </w:pPr>
    </w:p>
    <w:p w14:paraId="1A0879FF">
      <w:pPr>
        <w:pStyle w:val="13"/>
        <w:numPr>
          <w:ilvl w:val="0"/>
          <w:numId w:val="27"/>
        </w:numPr>
        <w:tabs>
          <w:tab w:val="left" w:pos="718"/>
          <w:tab w:val="left" w:pos="720"/>
        </w:tabs>
        <w:spacing w:before="1" w:line="276" w:lineRule="auto"/>
        <w:ind w:right="147"/>
      </w:pPr>
      <w:r>
        <w:t>As propostas de preços, que compreendem a descrição, de forma clara e específica do material ou serviço</w:t>
      </w:r>
      <w:r>
        <w:rPr>
          <w:spacing w:val="-6"/>
        </w:rPr>
        <w:t xml:space="preserve"> </w:t>
      </w:r>
      <w:r>
        <w:t>ofertado</w:t>
      </w:r>
      <w:r>
        <w:rPr>
          <w:spacing w:val="-5"/>
        </w:rPr>
        <w:t xml:space="preserve"> </w:t>
      </w:r>
      <w:r>
        <w:t>pela</w:t>
      </w:r>
      <w:r>
        <w:rPr>
          <w:spacing w:val="-8"/>
        </w:rPr>
        <w:t xml:space="preserve"> </w:t>
      </w:r>
      <w:r>
        <w:t>Licitante,</w:t>
      </w:r>
      <w:r>
        <w:rPr>
          <w:spacing w:val="-5"/>
        </w:rPr>
        <w:t xml:space="preserve"> </w:t>
      </w:r>
      <w:r>
        <w:t>preço</w:t>
      </w:r>
      <w:r>
        <w:rPr>
          <w:spacing w:val="-7"/>
        </w:rPr>
        <w:t xml:space="preserve"> </w:t>
      </w:r>
      <w:r>
        <w:t>global,</w:t>
      </w:r>
      <w:r>
        <w:rPr>
          <w:spacing w:val="-3"/>
        </w:rPr>
        <w:t xml:space="preserve"> </w:t>
      </w:r>
      <w:r>
        <w:t>deverá</w:t>
      </w:r>
      <w:r>
        <w:rPr>
          <w:spacing w:val="-5"/>
        </w:rPr>
        <w:t xml:space="preserve"> </w:t>
      </w:r>
      <w:r>
        <w:t>ser</w:t>
      </w:r>
      <w:r>
        <w:rPr>
          <w:spacing w:val="-3"/>
        </w:rPr>
        <w:t xml:space="preserve"> </w:t>
      </w:r>
      <w:r>
        <w:t>compatível</w:t>
      </w:r>
      <w:r>
        <w:rPr>
          <w:spacing w:val="-7"/>
        </w:rPr>
        <w:t xml:space="preserve"> </w:t>
      </w:r>
      <w:r>
        <w:t>com</w:t>
      </w:r>
      <w:r>
        <w:rPr>
          <w:spacing w:val="-5"/>
        </w:rPr>
        <w:t xml:space="preserve"> </w:t>
      </w:r>
      <w:r>
        <w:t>as</w:t>
      </w:r>
      <w:r>
        <w:rPr>
          <w:spacing w:val="-7"/>
        </w:rPr>
        <w:t xml:space="preserve"> </w:t>
      </w:r>
      <w:r>
        <w:t>especificações</w:t>
      </w:r>
      <w:r>
        <w:rPr>
          <w:spacing w:val="-7"/>
        </w:rPr>
        <w:t xml:space="preserve"> </w:t>
      </w:r>
      <w:r>
        <w:t>constantes neste</w:t>
      </w:r>
      <w:r>
        <w:rPr>
          <w:spacing w:val="-10"/>
        </w:rPr>
        <w:t xml:space="preserve"> </w:t>
      </w:r>
      <w:r>
        <w:t>Projeto</w:t>
      </w:r>
      <w:r>
        <w:rPr>
          <w:spacing w:val="-8"/>
        </w:rPr>
        <w:t xml:space="preserve"> </w:t>
      </w:r>
      <w:r>
        <w:t>Básico</w:t>
      </w:r>
      <w:r>
        <w:rPr>
          <w:spacing w:val="-8"/>
        </w:rPr>
        <w:t xml:space="preserve"> </w:t>
      </w:r>
      <w:r>
        <w:t>e</w:t>
      </w:r>
      <w:r>
        <w:rPr>
          <w:spacing w:val="-10"/>
        </w:rPr>
        <w:t xml:space="preserve"> </w:t>
      </w:r>
      <w:r>
        <w:t>seus</w:t>
      </w:r>
      <w:r>
        <w:rPr>
          <w:spacing w:val="-6"/>
        </w:rPr>
        <w:t xml:space="preserve"> </w:t>
      </w:r>
      <w:r>
        <w:t>anexos,</w:t>
      </w:r>
      <w:r>
        <w:rPr>
          <w:spacing w:val="-6"/>
        </w:rPr>
        <w:t xml:space="preserve"> </w:t>
      </w:r>
      <w:r>
        <w:t>em</w:t>
      </w:r>
      <w:r>
        <w:rPr>
          <w:spacing w:val="-6"/>
        </w:rPr>
        <w:t xml:space="preserve"> </w:t>
      </w:r>
      <w:r>
        <w:t>observância</w:t>
      </w:r>
      <w:r>
        <w:rPr>
          <w:spacing w:val="-8"/>
        </w:rPr>
        <w:t xml:space="preserve"> </w:t>
      </w:r>
      <w:r>
        <w:t>ao</w:t>
      </w:r>
      <w:r>
        <w:rPr>
          <w:spacing w:val="-10"/>
        </w:rPr>
        <w:t xml:space="preserve"> </w:t>
      </w:r>
      <w:r>
        <w:t>disposto</w:t>
      </w:r>
      <w:r>
        <w:rPr>
          <w:spacing w:val="-8"/>
        </w:rPr>
        <w:t xml:space="preserve"> </w:t>
      </w:r>
      <w:r>
        <w:t>no</w:t>
      </w:r>
      <w:r>
        <w:rPr>
          <w:spacing w:val="-8"/>
        </w:rPr>
        <w:t xml:space="preserve"> </w:t>
      </w:r>
      <w:r>
        <w:t>Art.</w:t>
      </w:r>
      <w:r>
        <w:rPr>
          <w:spacing w:val="-6"/>
        </w:rPr>
        <w:t xml:space="preserve"> </w:t>
      </w:r>
      <w:r>
        <w:t>29</w:t>
      </w:r>
      <w:r>
        <w:rPr>
          <w:spacing w:val="-8"/>
        </w:rPr>
        <w:t xml:space="preserve"> </w:t>
      </w:r>
      <w:r>
        <w:t>da</w:t>
      </w:r>
      <w:r>
        <w:rPr>
          <w:spacing w:val="-8"/>
        </w:rPr>
        <w:t xml:space="preserve"> </w:t>
      </w:r>
      <w:r>
        <w:t>Instrução</w:t>
      </w:r>
      <w:r>
        <w:rPr>
          <w:spacing w:val="-8"/>
        </w:rPr>
        <w:t xml:space="preserve"> </w:t>
      </w:r>
      <w:r>
        <w:t>Normativa</w:t>
      </w:r>
      <w:r>
        <w:rPr>
          <w:spacing w:val="-9"/>
        </w:rPr>
        <w:t xml:space="preserve"> </w:t>
      </w:r>
      <w:r>
        <w:rPr>
          <w:color w:val="0562C1"/>
          <w:u w:val="single" w:color="0562C1"/>
        </w:rPr>
        <w:t>IN</w:t>
      </w:r>
      <w:r>
        <w:rPr>
          <w:color w:val="0562C1"/>
        </w:rPr>
        <w:t xml:space="preserve"> </w:t>
      </w:r>
      <w:r>
        <w:rPr>
          <w:color w:val="0562C1"/>
          <w:u w:val="single" w:color="0562C1"/>
        </w:rPr>
        <w:t>SEGES/ME nº 73, de 2022</w:t>
      </w:r>
      <w:r>
        <w:t>.</w:t>
      </w:r>
    </w:p>
    <w:p w14:paraId="1A087A00">
      <w:pPr>
        <w:pStyle w:val="13"/>
        <w:numPr>
          <w:ilvl w:val="0"/>
          <w:numId w:val="27"/>
        </w:numPr>
        <w:tabs>
          <w:tab w:val="left" w:pos="718"/>
          <w:tab w:val="left" w:pos="720"/>
        </w:tabs>
        <w:spacing w:line="276" w:lineRule="auto"/>
        <w:ind w:right="148"/>
      </w:pPr>
      <w:r>
        <w:rPr>
          <w:rFonts w:ascii="Arial" w:hAnsi="Arial"/>
          <w:b/>
        </w:rPr>
        <w:t>O Licitante não poderá apresentar preços superiores aos estabelecidos no orçamento referencial da Administração Pública</w:t>
      </w:r>
      <w:r>
        <w:t>. Não serão permitidas alterações nas quantidades/coeficientes ou exclusões dos itens constantes das composições de preços unitários, e quanto</w:t>
      </w:r>
      <w:r>
        <w:rPr>
          <w:spacing w:val="-4"/>
        </w:rPr>
        <w:t xml:space="preserve"> </w:t>
      </w:r>
      <w:r>
        <w:t>ao</w:t>
      </w:r>
      <w:r>
        <w:rPr>
          <w:spacing w:val="-3"/>
        </w:rPr>
        <w:t xml:space="preserve"> </w:t>
      </w:r>
      <w:r>
        <w:t>valor</w:t>
      </w:r>
      <w:r>
        <w:rPr>
          <w:spacing w:val="-2"/>
        </w:rPr>
        <w:t xml:space="preserve"> </w:t>
      </w:r>
      <w:r>
        <w:t>total</w:t>
      </w:r>
      <w:r>
        <w:rPr>
          <w:spacing w:val="-5"/>
        </w:rPr>
        <w:t xml:space="preserve"> </w:t>
      </w:r>
      <w:r>
        <w:t>do</w:t>
      </w:r>
      <w:r>
        <w:rPr>
          <w:spacing w:val="-5"/>
        </w:rPr>
        <w:t xml:space="preserve"> </w:t>
      </w:r>
      <w:r>
        <w:t>serviço,</w:t>
      </w:r>
      <w:r>
        <w:rPr>
          <w:spacing w:val="-1"/>
        </w:rPr>
        <w:t xml:space="preserve"> </w:t>
      </w:r>
      <w:r>
        <w:t>este</w:t>
      </w:r>
      <w:r>
        <w:rPr>
          <w:spacing w:val="-4"/>
        </w:rPr>
        <w:t xml:space="preserve"> </w:t>
      </w:r>
      <w:r>
        <w:t>não</w:t>
      </w:r>
      <w:r>
        <w:rPr>
          <w:spacing w:val="-4"/>
        </w:rPr>
        <w:t xml:space="preserve"> </w:t>
      </w:r>
      <w:r>
        <w:t>poderá</w:t>
      </w:r>
      <w:r>
        <w:rPr>
          <w:spacing w:val="-6"/>
        </w:rPr>
        <w:t xml:space="preserve"> </w:t>
      </w:r>
      <w:r>
        <w:t>ser</w:t>
      </w:r>
      <w:r>
        <w:rPr>
          <w:spacing w:val="-2"/>
        </w:rPr>
        <w:t xml:space="preserve"> </w:t>
      </w:r>
      <w:r>
        <w:t>superior</w:t>
      </w:r>
      <w:r>
        <w:rPr>
          <w:spacing w:val="-2"/>
        </w:rPr>
        <w:t xml:space="preserve"> </w:t>
      </w:r>
      <w:r>
        <w:t>ao</w:t>
      </w:r>
      <w:r>
        <w:rPr>
          <w:spacing w:val="-4"/>
        </w:rPr>
        <w:t xml:space="preserve"> </w:t>
      </w:r>
      <w:r>
        <w:t>do</w:t>
      </w:r>
      <w:r>
        <w:rPr>
          <w:spacing w:val="-4"/>
        </w:rPr>
        <w:t xml:space="preserve"> </w:t>
      </w:r>
      <w:r>
        <w:t>orçamento,</w:t>
      </w:r>
      <w:r>
        <w:rPr>
          <w:spacing w:val="-4"/>
        </w:rPr>
        <w:t xml:space="preserve"> </w:t>
      </w:r>
      <w:r>
        <w:t>acrescido</w:t>
      </w:r>
      <w:r>
        <w:rPr>
          <w:spacing w:val="-2"/>
        </w:rPr>
        <w:t xml:space="preserve"> </w:t>
      </w:r>
      <w:r>
        <w:t>do</w:t>
      </w:r>
      <w:r>
        <w:rPr>
          <w:spacing w:val="-5"/>
        </w:rPr>
        <w:t xml:space="preserve"> </w:t>
      </w:r>
      <w:r>
        <w:t>valor</w:t>
      </w:r>
      <w:r>
        <w:rPr>
          <w:spacing w:val="-1"/>
        </w:rPr>
        <w:t xml:space="preserve"> </w:t>
      </w:r>
      <w:r>
        <w:t>do BDI (Bonificações e Despesas Indiretas).</w:t>
      </w:r>
    </w:p>
    <w:p w14:paraId="1A087A01">
      <w:pPr>
        <w:pStyle w:val="13"/>
        <w:numPr>
          <w:ilvl w:val="0"/>
          <w:numId w:val="27"/>
        </w:numPr>
        <w:tabs>
          <w:tab w:val="left" w:pos="718"/>
          <w:tab w:val="left" w:pos="720"/>
        </w:tabs>
        <w:spacing w:line="276" w:lineRule="auto"/>
        <w:ind w:right="152"/>
      </w:pPr>
      <w:r>
        <w:t>A Licitante deverá apresentar demonstrativo de Composições de Preço Unitárias (Analítica), Composição</w:t>
      </w:r>
      <w:r>
        <w:rPr>
          <w:spacing w:val="-5"/>
        </w:rPr>
        <w:t xml:space="preserve"> </w:t>
      </w:r>
      <w:r>
        <w:t>de</w:t>
      </w:r>
      <w:r>
        <w:rPr>
          <w:spacing w:val="-6"/>
        </w:rPr>
        <w:t xml:space="preserve"> </w:t>
      </w:r>
      <w:r>
        <w:t>BDI</w:t>
      </w:r>
      <w:r>
        <w:rPr>
          <w:spacing w:val="-8"/>
        </w:rPr>
        <w:t xml:space="preserve"> </w:t>
      </w:r>
      <w:r>
        <w:t>(Bonificações</w:t>
      </w:r>
      <w:r>
        <w:rPr>
          <w:spacing w:val="-5"/>
        </w:rPr>
        <w:t xml:space="preserve"> </w:t>
      </w:r>
      <w:r>
        <w:t>e</w:t>
      </w:r>
      <w:r>
        <w:rPr>
          <w:spacing w:val="-5"/>
        </w:rPr>
        <w:t xml:space="preserve"> </w:t>
      </w:r>
      <w:r>
        <w:t>Despesas</w:t>
      </w:r>
      <w:r>
        <w:rPr>
          <w:spacing w:val="-5"/>
        </w:rPr>
        <w:t xml:space="preserve"> </w:t>
      </w:r>
      <w:r>
        <w:t>Indiretas)</w:t>
      </w:r>
      <w:r>
        <w:rPr>
          <w:spacing w:val="-5"/>
        </w:rPr>
        <w:t xml:space="preserve"> </w:t>
      </w:r>
      <w:r>
        <w:t>e</w:t>
      </w:r>
      <w:r>
        <w:rPr>
          <w:spacing w:val="-8"/>
        </w:rPr>
        <w:t xml:space="preserve"> </w:t>
      </w:r>
      <w:r>
        <w:t>de</w:t>
      </w:r>
      <w:r>
        <w:rPr>
          <w:spacing w:val="-6"/>
        </w:rPr>
        <w:t xml:space="preserve"> </w:t>
      </w:r>
      <w:r>
        <w:t>Encargos</w:t>
      </w:r>
      <w:r>
        <w:rPr>
          <w:spacing w:val="-6"/>
        </w:rPr>
        <w:t xml:space="preserve"> </w:t>
      </w:r>
      <w:r>
        <w:t>Sociais.</w:t>
      </w:r>
      <w:r>
        <w:rPr>
          <w:spacing w:val="-5"/>
        </w:rPr>
        <w:t xml:space="preserve"> </w:t>
      </w:r>
      <w:r>
        <w:t>(Art.</w:t>
      </w:r>
      <w:r>
        <w:rPr>
          <w:spacing w:val="-5"/>
        </w:rPr>
        <w:t xml:space="preserve"> </w:t>
      </w:r>
      <w:r>
        <w:t>56,</w:t>
      </w:r>
      <w:r>
        <w:rPr>
          <w:spacing w:val="-6"/>
        </w:rPr>
        <w:t xml:space="preserve"> </w:t>
      </w:r>
      <w:r>
        <w:t>inciso</w:t>
      </w:r>
      <w:r>
        <w:rPr>
          <w:spacing w:val="-8"/>
        </w:rPr>
        <w:t xml:space="preserve"> </w:t>
      </w:r>
      <w:r>
        <w:t>II,</w:t>
      </w:r>
      <w:r>
        <w:rPr>
          <w:spacing w:val="-6"/>
        </w:rPr>
        <w:t xml:space="preserve"> </w:t>
      </w:r>
      <w:r>
        <w:t xml:space="preserve">§5º da </w:t>
      </w:r>
      <w:r>
        <w:rPr>
          <w:color w:val="0562C1"/>
          <w:u w:val="single" w:color="0562C1"/>
        </w:rPr>
        <w:t>Lei nº 14.133, de 1º de abril de 2021</w:t>
      </w:r>
      <w:r>
        <w:t>).</w:t>
      </w:r>
    </w:p>
    <w:p w14:paraId="1A087A02">
      <w:pPr>
        <w:pStyle w:val="13"/>
        <w:numPr>
          <w:ilvl w:val="0"/>
          <w:numId w:val="27"/>
        </w:numPr>
        <w:tabs>
          <w:tab w:val="left" w:pos="718"/>
          <w:tab w:val="left" w:pos="720"/>
        </w:tabs>
        <w:spacing w:before="1" w:line="276" w:lineRule="auto"/>
        <w:ind w:right="149"/>
      </w:pPr>
      <w:r>
        <w:t>Nos preços cotados apresentados pela CONTRATADA deverão estar inclusos os encargos sociais e trabalhistas, BDI, todos os equipamentos, instrumentos, ferramentas e máquinas necessários ao desenvolvimento dos trabalhos, enfim, quaisquer outras despesas necessárias à realização dos serviços,</w:t>
      </w:r>
      <w:r>
        <w:rPr>
          <w:spacing w:val="-2"/>
        </w:rPr>
        <w:t xml:space="preserve"> </w:t>
      </w:r>
      <w:r>
        <w:t>bem</w:t>
      </w:r>
      <w:r>
        <w:rPr>
          <w:spacing w:val="-2"/>
        </w:rPr>
        <w:t xml:space="preserve"> </w:t>
      </w:r>
      <w:r>
        <w:t>assim,</w:t>
      </w:r>
      <w:r>
        <w:rPr>
          <w:spacing w:val="-2"/>
        </w:rPr>
        <w:t xml:space="preserve"> </w:t>
      </w:r>
      <w:r>
        <w:t>deduzidos</w:t>
      </w:r>
      <w:r>
        <w:rPr>
          <w:spacing w:val="-2"/>
        </w:rPr>
        <w:t xml:space="preserve"> </w:t>
      </w:r>
      <w:r>
        <w:t>quaisquer</w:t>
      </w:r>
      <w:r>
        <w:rPr>
          <w:spacing w:val="-3"/>
        </w:rPr>
        <w:t xml:space="preserve"> </w:t>
      </w:r>
      <w:r>
        <w:t>descontos</w:t>
      </w:r>
      <w:r>
        <w:rPr>
          <w:spacing w:val="-2"/>
        </w:rPr>
        <w:t xml:space="preserve"> </w:t>
      </w:r>
      <w:r>
        <w:t>que</w:t>
      </w:r>
      <w:r>
        <w:rPr>
          <w:spacing w:val="-5"/>
        </w:rPr>
        <w:t xml:space="preserve"> </w:t>
      </w:r>
      <w:r>
        <w:t>venham</w:t>
      </w:r>
      <w:r>
        <w:rPr>
          <w:spacing w:val="-3"/>
        </w:rPr>
        <w:t xml:space="preserve"> </w:t>
      </w:r>
      <w:r>
        <w:t>a</w:t>
      </w:r>
      <w:r>
        <w:rPr>
          <w:spacing w:val="-5"/>
        </w:rPr>
        <w:t xml:space="preserve"> </w:t>
      </w:r>
      <w:r>
        <w:t>ser</w:t>
      </w:r>
      <w:r>
        <w:rPr>
          <w:spacing w:val="-5"/>
        </w:rPr>
        <w:t xml:space="preserve"> </w:t>
      </w:r>
      <w:r>
        <w:t>concedidos.</w:t>
      </w:r>
      <w:r>
        <w:rPr>
          <w:spacing w:val="-3"/>
        </w:rPr>
        <w:t xml:space="preserve"> </w:t>
      </w:r>
      <w:r>
        <w:t>Os</w:t>
      </w:r>
      <w:r>
        <w:rPr>
          <w:spacing w:val="-3"/>
        </w:rPr>
        <w:t xml:space="preserve"> </w:t>
      </w:r>
      <w:r>
        <w:t>impostos,</w:t>
      </w:r>
      <w:r>
        <w:rPr>
          <w:spacing w:val="-3"/>
        </w:rPr>
        <w:t xml:space="preserve"> </w:t>
      </w:r>
      <w:r>
        <w:t xml:space="preserve">as taxas, as despesas indiretas, indicando como limite dos preços a mediana constante do </w:t>
      </w:r>
      <w:r>
        <w:rPr>
          <w:spacing w:val="-2"/>
        </w:rPr>
        <w:t>SICRO/SINAPI.</w:t>
      </w:r>
    </w:p>
    <w:p w14:paraId="1A087A03">
      <w:pPr>
        <w:pStyle w:val="13"/>
        <w:numPr>
          <w:ilvl w:val="0"/>
          <w:numId w:val="27"/>
        </w:numPr>
        <w:tabs>
          <w:tab w:val="left" w:pos="720"/>
        </w:tabs>
        <w:spacing w:line="276" w:lineRule="auto"/>
        <w:ind w:right="150"/>
      </w:pPr>
      <w:r>
        <w:t>A</w:t>
      </w:r>
      <w:r>
        <w:rPr>
          <w:spacing w:val="-1"/>
        </w:rPr>
        <w:t xml:space="preserve"> </w:t>
      </w:r>
      <w:r>
        <w:t>cotação</w:t>
      </w:r>
      <w:r>
        <w:rPr>
          <w:spacing w:val="-1"/>
        </w:rPr>
        <w:t xml:space="preserve"> </w:t>
      </w:r>
      <w:r>
        <w:t>apresentada e</w:t>
      </w:r>
      <w:r>
        <w:rPr>
          <w:spacing w:val="-3"/>
        </w:rPr>
        <w:t xml:space="preserve"> </w:t>
      </w:r>
      <w:r>
        <w:t>levada em consideração</w:t>
      </w:r>
      <w:r>
        <w:rPr>
          <w:spacing w:val="-1"/>
        </w:rPr>
        <w:t xml:space="preserve"> </w:t>
      </w:r>
      <w:r>
        <w:t>para efeito de</w:t>
      </w:r>
      <w:r>
        <w:rPr>
          <w:spacing w:val="-1"/>
        </w:rPr>
        <w:t xml:space="preserve"> </w:t>
      </w:r>
      <w:r>
        <w:t>julgamento será</w:t>
      </w:r>
      <w:r>
        <w:rPr>
          <w:spacing w:val="-1"/>
        </w:rPr>
        <w:t xml:space="preserve"> </w:t>
      </w:r>
      <w:r>
        <w:t>de</w:t>
      </w:r>
      <w:r>
        <w:rPr>
          <w:spacing w:val="-1"/>
        </w:rPr>
        <w:t xml:space="preserve"> </w:t>
      </w:r>
      <w:r>
        <w:t>exclusiva e</w:t>
      </w:r>
      <w:r>
        <w:rPr>
          <w:spacing w:val="-3"/>
        </w:rPr>
        <w:t xml:space="preserve"> </w:t>
      </w:r>
      <w:r>
        <w:t>total responsabilidade da Contratada, não lhe cabendo o direito de pleitear qualquer alteração, seja para mais ou para menos.</w:t>
      </w:r>
    </w:p>
    <w:p w14:paraId="1A087A04">
      <w:pPr>
        <w:pStyle w:val="13"/>
        <w:numPr>
          <w:ilvl w:val="0"/>
          <w:numId w:val="27"/>
        </w:numPr>
        <w:tabs>
          <w:tab w:val="left" w:pos="718"/>
          <w:tab w:val="left" w:pos="720"/>
        </w:tabs>
        <w:spacing w:line="276" w:lineRule="auto"/>
        <w:ind w:right="149"/>
      </w:pPr>
      <w:r>
        <w:t>Só será aceita cotação em moeda corrente nacional, ou seja, R$ (Real), em algarismo arábico e, de preferência,</w:t>
      </w:r>
      <w:r>
        <w:rPr>
          <w:spacing w:val="-8"/>
        </w:rPr>
        <w:t xml:space="preserve"> </w:t>
      </w:r>
      <w:r>
        <w:t>também</w:t>
      </w:r>
      <w:r>
        <w:rPr>
          <w:spacing w:val="-7"/>
        </w:rPr>
        <w:t xml:space="preserve"> </w:t>
      </w:r>
      <w:r>
        <w:t>por</w:t>
      </w:r>
      <w:r>
        <w:rPr>
          <w:spacing w:val="-8"/>
        </w:rPr>
        <w:t xml:space="preserve"> </w:t>
      </w:r>
      <w:r>
        <w:t>extenso,</w:t>
      </w:r>
      <w:r>
        <w:rPr>
          <w:spacing w:val="-8"/>
        </w:rPr>
        <w:t xml:space="preserve"> </w:t>
      </w:r>
      <w:r>
        <w:t>prevalecendo</w:t>
      </w:r>
      <w:r>
        <w:rPr>
          <w:spacing w:val="-8"/>
        </w:rPr>
        <w:t xml:space="preserve"> </w:t>
      </w:r>
      <w:r>
        <w:t>este</w:t>
      </w:r>
      <w:r>
        <w:rPr>
          <w:spacing w:val="-7"/>
        </w:rPr>
        <w:t xml:space="preserve"> </w:t>
      </w:r>
      <w:r>
        <w:t>último,</w:t>
      </w:r>
      <w:r>
        <w:rPr>
          <w:spacing w:val="-6"/>
        </w:rPr>
        <w:t xml:space="preserve"> </w:t>
      </w:r>
      <w:r>
        <w:t>em</w:t>
      </w:r>
      <w:r>
        <w:rPr>
          <w:spacing w:val="-7"/>
        </w:rPr>
        <w:t xml:space="preserve"> </w:t>
      </w:r>
      <w:r>
        <w:t>caso</w:t>
      </w:r>
      <w:r>
        <w:rPr>
          <w:spacing w:val="-8"/>
        </w:rPr>
        <w:t xml:space="preserve"> </w:t>
      </w:r>
      <w:r>
        <w:t>de</w:t>
      </w:r>
      <w:r>
        <w:rPr>
          <w:spacing w:val="-9"/>
        </w:rPr>
        <w:t xml:space="preserve"> </w:t>
      </w:r>
      <w:r>
        <w:t>divergência,</w:t>
      </w:r>
      <w:r>
        <w:rPr>
          <w:spacing w:val="-6"/>
        </w:rPr>
        <w:t xml:space="preserve"> </w:t>
      </w:r>
      <w:r>
        <w:t>desprezando-se qualquer valor além dos centavos.</w:t>
      </w:r>
    </w:p>
    <w:p w14:paraId="1A087A05">
      <w:pPr>
        <w:pStyle w:val="13"/>
        <w:numPr>
          <w:ilvl w:val="0"/>
          <w:numId w:val="27"/>
        </w:numPr>
        <w:tabs>
          <w:tab w:val="left" w:pos="718"/>
          <w:tab w:val="left" w:pos="720"/>
        </w:tabs>
        <w:spacing w:line="276" w:lineRule="auto"/>
        <w:ind w:right="151"/>
      </w:pPr>
      <w:r>
        <w:t>A empresa deverá apresentar Cronograma físico-financeiro detalhado de execução das obras e serviços,</w:t>
      </w:r>
      <w:r>
        <w:rPr>
          <w:spacing w:val="68"/>
        </w:rPr>
        <w:t xml:space="preserve"> </w:t>
      </w:r>
      <w:r>
        <w:t>relacionado</w:t>
      </w:r>
      <w:r>
        <w:rPr>
          <w:spacing w:val="71"/>
        </w:rPr>
        <w:t xml:space="preserve"> </w:t>
      </w:r>
      <w:r>
        <w:t>ao</w:t>
      </w:r>
      <w:r>
        <w:rPr>
          <w:spacing w:val="71"/>
        </w:rPr>
        <w:t xml:space="preserve"> </w:t>
      </w:r>
      <w:r>
        <w:t>objeto,</w:t>
      </w:r>
      <w:r>
        <w:rPr>
          <w:spacing w:val="74"/>
        </w:rPr>
        <w:t xml:space="preserve"> </w:t>
      </w:r>
      <w:r>
        <w:t>observadas</w:t>
      </w:r>
      <w:r>
        <w:rPr>
          <w:spacing w:val="69"/>
        </w:rPr>
        <w:t xml:space="preserve"> </w:t>
      </w:r>
      <w:r>
        <w:t>as</w:t>
      </w:r>
      <w:r>
        <w:rPr>
          <w:spacing w:val="71"/>
        </w:rPr>
        <w:t xml:space="preserve"> </w:t>
      </w:r>
      <w:r>
        <w:t>condições</w:t>
      </w:r>
      <w:r>
        <w:rPr>
          <w:spacing w:val="69"/>
        </w:rPr>
        <w:t xml:space="preserve"> </w:t>
      </w:r>
      <w:r>
        <w:t>constantes</w:t>
      </w:r>
      <w:r>
        <w:rPr>
          <w:spacing w:val="69"/>
        </w:rPr>
        <w:t xml:space="preserve"> </w:t>
      </w:r>
      <w:r>
        <w:t>no</w:t>
      </w:r>
      <w:r>
        <w:rPr>
          <w:spacing w:val="70"/>
        </w:rPr>
        <w:t xml:space="preserve"> </w:t>
      </w:r>
      <w:r>
        <w:t>Projeto</w:t>
      </w:r>
      <w:r>
        <w:rPr>
          <w:spacing w:val="70"/>
        </w:rPr>
        <w:t xml:space="preserve"> </w:t>
      </w:r>
      <w:r>
        <w:t>Básico,</w:t>
      </w:r>
      <w:r>
        <w:rPr>
          <w:spacing w:val="69"/>
        </w:rPr>
        <w:t xml:space="preserve"> </w:t>
      </w:r>
      <w:r>
        <w:t>com</w:t>
      </w:r>
      <w:r>
        <mc:AlternateContent>
          <mc:Choice Requires="wps">
            <w:drawing>
              <wp:anchor distT="0" distB="0" distL="0" distR="0" simplePos="0" relativeHeight="251665408" behindDoc="0" locked="0" layoutInCell="1" allowOverlap="1">
                <wp:simplePos x="0" y="0"/>
                <wp:positionH relativeFrom="page">
                  <wp:posOffset>7284085</wp:posOffset>
                </wp:positionH>
                <wp:positionV relativeFrom="page">
                  <wp:posOffset>8930640</wp:posOffset>
                </wp:positionV>
                <wp:extent cx="165735" cy="497205"/>
                <wp:effectExtent l="0" t="0" r="0" b="0"/>
                <wp:wrapNone/>
                <wp:docPr id="47" name="Textbox 47"/>
                <wp:cNvGraphicFramePr/>
                <a:graphic xmlns:a="http://schemas.openxmlformats.org/drawingml/2006/main">
                  <a:graphicData uri="http://schemas.microsoft.com/office/word/2010/wordprocessingShape">
                    <wps:wsp>
                      <wps:cNvSpPr txBox="1"/>
                      <wps:spPr>
                        <a:xfrm>
                          <a:off x="0" y="0"/>
                          <a:ext cx="165735" cy="497205"/>
                        </a:xfrm>
                        <a:prstGeom prst="rect">
                          <a:avLst/>
                        </a:prstGeom>
                      </wps:spPr>
                      <wps:txbx>
                        <w:txbxContent>
                          <w:p w14:paraId="1A087C99">
                            <w:pPr>
                              <w:spacing w:line="245" w:lineRule="exact"/>
                              <w:rPr>
                                <w:rFonts w:ascii="Calibri" w:hAnsi="Calibri"/>
                                <w:sz w:val="20"/>
                                <w:lang w:val="pt-BR"/>
                              </w:rPr>
                            </w:pPr>
                          </w:p>
                        </w:txbxContent>
                      </wps:txbx>
                      <wps:bodyPr vert="vert270" wrap="square" lIns="0" tIns="0" rIns="0" bIns="0" rtlCol="0">
                        <a:noAutofit/>
                      </wps:bodyPr>
                    </wps:wsp>
                  </a:graphicData>
                </a:graphic>
              </wp:anchor>
            </w:drawing>
          </mc:Choice>
          <mc:Fallback>
            <w:pict>
              <v:shape id="Textbox 47" o:spid="_x0000_s1026" o:spt="202" type="#_x0000_t202" style="position:absolute;left:0pt;margin-left:573.55pt;margin-top:703.2pt;height:39.15pt;width:13.05pt;mso-position-horizontal-relative:page;mso-position-vertical-relative:page;z-index:251665408;mso-width-relative:page;mso-height-relative:page;" filled="f" stroked="f" coordsize="21600,21600" o:gfxdata="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DPvHCzaAAAADwEAAA8AAAAAAAAAAQAgAAAAIgAAAGRycy9kb3ducmV2LnhtbFBL&#10;AQIUABQAAAAIAIdO4kAKX/m5uwEAAIQDAAAOAAAAAAAAAAEAIAAAACkBAABkcnMvZTJvRG9jLnht&#10;bFBLBQYAAAAABgAGAFkBAABWBQAAAAA=&#10;">
                <v:fill on="f" focussize="0,0"/>
                <v:stroke on="f"/>
                <v:imagedata o:title=""/>
                <o:lock v:ext="edit" aspectratio="f"/>
                <v:textbox inset="0mm,0mm,0mm,0mm" style="layout-flow:vertical;mso-layout-flow-alt:bottom-to-top;">
                  <w:txbxContent>
                    <w:p w14:paraId="1A087C99">
                      <w:pPr>
                        <w:spacing w:line="245" w:lineRule="exact"/>
                        <w:rPr>
                          <w:rFonts w:ascii="Calibri" w:hAnsi="Calibri"/>
                          <w:sz w:val="20"/>
                          <w:lang w:val="pt-BR"/>
                        </w:rPr>
                      </w:pPr>
                    </w:p>
                  </w:txbxContent>
                </v:textbox>
              </v:shape>
            </w:pict>
          </mc:Fallback>
        </mc:AlternateContent>
      </w:r>
      <w:r>
        <w:t xml:space="preserve"> periodicidade</w:t>
      </w:r>
      <w:r>
        <w:rPr>
          <w:spacing w:val="-8"/>
        </w:rPr>
        <w:t xml:space="preserve"> </w:t>
      </w:r>
      <w:r>
        <w:rPr>
          <w:spacing w:val="-2"/>
        </w:rPr>
        <w:t>mensal.</w:t>
      </w:r>
    </w:p>
    <w:p w14:paraId="1A087A06">
      <w:pPr>
        <w:pStyle w:val="13"/>
        <w:numPr>
          <w:ilvl w:val="0"/>
          <w:numId w:val="27"/>
        </w:numPr>
        <w:tabs>
          <w:tab w:val="left" w:pos="718"/>
          <w:tab w:val="left" w:pos="720"/>
        </w:tabs>
        <w:spacing w:before="37" w:line="276" w:lineRule="auto"/>
        <w:ind w:right="151"/>
      </w:pPr>
      <w:r>
        <w:t>A proposta das empresas levará em consideração que as obras/serviços deverão ser entregues em perfeitas condições.</w:t>
      </w:r>
    </w:p>
    <w:p w14:paraId="1A087A07">
      <w:pPr>
        <w:pStyle w:val="13"/>
        <w:numPr>
          <w:ilvl w:val="0"/>
          <w:numId w:val="27"/>
        </w:numPr>
        <w:tabs>
          <w:tab w:val="left" w:pos="718"/>
        </w:tabs>
        <w:spacing w:line="252" w:lineRule="exact"/>
        <w:ind w:left="718" w:hanging="565"/>
      </w:pPr>
      <w:r>
        <w:t>O</w:t>
      </w:r>
      <w:r>
        <w:rPr>
          <w:spacing w:val="-3"/>
        </w:rPr>
        <w:t xml:space="preserve"> </w:t>
      </w:r>
      <w:r>
        <w:t>prazo</w:t>
      </w:r>
      <w:r>
        <w:rPr>
          <w:spacing w:val="-2"/>
        </w:rPr>
        <w:t xml:space="preserve"> </w:t>
      </w:r>
      <w:r>
        <w:t>de</w:t>
      </w:r>
      <w:r>
        <w:rPr>
          <w:spacing w:val="-5"/>
        </w:rPr>
        <w:t xml:space="preserve"> </w:t>
      </w:r>
      <w:r>
        <w:t>validade</w:t>
      </w:r>
      <w:r>
        <w:rPr>
          <w:spacing w:val="-2"/>
        </w:rPr>
        <w:t xml:space="preserve"> </w:t>
      </w:r>
      <w:r>
        <w:t>da</w:t>
      </w:r>
      <w:r>
        <w:rPr>
          <w:spacing w:val="-5"/>
        </w:rPr>
        <w:t xml:space="preserve"> </w:t>
      </w:r>
      <w:r>
        <w:t>proposta</w:t>
      </w:r>
      <w:r>
        <w:rPr>
          <w:spacing w:val="-4"/>
        </w:rPr>
        <w:t xml:space="preserve"> </w:t>
      </w:r>
      <w:r>
        <w:t>não</w:t>
      </w:r>
      <w:r>
        <w:rPr>
          <w:spacing w:val="-3"/>
        </w:rPr>
        <w:t xml:space="preserve"> </w:t>
      </w:r>
      <w:r>
        <w:t>poderá</w:t>
      </w:r>
      <w:r>
        <w:rPr>
          <w:spacing w:val="-5"/>
        </w:rPr>
        <w:t xml:space="preserve"> </w:t>
      </w:r>
      <w:r>
        <w:t>ser</w:t>
      </w:r>
      <w:r>
        <w:rPr>
          <w:spacing w:val="-2"/>
        </w:rPr>
        <w:t xml:space="preserve"> </w:t>
      </w:r>
      <w:r>
        <w:t>inferior</w:t>
      </w:r>
      <w:r>
        <w:rPr>
          <w:spacing w:val="-3"/>
        </w:rPr>
        <w:t xml:space="preserve"> </w:t>
      </w:r>
      <w:r>
        <w:t>a</w:t>
      </w:r>
      <w:r>
        <w:rPr>
          <w:spacing w:val="-1"/>
        </w:rPr>
        <w:t xml:space="preserve"> </w:t>
      </w:r>
      <w:r>
        <w:t>60</w:t>
      </w:r>
      <w:r>
        <w:rPr>
          <w:spacing w:val="-3"/>
        </w:rPr>
        <w:t xml:space="preserve"> </w:t>
      </w:r>
      <w:r>
        <w:t>(sessenta)</w:t>
      </w:r>
      <w:r>
        <w:rPr>
          <w:spacing w:val="-4"/>
        </w:rPr>
        <w:t xml:space="preserve"> </w:t>
      </w:r>
      <w:r>
        <w:rPr>
          <w:spacing w:val="-2"/>
        </w:rPr>
        <w:t>dias.</w:t>
      </w:r>
    </w:p>
    <w:p w14:paraId="1A087A08">
      <w:pPr>
        <w:pStyle w:val="13"/>
        <w:numPr>
          <w:ilvl w:val="0"/>
          <w:numId w:val="27"/>
        </w:numPr>
        <w:tabs>
          <w:tab w:val="left" w:pos="720"/>
        </w:tabs>
        <w:spacing w:before="40" w:line="276" w:lineRule="auto"/>
        <w:ind w:right="149"/>
      </w:pPr>
      <w:r>
        <w:t>A</w:t>
      </w:r>
      <w:r>
        <w:rPr>
          <w:spacing w:val="-8"/>
        </w:rPr>
        <w:t xml:space="preserve"> </w:t>
      </w:r>
      <w:r>
        <w:t>LICITANTE</w:t>
      </w:r>
      <w:r>
        <w:rPr>
          <w:spacing w:val="-6"/>
        </w:rPr>
        <w:t xml:space="preserve"> </w:t>
      </w:r>
      <w:r>
        <w:t>deverá</w:t>
      </w:r>
      <w:r>
        <w:rPr>
          <w:spacing w:val="-6"/>
        </w:rPr>
        <w:t xml:space="preserve"> </w:t>
      </w:r>
      <w:r>
        <w:t>usar</w:t>
      </w:r>
      <w:r>
        <w:rPr>
          <w:spacing w:val="-5"/>
        </w:rPr>
        <w:t xml:space="preserve"> </w:t>
      </w:r>
      <w:r>
        <w:t>a</w:t>
      </w:r>
      <w:r>
        <w:rPr>
          <w:spacing w:val="-10"/>
        </w:rPr>
        <w:t xml:space="preserve"> </w:t>
      </w:r>
      <w:r>
        <w:t>fórmula</w:t>
      </w:r>
      <w:r>
        <w:rPr>
          <w:spacing w:val="-8"/>
        </w:rPr>
        <w:t xml:space="preserve"> </w:t>
      </w:r>
      <w:r>
        <w:t>de</w:t>
      </w:r>
      <w:r>
        <w:rPr>
          <w:spacing w:val="-8"/>
        </w:rPr>
        <w:t xml:space="preserve"> </w:t>
      </w:r>
      <w:r>
        <w:t>truncamento</w:t>
      </w:r>
      <w:r>
        <w:rPr>
          <w:spacing w:val="-8"/>
        </w:rPr>
        <w:t xml:space="preserve"> </w:t>
      </w:r>
      <w:r>
        <w:t>"TRUNCAR"</w:t>
      </w:r>
      <w:r>
        <w:rPr>
          <w:spacing w:val="-6"/>
        </w:rPr>
        <w:t xml:space="preserve"> </w:t>
      </w:r>
      <w:r>
        <w:t>com</w:t>
      </w:r>
      <w:r>
        <w:rPr>
          <w:spacing w:val="-5"/>
        </w:rPr>
        <w:t xml:space="preserve"> </w:t>
      </w:r>
      <w:r>
        <w:t>duas</w:t>
      </w:r>
      <w:r>
        <w:rPr>
          <w:spacing w:val="-6"/>
        </w:rPr>
        <w:t xml:space="preserve"> </w:t>
      </w:r>
      <w:r>
        <w:t>casas</w:t>
      </w:r>
      <w:r>
        <w:rPr>
          <w:spacing w:val="-8"/>
        </w:rPr>
        <w:t xml:space="preserve"> </w:t>
      </w:r>
      <w:r>
        <w:t>decimais</w:t>
      </w:r>
      <w:r>
        <w:rPr>
          <w:spacing w:val="-6"/>
        </w:rPr>
        <w:t xml:space="preserve"> </w:t>
      </w:r>
      <w:r>
        <w:t>em</w:t>
      </w:r>
      <w:r>
        <w:rPr>
          <w:spacing w:val="-7"/>
        </w:rPr>
        <w:t xml:space="preserve"> </w:t>
      </w:r>
      <w:r>
        <w:t>todas as operações matemáticas para compor os valores da proposta, a fim de evitar correções futuras na proposta de preços.</w:t>
      </w:r>
    </w:p>
    <w:p w14:paraId="1A087A09">
      <w:pPr>
        <w:pStyle w:val="7"/>
        <w:spacing w:before="38"/>
        <w:jc w:val="left"/>
      </w:pPr>
    </w:p>
    <w:p w14:paraId="1A087A0A">
      <w:pPr>
        <w:pStyle w:val="2"/>
        <w:numPr>
          <w:ilvl w:val="1"/>
          <w:numId w:val="26"/>
        </w:numPr>
        <w:tabs>
          <w:tab w:val="left" w:pos="717"/>
        </w:tabs>
        <w:ind w:left="717" w:hanging="564"/>
        <w:jc w:val="both"/>
      </w:pPr>
      <w:r>
        <w:t>EXIGÊNCIAS</w:t>
      </w:r>
      <w:r>
        <w:rPr>
          <w:spacing w:val="-5"/>
        </w:rPr>
        <w:t xml:space="preserve"> </w:t>
      </w:r>
      <w:r>
        <w:t>DE</w:t>
      </w:r>
      <w:r>
        <w:rPr>
          <w:spacing w:val="-5"/>
        </w:rPr>
        <w:t xml:space="preserve"> </w:t>
      </w:r>
      <w:r>
        <w:rPr>
          <w:spacing w:val="-2"/>
        </w:rPr>
        <w:t>HABILITAÇÃO</w:t>
      </w:r>
    </w:p>
    <w:p w14:paraId="1A087A0B">
      <w:pPr>
        <w:pStyle w:val="7"/>
        <w:spacing w:before="75"/>
        <w:jc w:val="left"/>
        <w:rPr>
          <w:rFonts w:ascii="Arial"/>
          <w:b/>
        </w:rPr>
      </w:pPr>
    </w:p>
    <w:p w14:paraId="1A087A0C">
      <w:pPr>
        <w:pStyle w:val="3"/>
        <w:numPr>
          <w:ilvl w:val="2"/>
          <w:numId w:val="26"/>
        </w:numPr>
        <w:tabs>
          <w:tab w:val="left" w:pos="1144"/>
        </w:tabs>
        <w:ind w:left="1144" w:hanging="652"/>
        <w:jc w:val="both"/>
      </w:pPr>
      <w:r>
        <w:t>Habilitação</w:t>
      </w:r>
      <w:r>
        <w:rPr>
          <w:spacing w:val="-5"/>
        </w:rPr>
        <w:t xml:space="preserve"> </w:t>
      </w:r>
      <w:r>
        <w:rPr>
          <w:spacing w:val="-2"/>
        </w:rPr>
        <w:t>Jurídica:</w:t>
      </w:r>
    </w:p>
    <w:p w14:paraId="1A087A0D">
      <w:pPr>
        <w:pStyle w:val="7"/>
        <w:spacing w:before="75"/>
        <w:jc w:val="left"/>
        <w:rPr>
          <w:rFonts w:ascii="Arial"/>
          <w:b/>
        </w:rPr>
      </w:pPr>
    </w:p>
    <w:p w14:paraId="1A087A0E">
      <w:pPr>
        <w:pStyle w:val="13"/>
        <w:numPr>
          <w:ilvl w:val="0"/>
          <w:numId w:val="28"/>
        </w:numPr>
        <w:tabs>
          <w:tab w:val="left" w:pos="872"/>
          <w:tab w:val="left" w:pos="874"/>
        </w:tabs>
        <w:spacing w:line="278" w:lineRule="auto"/>
        <w:ind w:right="150"/>
      </w:pPr>
      <w:r>
        <w:t>Cédula</w:t>
      </w:r>
      <w:r>
        <w:rPr>
          <w:spacing w:val="-12"/>
        </w:rPr>
        <w:t xml:space="preserve"> </w:t>
      </w:r>
      <w:r>
        <w:t>de</w:t>
      </w:r>
      <w:r>
        <w:rPr>
          <w:spacing w:val="-12"/>
        </w:rPr>
        <w:t xml:space="preserve"> </w:t>
      </w:r>
      <w:r>
        <w:t>identidade</w:t>
      </w:r>
      <w:r>
        <w:rPr>
          <w:spacing w:val="-12"/>
        </w:rPr>
        <w:t xml:space="preserve"> </w:t>
      </w:r>
      <w:r>
        <w:t>do</w:t>
      </w:r>
      <w:r>
        <w:rPr>
          <w:spacing w:val="-13"/>
        </w:rPr>
        <w:t xml:space="preserve"> </w:t>
      </w:r>
      <w:r>
        <w:t>Sócio</w:t>
      </w:r>
      <w:r>
        <w:rPr>
          <w:spacing w:val="-12"/>
        </w:rPr>
        <w:t xml:space="preserve"> </w:t>
      </w:r>
      <w:r>
        <w:t>Administrador</w:t>
      </w:r>
      <w:r>
        <w:rPr>
          <w:spacing w:val="-11"/>
        </w:rPr>
        <w:t xml:space="preserve"> </w:t>
      </w:r>
      <w:r>
        <w:t>e</w:t>
      </w:r>
      <w:r>
        <w:rPr>
          <w:spacing w:val="-12"/>
        </w:rPr>
        <w:t xml:space="preserve"> </w:t>
      </w:r>
      <w:r>
        <w:t>no</w:t>
      </w:r>
      <w:r>
        <w:rPr>
          <w:spacing w:val="-12"/>
        </w:rPr>
        <w:t xml:space="preserve"> </w:t>
      </w:r>
      <w:r>
        <w:t>caso</w:t>
      </w:r>
      <w:r>
        <w:rPr>
          <w:spacing w:val="-11"/>
        </w:rPr>
        <w:t xml:space="preserve"> </w:t>
      </w:r>
      <w:r>
        <w:t>de</w:t>
      </w:r>
      <w:r>
        <w:rPr>
          <w:spacing w:val="-11"/>
        </w:rPr>
        <w:t xml:space="preserve"> </w:t>
      </w:r>
      <w:r>
        <w:t>o</w:t>
      </w:r>
      <w:r>
        <w:rPr>
          <w:spacing w:val="-14"/>
        </w:rPr>
        <w:t xml:space="preserve"> </w:t>
      </w:r>
      <w:r>
        <w:t>Administrador</w:t>
      </w:r>
      <w:r>
        <w:rPr>
          <w:spacing w:val="-11"/>
        </w:rPr>
        <w:t xml:space="preserve"> </w:t>
      </w:r>
      <w:r>
        <w:t>não</w:t>
      </w:r>
      <w:r>
        <w:rPr>
          <w:spacing w:val="-12"/>
        </w:rPr>
        <w:t xml:space="preserve"> </w:t>
      </w:r>
      <w:r>
        <w:t>ser</w:t>
      </w:r>
      <w:r>
        <w:rPr>
          <w:spacing w:val="-9"/>
        </w:rPr>
        <w:t xml:space="preserve"> </w:t>
      </w:r>
      <w:r>
        <w:t>sócio,</w:t>
      </w:r>
      <w:r>
        <w:rPr>
          <w:spacing w:val="-11"/>
        </w:rPr>
        <w:t xml:space="preserve"> </w:t>
      </w:r>
      <w:r>
        <w:t>apresentar cédula de identidade de todo(s) o(s) sócio(s).</w:t>
      </w:r>
    </w:p>
    <w:p w14:paraId="1A087A0F">
      <w:pPr>
        <w:pStyle w:val="13"/>
        <w:numPr>
          <w:ilvl w:val="0"/>
          <w:numId w:val="28"/>
        </w:numPr>
        <w:tabs>
          <w:tab w:val="left" w:pos="872"/>
        </w:tabs>
        <w:spacing w:line="249" w:lineRule="exact"/>
        <w:ind w:left="872" w:hanging="358"/>
      </w:pPr>
      <w:r>
        <w:t>Registro</w:t>
      </w:r>
      <w:r>
        <w:rPr>
          <w:spacing w:val="-4"/>
        </w:rPr>
        <w:t xml:space="preserve"> </w:t>
      </w:r>
      <w:r>
        <w:t>comercial,</w:t>
      </w:r>
      <w:r>
        <w:rPr>
          <w:spacing w:val="-4"/>
        </w:rPr>
        <w:t xml:space="preserve"> </w:t>
      </w:r>
      <w:r>
        <w:t>no</w:t>
      </w:r>
      <w:r>
        <w:rPr>
          <w:spacing w:val="-6"/>
        </w:rPr>
        <w:t xml:space="preserve"> </w:t>
      </w:r>
      <w:r>
        <w:t>caso</w:t>
      </w:r>
      <w:r>
        <w:rPr>
          <w:spacing w:val="-4"/>
        </w:rPr>
        <w:t xml:space="preserve"> </w:t>
      </w:r>
      <w:r>
        <w:t>de</w:t>
      </w:r>
      <w:r>
        <w:rPr>
          <w:spacing w:val="-4"/>
        </w:rPr>
        <w:t xml:space="preserve"> </w:t>
      </w:r>
      <w:r>
        <w:t>empresa</w:t>
      </w:r>
      <w:r>
        <w:rPr>
          <w:spacing w:val="-3"/>
        </w:rPr>
        <w:t xml:space="preserve"> </w:t>
      </w:r>
      <w:r>
        <w:t>individual;</w:t>
      </w:r>
      <w:r>
        <w:rPr>
          <w:spacing w:val="-1"/>
        </w:rPr>
        <w:t xml:space="preserve"> </w:t>
      </w:r>
      <w:r>
        <w:rPr>
          <w:spacing w:val="-5"/>
        </w:rPr>
        <w:t>ou</w:t>
      </w:r>
    </w:p>
    <w:p w14:paraId="1A087A10">
      <w:pPr>
        <w:pStyle w:val="13"/>
        <w:numPr>
          <w:ilvl w:val="0"/>
          <w:numId w:val="28"/>
        </w:numPr>
        <w:tabs>
          <w:tab w:val="left" w:pos="874"/>
        </w:tabs>
        <w:spacing w:before="37" w:line="276" w:lineRule="auto"/>
        <w:ind w:right="147"/>
      </w:pPr>
      <w:r>
        <w:t>Ato constitutivo, estatuto ou contrato social, devidamente registrado, acompanhados de todas as alterações efetuadas ou da consolidação respectiva, em se tratando de sociedade comercial, e, no caso</w:t>
      </w:r>
      <w:r>
        <w:rPr>
          <w:spacing w:val="-2"/>
        </w:rPr>
        <w:t xml:space="preserve"> </w:t>
      </w:r>
      <w:r>
        <w:t>de</w:t>
      </w:r>
      <w:r>
        <w:rPr>
          <w:spacing w:val="-4"/>
        </w:rPr>
        <w:t xml:space="preserve"> </w:t>
      </w:r>
      <w:r>
        <w:t>sociedade</w:t>
      </w:r>
      <w:r>
        <w:rPr>
          <w:spacing w:val="-3"/>
        </w:rPr>
        <w:t xml:space="preserve"> </w:t>
      </w:r>
      <w:r>
        <w:t>por</w:t>
      </w:r>
      <w:r>
        <w:rPr>
          <w:spacing w:val="-3"/>
        </w:rPr>
        <w:t xml:space="preserve"> </w:t>
      </w:r>
      <w:r>
        <w:t>ações,</w:t>
      </w:r>
      <w:r>
        <w:rPr>
          <w:spacing w:val="-2"/>
        </w:rPr>
        <w:t xml:space="preserve"> </w:t>
      </w:r>
      <w:r>
        <w:t>acompanhados</w:t>
      </w:r>
      <w:r>
        <w:rPr>
          <w:spacing w:val="-2"/>
        </w:rPr>
        <w:t xml:space="preserve"> </w:t>
      </w:r>
      <w:r>
        <w:t>dos</w:t>
      </w:r>
      <w:r>
        <w:rPr>
          <w:spacing w:val="-2"/>
        </w:rPr>
        <w:t xml:space="preserve"> </w:t>
      </w:r>
      <w:r>
        <w:t>documentos</w:t>
      </w:r>
      <w:r>
        <w:rPr>
          <w:spacing w:val="-5"/>
        </w:rPr>
        <w:t xml:space="preserve"> </w:t>
      </w:r>
      <w:r>
        <w:t>de</w:t>
      </w:r>
      <w:r>
        <w:rPr>
          <w:spacing w:val="-5"/>
        </w:rPr>
        <w:t xml:space="preserve"> </w:t>
      </w:r>
      <w:r>
        <w:t>eleição</w:t>
      </w:r>
      <w:r>
        <w:rPr>
          <w:spacing w:val="-3"/>
        </w:rPr>
        <w:t xml:space="preserve"> </w:t>
      </w:r>
      <w:r>
        <w:t>de</w:t>
      </w:r>
      <w:r>
        <w:rPr>
          <w:spacing w:val="-4"/>
        </w:rPr>
        <w:t xml:space="preserve"> </w:t>
      </w:r>
      <w:r>
        <w:t>seus</w:t>
      </w:r>
      <w:r>
        <w:rPr>
          <w:spacing w:val="-4"/>
        </w:rPr>
        <w:t xml:space="preserve"> </w:t>
      </w:r>
      <w:r>
        <w:t xml:space="preserve">administradores; </w:t>
      </w:r>
      <w:r>
        <w:rPr>
          <w:spacing w:val="-6"/>
        </w:rPr>
        <w:t>ou</w:t>
      </w:r>
    </w:p>
    <w:p w14:paraId="1A087A11">
      <w:pPr>
        <w:pStyle w:val="13"/>
        <w:numPr>
          <w:ilvl w:val="0"/>
          <w:numId w:val="28"/>
        </w:numPr>
        <w:tabs>
          <w:tab w:val="left" w:pos="872"/>
          <w:tab w:val="left" w:pos="874"/>
        </w:tabs>
        <w:spacing w:before="1" w:line="276" w:lineRule="auto"/>
        <w:ind w:right="150"/>
      </w:pPr>
      <w:r>
        <w:t>Inscrição do ato constitutivo, no caso de sociedades civis, acompanhada de prova de diretoria em exercício; ou</w:t>
      </w:r>
    </w:p>
    <w:p w14:paraId="1A087A12">
      <w:pPr>
        <w:pStyle w:val="13"/>
        <w:numPr>
          <w:ilvl w:val="0"/>
          <w:numId w:val="28"/>
        </w:numPr>
        <w:tabs>
          <w:tab w:val="left" w:pos="872"/>
          <w:tab w:val="left" w:pos="874"/>
        </w:tabs>
        <w:spacing w:line="276" w:lineRule="auto"/>
        <w:ind w:right="149"/>
      </w:pPr>
      <w:r>
        <w:t>Decreto de autorização, em se tratando de empresas ou sociedade estrangeira em funcionamento no País, e ato de registro ou autorização para funcionamento expedido pelo órgão competente, quando a atividade assim o exigir;</w:t>
      </w:r>
    </w:p>
    <w:p w14:paraId="1A087A13">
      <w:pPr>
        <w:pStyle w:val="7"/>
        <w:spacing w:before="37"/>
        <w:jc w:val="left"/>
      </w:pPr>
    </w:p>
    <w:p w14:paraId="1A087A14">
      <w:pPr>
        <w:pStyle w:val="3"/>
        <w:numPr>
          <w:ilvl w:val="2"/>
          <w:numId w:val="26"/>
        </w:numPr>
        <w:tabs>
          <w:tab w:val="left" w:pos="1144"/>
        </w:tabs>
        <w:ind w:left="1144" w:hanging="652"/>
        <w:jc w:val="both"/>
      </w:pPr>
      <w:r>
        <w:t>Habilitação</w:t>
      </w:r>
      <w:r>
        <w:rPr>
          <w:spacing w:val="-4"/>
        </w:rPr>
        <w:t xml:space="preserve"> </w:t>
      </w:r>
      <w:r>
        <w:t>Fiscal,</w:t>
      </w:r>
      <w:r>
        <w:rPr>
          <w:spacing w:val="-6"/>
        </w:rPr>
        <w:t xml:space="preserve"> </w:t>
      </w:r>
      <w:r>
        <w:t>Social</w:t>
      </w:r>
      <w:r>
        <w:rPr>
          <w:spacing w:val="-1"/>
        </w:rPr>
        <w:t xml:space="preserve"> </w:t>
      </w:r>
      <w:r>
        <w:t>e</w:t>
      </w:r>
      <w:r>
        <w:rPr>
          <w:spacing w:val="-9"/>
        </w:rPr>
        <w:t xml:space="preserve"> </w:t>
      </w:r>
      <w:r>
        <w:rPr>
          <w:spacing w:val="-2"/>
        </w:rPr>
        <w:t>Trabalhista:</w:t>
      </w:r>
    </w:p>
    <w:p w14:paraId="1A087A15">
      <w:pPr>
        <w:pStyle w:val="7"/>
        <w:spacing w:before="77"/>
        <w:jc w:val="left"/>
        <w:rPr>
          <w:rFonts w:ascii="Arial"/>
          <w:b/>
        </w:rPr>
      </w:pPr>
    </w:p>
    <w:p w14:paraId="1A087A16">
      <w:pPr>
        <w:pStyle w:val="13"/>
        <w:numPr>
          <w:ilvl w:val="0"/>
          <w:numId w:val="29"/>
        </w:numPr>
        <w:tabs>
          <w:tab w:val="left" w:pos="872"/>
          <w:tab w:val="left" w:pos="874"/>
        </w:tabs>
        <w:spacing w:line="276" w:lineRule="auto"/>
        <w:ind w:right="149"/>
      </w:pPr>
      <w:r>
        <w:t>Prova de regularidade para com a Fazenda Federal, Estadual e Municipal do domicílio ou sede do licitante, compreendendo:</w:t>
      </w:r>
    </w:p>
    <w:p w14:paraId="1A087A17">
      <w:pPr>
        <w:pStyle w:val="7"/>
        <w:spacing w:before="36"/>
        <w:jc w:val="left"/>
      </w:pPr>
    </w:p>
    <w:p w14:paraId="1A087A18">
      <w:pPr>
        <w:pStyle w:val="13"/>
        <w:numPr>
          <w:ilvl w:val="1"/>
          <w:numId w:val="29"/>
        </w:numPr>
        <w:tabs>
          <w:tab w:val="left" w:pos="1370"/>
        </w:tabs>
        <w:spacing w:line="276" w:lineRule="auto"/>
        <w:ind w:left="874" w:right="149" w:firstLine="0"/>
      </w:pPr>
      <w:r>
        <w:t>Prova de Regularidade com a Fazenda Federal, que deverá ser comprovada através da apresentação de Certidão de Regularidade de Tributos e Contribuições Federais e Certidão de Regularidade quanto à Dívida Ativa da União, expedidas pela Secretaria da Receita Federal e Procuradoria da Fazenda Nacional.</w:t>
      </w:r>
    </w:p>
    <w:p w14:paraId="1A087A19">
      <w:pPr>
        <w:pStyle w:val="13"/>
        <w:numPr>
          <w:ilvl w:val="1"/>
          <w:numId w:val="29"/>
        </w:numPr>
        <w:tabs>
          <w:tab w:val="left" w:pos="1304"/>
        </w:tabs>
        <w:spacing w:before="1" w:line="276" w:lineRule="auto"/>
        <w:ind w:left="874" w:right="150" w:firstLine="0"/>
      </w:pPr>
      <w:r>
        <w:t>Certidão</w:t>
      </w:r>
      <w:r>
        <w:rPr>
          <w:spacing w:val="-15"/>
        </w:rPr>
        <w:t xml:space="preserve"> </w:t>
      </w:r>
      <w:r>
        <w:t>Negativa</w:t>
      </w:r>
      <w:r>
        <w:rPr>
          <w:spacing w:val="-15"/>
        </w:rPr>
        <w:t xml:space="preserve"> </w:t>
      </w:r>
      <w:r>
        <w:t>da</w:t>
      </w:r>
      <w:r>
        <w:rPr>
          <w:spacing w:val="-14"/>
        </w:rPr>
        <w:t xml:space="preserve"> </w:t>
      </w:r>
      <w:r>
        <w:t>Fazenda</w:t>
      </w:r>
      <w:r>
        <w:rPr>
          <w:spacing w:val="-14"/>
        </w:rPr>
        <w:t xml:space="preserve"> </w:t>
      </w:r>
      <w:r>
        <w:t>Estadual,</w:t>
      </w:r>
      <w:r>
        <w:rPr>
          <w:spacing w:val="-14"/>
        </w:rPr>
        <w:t xml:space="preserve"> </w:t>
      </w:r>
      <w:r>
        <w:t>para</w:t>
      </w:r>
      <w:r>
        <w:rPr>
          <w:spacing w:val="-14"/>
        </w:rPr>
        <w:t xml:space="preserve"> </w:t>
      </w:r>
      <w:r>
        <w:t>as</w:t>
      </w:r>
      <w:r>
        <w:rPr>
          <w:spacing w:val="-14"/>
        </w:rPr>
        <w:t xml:space="preserve"> </w:t>
      </w:r>
      <w:r>
        <w:t>empresas</w:t>
      </w:r>
      <w:r>
        <w:rPr>
          <w:spacing w:val="-15"/>
        </w:rPr>
        <w:t xml:space="preserve"> </w:t>
      </w:r>
      <w:r>
        <w:t>sediadas</w:t>
      </w:r>
      <w:r>
        <w:rPr>
          <w:spacing w:val="-15"/>
        </w:rPr>
        <w:t xml:space="preserve"> </w:t>
      </w:r>
      <w:r>
        <w:t>no</w:t>
      </w:r>
      <w:r>
        <w:rPr>
          <w:spacing w:val="-14"/>
        </w:rPr>
        <w:t xml:space="preserve"> </w:t>
      </w:r>
      <w:r>
        <w:t>Estado</w:t>
      </w:r>
      <w:r>
        <w:rPr>
          <w:spacing w:val="-14"/>
        </w:rPr>
        <w:t xml:space="preserve"> </w:t>
      </w:r>
      <w:r>
        <w:t>de</w:t>
      </w:r>
      <w:r>
        <w:rPr>
          <w:spacing w:val="-14"/>
        </w:rPr>
        <w:t xml:space="preserve"> </w:t>
      </w:r>
      <w:r>
        <w:t>Mato</w:t>
      </w:r>
      <w:r>
        <w:rPr>
          <w:spacing w:val="-16"/>
        </w:rPr>
        <w:t xml:space="preserve"> </w:t>
      </w:r>
      <w:r>
        <w:t>Grosso, será aceita somente certidão com fins de Participação em Licitações Públicas.</w:t>
      </w:r>
    </w:p>
    <w:p w14:paraId="1A087A1A">
      <w:pPr>
        <w:pStyle w:val="13"/>
        <w:numPr>
          <w:ilvl w:val="1"/>
          <w:numId w:val="29"/>
        </w:numPr>
        <w:tabs>
          <w:tab w:val="left" w:pos="1313"/>
        </w:tabs>
        <w:spacing w:before="1"/>
        <w:ind w:left="1313" w:hanging="439"/>
      </w:pPr>
      <w:r>
        <w:t>Certidão</w:t>
      </w:r>
      <w:r>
        <w:rPr>
          <w:spacing w:val="-7"/>
        </w:rPr>
        <w:t xml:space="preserve"> </w:t>
      </w:r>
      <w:r>
        <w:t>Negativa</w:t>
      </w:r>
      <w:r>
        <w:rPr>
          <w:spacing w:val="-2"/>
        </w:rPr>
        <w:t xml:space="preserve"> </w:t>
      </w:r>
      <w:r>
        <w:t>de</w:t>
      </w:r>
      <w:r>
        <w:rPr>
          <w:spacing w:val="-2"/>
        </w:rPr>
        <w:t xml:space="preserve"> </w:t>
      </w:r>
      <w:r>
        <w:t>Tributos</w:t>
      </w:r>
      <w:r>
        <w:rPr>
          <w:spacing w:val="-6"/>
        </w:rPr>
        <w:t xml:space="preserve"> </w:t>
      </w:r>
      <w:r>
        <w:t>Municipais,</w:t>
      </w:r>
      <w:r>
        <w:rPr>
          <w:spacing w:val="-3"/>
        </w:rPr>
        <w:t xml:space="preserve"> </w:t>
      </w:r>
      <w:r>
        <w:t>da</w:t>
      </w:r>
      <w:r>
        <w:rPr>
          <w:spacing w:val="-5"/>
        </w:rPr>
        <w:t xml:space="preserve"> </w:t>
      </w:r>
      <w:r>
        <w:t>sede</w:t>
      </w:r>
      <w:r>
        <w:rPr>
          <w:spacing w:val="-3"/>
        </w:rPr>
        <w:t xml:space="preserve"> </w:t>
      </w:r>
      <w:r>
        <w:t>da</w:t>
      </w:r>
      <w:r>
        <w:rPr>
          <w:spacing w:val="-3"/>
        </w:rPr>
        <w:t xml:space="preserve"> </w:t>
      </w:r>
      <w:r>
        <w:rPr>
          <w:spacing w:val="-2"/>
        </w:rPr>
        <w:t>licitante;</w:t>
      </w:r>
    </w:p>
    <w:p w14:paraId="1A087A1B">
      <w:pPr>
        <w:pStyle w:val="13"/>
        <w:numPr>
          <w:ilvl w:val="1"/>
          <w:numId w:val="29"/>
        </w:numPr>
        <w:tabs>
          <w:tab w:val="left" w:pos="1318"/>
        </w:tabs>
        <w:spacing w:before="38" w:line="276" w:lineRule="auto"/>
        <w:ind w:left="874" w:right="151" w:firstLine="0"/>
      </w:pPr>
      <w:r>
        <w:t>Certidão Negativa de Débito Trabalhista, perante a</w:t>
      </w:r>
      <w:r>
        <w:rPr>
          <w:spacing w:val="-2"/>
        </w:rPr>
        <w:t xml:space="preserve"> </w:t>
      </w:r>
      <w:r>
        <w:t>Justiça do Trabalho, redação dada pela Lei nº 12.440/2011.</w:t>
      </w:r>
    </w:p>
    <w:p w14:paraId="1A087A1C">
      <w:pPr>
        <w:pStyle w:val="13"/>
        <w:numPr>
          <w:ilvl w:val="1"/>
          <w:numId w:val="29"/>
        </w:numPr>
        <w:tabs>
          <w:tab w:val="left" w:pos="1313"/>
        </w:tabs>
        <w:spacing w:line="252" w:lineRule="exact"/>
        <w:ind w:left="1313" w:hanging="439"/>
      </w:pPr>
      <w:r>
        <w:t>Prova</w:t>
      </w:r>
      <w:r>
        <w:rPr>
          <w:spacing w:val="-7"/>
        </w:rPr>
        <w:t xml:space="preserve"> </w:t>
      </w:r>
      <w:r>
        <w:t>de</w:t>
      </w:r>
      <w:r>
        <w:rPr>
          <w:spacing w:val="-2"/>
        </w:rPr>
        <w:t xml:space="preserve"> </w:t>
      </w:r>
      <w:r>
        <w:t>inscrição</w:t>
      </w:r>
      <w:r>
        <w:rPr>
          <w:spacing w:val="-3"/>
        </w:rPr>
        <w:t xml:space="preserve"> </w:t>
      </w:r>
      <w:r>
        <w:t>no</w:t>
      </w:r>
      <w:r>
        <w:rPr>
          <w:spacing w:val="-2"/>
        </w:rPr>
        <w:t xml:space="preserve"> </w:t>
      </w:r>
      <w:r>
        <w:t>Cadastro</w:t>
      </w:r>
      <w:r>
        <w:rPr>
          <w:spacing w:val="-3"/>
        </w:rPr>
        <w:t xml:space="preserve"> </w:t>
      </w:r>
      <w:r>
        <w:t>Nacional</w:t>
      </w:r>
      <w:r>
        <w:rPr>
          <w:spacing w:val="-3"/>
        </w:rPr>
        <w:t xml:space="preserve"> </w:t>
      </w:r>
      <w:r>
        <w:t>de</w:t>
      </w:r>
      <w:r>
        <w:rPr>
          <w:spacing w:val="-5"/>
        </w:rPr>
        <w:t xml:space="preserve"> </w:t>
      </w:r>
      <w:r>
        <w:t>Pessoa</w:t>
      </w:r>
      <w:r>
        <w:rPr>
          <w:spacing w:val="-3"/>
        </w:rPr>
        <w:t xml:space="preserve"> </w:t>
      </w:r>
      <w:r>
        <w:t>Jurídica</w:t>
      </w:r>
      <w:r>
        <w:rPr>
          <w:spacing w:val="-5"/>
        </w:rPr>
        <w:t xml:space="preserve"> </w:t>
      </w:r>
      <w:r>
        <w:t>–</w:t>
      </w:r>
      <w:r>
        <w:rPr>
          <w:spacing w:val="-4"/>
        </w:rPr>
        <w:t xml:space="preserve"> </w:t>
      </w:r>
      <w:r>
        <w:rPr>
          <w:spacing w:val="-2"/>
        </w:rPr>
        <w:t>CNPJ/MF;</w:t>
      </w:r>
    </w:p>
    <w:p w14:paraId="1A087A1D">
      <w:pPr>
        <w:pStyle w:val="13"/>
        <w:numPr>
          <w:ilvl w:val="1"/>
          <w:numId w:val="29"/>
        </w:numPr>
        <w:tabs>
          <w:tab w:val="left" w:pos="1346"/>
          <w:tab w:val="left" w:pos="1384"/>
        </w:tabs>
        <w:spacing w:before="252" w:line="276" w:lineRule="auto"/>
        <w:ind w:left="874" w:right="149" w:firstLine="0"/>
      </w:pPr>
      <w:r>
        <w:t>Inscrição no cadastro de Contribuintes Estadual e/ou Municipal, relativa à sede do licitante, pertinente ao seu ramo de atividade e compatível com o objeto contratual;</w:t>
      </w:r>
    </w:p>
    <w:p w14:paraId="1A087A1E">
      <w:pPr>
        <w:pStyle w:val="13"/>
        <w:numPr>
          <w:ilvl w:val="1"/>
          <w:numId w:val="29"/>
        </w:numPr>
        <w:tabs>
          <w:tab w:val="left" w:pos="1346"/>
          <w:tab w:val="left" w:pos="1384"/>
        </w:tabs>
        <w:spacing w:before="252" w:line="276" w:lineRule="auto"/>
        <w:ind w:left="874" w:right="149" w:firstLine="0"/>
      </w:pPr>
      <w:r>
        <w:t>A</w:t>
      </w:r>
      <w:r>
        <w:rPr>
          <w:spacing w:val="73"/>
        </w:rPr>
        <w:t xml:space="preserve"> </w:t>
      </w:r>
      <w:r>
        <w:t>comprovação</w:t>
      </w:r>
      <w:r>
        <w:rPr>
          <w:spacing w:val="71"/>
        </w:rPr>
        <w:t xml:space="preserve"> </w:t>
      </w:r>
      <w:r>
        <w:t>de</w:t>
      </w:r>
      <w:r>
        <w:rPr>
          <w:spacing w:val="72"/>
        </w:rPr>
        <w:t xml:space="preserve"> </w:t>
      </w:r>
      <w:r>
        <w:t>inscrição</w:t>
      </w:r>
      <w:r>
        <w:rPr>
          <w:spacing w:val="71"/>
        </w:rPr>
        <w:t xml:space="preserve"> </w:t>
      </w:r>
      <w:r>
        <w:t>de</w:t>
      </w:r>
      <w:r>
        <w:rPr>
          <w:spacing w:val="70"/>
        </w:rPr>
        <w:t xml:space="preserve"> </w:t>
      </w:r>
      <w:r>
        <w:t>contribuinte</w:t>
      </w:r>
      <w:r>
        <w:rPr>
          <w:spacing w:val="73"/>
        </w:rPr>
        <w:t xml:space="preserve"> </w:t>
      </w:r>
      <w:r>
        <w:t>poderá</w:t>
      </w:r>
      <w:r>
        <w:rPr>
          <w:spacing w:val="70"/>
        </w:rPr>
        <w:t xml:space="preserve"> </w:t>
      </w:r>
      <w:r>
        <w:t>se</w:t>
      </w:r>
      <w:r>
        <w:rPr>
          <w:spacing w:val="70"/>
        </w:rPr>
        <w:t xml:space="preserve"> </w:t>
      </w:r>
      <w:r>
        <w:t>dar</w:t>
      </w:r>
      <w:r>
        <w:rPr>
          <w:spacing w:val="71"/>
        </w:rPr>
        <w:t xml:space="preserve"> </w:t>
      </w:r>
      <w:r>
        <w:t>através</w:t>
      </w:r>
      <w:r>
        <w:rPr>
          <w:spacing w:val="70"/>
        </w:rPr>
        <w:t xml:space="preserve"> </w:t>
      </w:r>
      <w:r>
        <w:t>de</w:t>
      </w:r>
      <w:r>
        <w:rPr>
          <w:spacing w:val="70"/>
        </w:rPr>
        <w:t xml:space="preserve"> </w:t>
      </w:r>
      <w:r>
        <w:t>Alvará</w:t>
      </w:r>
      <w:r>
        <w:rPr>
          <w:spacing w:val="72"/>
        </w:rPr>
        <w:t xml:space="preserve"> </w:t>
      </w:r>
      <w:r>
        <w:t>de Localização e Funcionamento.</w:t>
      </w:r>
    </w:p>
    <w:p w14:paraId="1A087A1F">
      <w:pPr>
        <w:pStyle w:val="7"/>
        <w:spacing w:before="36"/>
        <w:jc w:val="left"/>
        <w:rPr>
          <w:rFonts w:ascii="Arial"/>
          <w:b/>
        </w:rPr>
      </w:pPr>
    </w:p>
    <w:p w14:paraId="1A087A20">
      <w:pPr>
        <w:pStyle w:val="13"/>
        <w:numPr>
          <w:ilvl w:val="0"/>
          <w:numId w:val="29"/>
        </w:numPr>
        <w:tabs>
          <w:tab w:val="left" w:pos="872"/>
          <w:tab w:val="left" w:pos="874"/>
        </w:tabs>
        <w:spacing w:line="276" w:lineRule="auto"/>
        <w:ind w:right="151"/>
      </w:pPr>
      <w:r>
        <w:t>Prova de Regularidade relativa ao Fundo de Garantia por Tempo de Serviço (FGTS), e da Seguridade Social (INSS), demonstrando situação regular no cumprimento dos encargos sociais instituídos por lei, compreendendo:</w:t>
      </w:r>
    </w:p>
    <w:p w14:paraId="1A087A21">
      <w:pPr>
        <w:pStyle w:val="7"/>
        <w:spacing w:before="38"/>
        <w:jc w:val="left"/>
      </w:pPr>
    </w:p>
    <w:p w14:paraId="1A087A22">
      <w:pPr>
        <w:pStyle w:val="13"/>
        <w:numPr>
          <w:ilvl w:val="1"/>
          <w:numId w:val="29"/>
        </w:numPr>
        <w:tabs>
          <w:tab w:val="left" w:pos="1300"/>
        </w:tabs>
        <w:ind w:left="1300" w:hanging="439"/>
      </w:pPr>
      <w:r>
        <w:t>CRF</w:t>
      </w:r>
      <w:r>
        <w:rPr>
          <w:spacing w:val="-4"/>
        </w:rPr>
        <w:t xml:space="preserve"> </w:t>
      </w:r>
      <w:r>
        <w:t>do</w:t>
      </w:r>
      <w:r>
        <w:rPr>
          <w:spacing w:val="-2"/>
        </w:rPr>
        <w:t xml:space="preserve"> </w:t>
      </w:r>
      <w:r>
        <w:rPr>
          <w:spacing w:val="-4"/>
        </w:rPr>
        <w:t>FGTS;</w:t>
      </w:r>
    </w:p>
    <w:p w14:paraId="1A087A23">
      <w:pPr>
        <w:pStyle w:val="13"/>
        <w:numPr>
          <w:ilvl w:val="1"/>
          <w:numId w:val="29"/>
        </w:numPr>
        <w:tabs>
          <w:tab w:val="left" w:pos="1300"/>
        </w:tabs>
        <w:spacing w:before="40"/>
        <w:ind w:left="1300" w:hanging="439"/>
      </w:pPr>
      <w:r>
        <w:t>CND</w:t>
      </w:r>
      <w:r>
        <w:rPr>
          <w:spacing w:val="-2"/>
        </w:rPr>
        <w:t xml:space="preserve"> </w:t>
      </w:r>
      <w:r>
        <w:t>do</w:t>
      </w:r>
      <w:r>
        <w:rPr>
          <w:spacing w:val="-3"/>
        </w:rPr>
        <w:t xml:space="preserve"> </w:t>
      </w:r>
      <w:r>
        <w:rPr>
          <w:spacing w:val="-2"/>
        </w:rPr>
        <w:t>INSS.</w:t>
      </w:r>
    </w:p>
    <w:p w14:paraId="1A087A24">
      <w:pPr>
        <w:pStyle w:val="7"/>
        <w:spacing w:before="75"/>
        <w:jc w:val="left"/>
      </w:pPr>
    </w:p>
    <w:p w14:paraId="1A087A25">
      <w:pPr>
        <w:pStyle w:val="3"/>
        <w:numPr>
          <w:ilvl w:val="2"/>
          <w:numId w:val="26"/>
        </w:numPr>
        <w:tabs>
          <w:tab w:val="left" w:pos="1144"/>
        </w:tabs>
        <w:ind w:left="1144" w:hanging="652"/>
        <w:jc w:val="left"/>
      </w:pPr>
      <w:r>
        <w:t>Qualificação</w:t>
      </w:r>
      <w:r>
        <w:rPr>
          <w:spacing w:val="-10"/>
        </w:rPr>
        <w:t xml:space="preserve"> </w:t>
      </w:r>
      <w:r>
        <w:t>Econômico-</w:t>
      </w:r>
      <w:r>
        <w:rPr>
          <w:spacing w:val="-2"/>
        </w:rPr>
        <w:t>Financeira:</w:t>
      </w:r>
    </w:p>
    <w:p w14:paraId="1A087A26">
      <w:pPr>
        <w:pStyle w:val="7"/>
        <w:spacing w:before="75"/>
        <w:jc w:val="left"/>
        <w:rPr>
          <w:rFonts w:ascii="Arial"/>
          <w:b/>
        </w:rPr>
      </w:pPr>
    </w:p>
    <w:p w14:paraId="1A087A27">
      <w:pPr>
        <w:pStyle w:val="13"/>
        <w:numPr>
          <w:ilvl w:val="0"/>
          <w:numId w:val="30"/>
        </w:numPr>
        <w:tabs>
          <w:tab w:val="left" w:pos="872"/>
          <w:tab w:val="left" w:pos="874"/>
        </w:tabs>
        <w:spacing w:line="276" w:lineRule="auto"/>
        <w:ind w:right="150"/>
      </w:pPr>
      <w:r>
        <w:t>Certidão negativa de falência ou recuperação</w:t>
      </w:r>
      <w:r>
        <w:rPr>
          <w:spacing w:val="-1"/>
        </w:rPr>
        <w:t xml:space="preserve"> </w:t>
      </w:r>
      <w:r>
        <w:t>judicial expedida pelo</w:t>
      </w:r>
      <w:r>
        <w:rPr>
          <w:spacing w:val="-1"/>
        </w:rPr>
        <w:t xml:space="preserve"> </w:t>
      </w:r>
      <w:r>
        <w:t>distribuidor da sede da licitante em</w:t>
      </w:r>
      <w:r>
        <w:rPr>
          <w:spacing w:val="-16"/>
        </w:rPr>
        <w:t xml:space="preserve"> </w:t>
      </w:r>
      <w:r>
        <w:t>plena</w:t>
      </w:r>
      <w:r>
        <w:rPr>
          <w:spacing w:val="-15"/>
        </w:rPr>
        <w:t xml:space="preserve"> </w:t>
      </w:r>
      <w:r>
        <w:t>validade,</w:t>
      </w:r>
      <w:r>
        <w:rPr>
          <w:spacing w:val="-15"/>
        </w:rPr>
        <w:t xml:space="preserve"> </w:t>
      </w:r>
      <w:r>
        <w:t>entregue</w:t>
      </w:r>
      <w:r>
        <w:rPr>
          <w:spacing w:val="-16"/>
        </w:rPr>
        <w:t xml:space="preserve"> </w:t>
      </w:r>
      <w:r>
        <w:t>no</w:t>
      </w:r>
      <w:r>
        <w:rPr>
          <w:spacing w:val="-15"/>
        </w:rPr>
        <w:t xml:space="preserve"> </w:t>
      </w:r>
      <w:r>
        <w:t>original,</w:t>
      </w:r>
      <w:r>
        <w:rPr>
          <w:spacing w:val="-15"/>
        </w:rPr>
        <w:t xml:space="preserve"> </w:t>
      </w:r>
      <w:r>
        <w:t>se</w:t>
      </w:r>
      <w:r>
        <w:rPr>
          <w:spacing w:val="-15"/>
        </w:rPr>
        <w:t xml:space="preserve"> </w:t>
      </w:r>
      <w:r>
        <w:t>houver</w:t>
      </w:r>
      <w:r>
        <w:rPr>
          <w:spacing w:val="-16"/>
        </w:rPr>
        <w:t xml:space="preserve"> </w:t>
      </w:r>
      <w:r>
        <w:t>determinação</w:t>
      </w:r>
      <w:r>
        <w:rPr>
          <w:spacing w:val="-15"/>
        </w:rPr>
        <w:t xml:space="preserve"> </w:t>
      </w:r>
      <w:r>
        <w:t>nesse</w:t>
      </w:r>
      <w:r>
        <w:rPr>
          <w:spacing w:val="-15"/>
        </w:rPr>
        <w:t xml:space="preserve"> </w:t>
      </w:r>
      <w:r>
        <w:t>sentido,</w:t>
      </w:r>
      <w:r>
        <w:rPr>
          <w:spacing w:val="-16"/>
        </w:rPr>
        <w:t xml:space="preserve"> </w:t>
      </w:r>
      <w:r>
        <w:t>em</w:t>
      </w:r>
      <w:r>
        <w:rPr>
          <w:spacing w:val="-15"/>
        </w:rPr>
        <w:t xml:space="preserve"> </w:t>
      </w:r>
      <w:r>
        <w:t>data</w:t>
      </w:r>
      <w:r>
        <w:rPr>
          <w:spacing w:val="-15"/>
        </w:rPr>
        <w:t xml:space="preserve"> </w:t>
      </w:r>
      <w:r>
        <w:t>não</w:t>
      </w:r>
      <w:r>
        <w:rPr>
          <w:spacing w:val="-15"/>
        </w:rPr>
        <w:t xml:space="preserve"> </w:t>
      </w:r>
      <w:r>
        <w:t>superior a 60 (sessenta) dias da data do certame.</w:t>
      </w:r>
    </w:p>
    <w:p w14:paraId="1A087A28">
      <w:pPr>
        <w:pStyle w:val="7"/>
        <w:spacing w:before="38"/>
        <w:jc w:val="left"/>
      </w:pPr>
    </w:p>
    <w:p w14:paraId="1A087A29">
      <w:pPr>
        <w:pStyle w:val="13"/>
        <w:numPr>
          <w:ilvl w:val="1"/>
          <w:numId w:val="30"/>
        </w:numPr>
        <w:tabs>
          <w:tab w:val="left" w:pos="1358"/>
        </w:tabs>
        <w:spacing w:line="276" w:lineRule="auto"/>
        <w:ind w:left="861" w:right="150" w:firstLine="0"/>
      </w:pPr>
      <w:r>
        <w:t>Só será permitida a participação de empresas em recuperação judicial e extrajudicial se comprovada, respectivamente, a aprovação ou a homologação do plano de recuperação pelo juízo competente e apresentada certidão emitida pelo juízo da recuperação, que ateste a aptidão econômica e financeira para o certame.</w:t>
      </w:r>
    </w:p>
    <w:p w14:paraId="1A087A2A">
      <w:pPr>
        <w:pStyle w:val="7"/>
        <w:spacing w:before="38"/>
        <w:jc w:val="left"/>
      </w:pPr>
    </w:p>
    <w:p w14:paraId="1A087A2B">
      <w:pPr>
        <w:pStyle w:val="13"/>
        <w:numPr>
          <w:ilvl w:val="1"/>
          <w:numId w:val="30"/>
        </w:numPr>
        <w:tabs>
          <w:tab w:val="left" w:pos="1388"/>
        </w:tabs>
        <w:spacing w:line="276" w:lineRule="auto"/>
        <w:ind w:left="861" w:right="148" w:firstLine="0"/>
      </w:pPr>
      <w:r>
        <w:t>No caso de certidão positiva de recuperação judicial, o licitante deverá apresentar a comprovação</w:t>
      </w:r>
      <w:r>
        <w:rPr>
          <w:spacing w:val="-13"/>
        </w:rPr>
        <w:t xml:space="preserve"> </w:t>
      </w:r>
      <w:r>
        <w:t>de</w:t>
      </w:r>
      <w:r>
        <w:rPr>
          <w:spacing w:val="-16"/>
        </w:rPr>
        <w:t xml:space="preserve"> </w:t>
      </w:r>
      <w:r>
        <w:t>que</w:t>
      </w:r>
      <w:r>
        <w:rPr>
          <w:spacing w:val="-15"/>
        </w:rPr>
        <w:t xml:space="preserve"> </w:t>
      </w:r>
      <w:r>
        <w:t>o</w:t>
      </w:r>
      <w:r>
        <w:rPr>
          <w:spacing w:val="-15"/>
        </w:rPr>
        <w:t xml:space="preserve"> </w:t>
      </w:r>
      <w:r>
        <w:t>respectivo</w:t>
      </w:r>
      <w:r>
        <w:rPr>
          <w:spacing w:val="-13"/>
        </w:rPr>
        <w:t xml:space="preserve"> </w:t>
      </w:r>
      <w:r>
        <w:t>plano</w:t>
      </w:r>
      <w:r>
        <w:rPr>
          <w:spacing w:val="-16"/>
        </w:rPr>
        <w:t xml:space="preserve"> </w:t>
      </w:r>
      <w:r>
        <w:t>de</w:t>
      </w:r>
      <w:r>
        <w:rPr>
          <w:spacing w:val="-15"/>
        </w:rPr>
        <w:t xml:space="preserve"> </w:t>
      </w:r>
      <w:r>
        <w:t>recuperação</w:t>
      </w:r>
      <w:r>
        <w:rPr>
          <w:spacing w:val="-14"/>
        </w:rPr>
        <w:t xml:space="preserve"> </w:t>
      </w:r>
      <w:r>
        <w:t>foi</w:t>
      </w:r>
      <w:r>
        <w:rPr>
          <w:spacing w:val="-13"/>
        </w:rPr>
        <w:t xml:space="preserve"> </w:t>
      </w:r>
      <w:r>
        <w:t>acolhido</w:t>
      </w:r>
      <w:r>
        <w:rPr>
          <w:spacing w:val="-16"/>
        </w:rPr>
        <w:t xml:space="preserve"> </w:t>
      </w:r>
      <w:r>
        <w:t>judicialmente</w:t>
      </w:r>
      <w:r>
        <w:rPr>
          <w:spacing w:val="-15"/>
        </w:rPr>
        <w:t xml:space="preserve"> </w:t>
      </w:r>
      <w:r>
        <w:t>na</w:t>
      </w:r>
      <w:r>
        <w:rPr>
          <w:spacing w:val="-15"/>
        </w:rPr>
        <w:t xml:space="preserve"> </w:t>
      </w:r>
      <w:r>
        <w:t>forma</w:t>
      </w:r>
      <w:r>
        <w:rPr>
          <w:spacing w:val="-15"/>
        </w:rPr>
        <w:t xml:space="preserve"> </w:t>
      </w:r>
      <w:r>
        <w:t>do</w:t>
      </w:r>
      <w:r>
        <w:rPr>
          <w:spacing w:val="-16"/>
        </w:rPr>
        <w:t xml:space="preserve"> </w:t>
      </w:r>
      <w:r>
        <w:t>art.58, da</w:t>
      </w:r>
      <w:r>
        <w:rPr>
          <w:spacing w:val="-7"/>
        </w:rPr>
        <w:t xml:space="preserve"> </w:t>
      </w:r>
      <w:r>
        <w:t>Lei</w:t>
      </w:r>
      <w:r>
        <w:rPr>
          <w:spacing w:val="-9"/>
        </w:rPr>
        <w:t xml:space="preserve"> </w:t>
      </w:r>
      <w:r>
        <w:t>11.101/2005,</w:t>
      </w:r>
      <w:r>
        <w:rPr>
          <w:spacing w:val="-10"/>
        </w:rPr>
        <w:t xml:space="preserve"> </w:t>
      </w:r>
      <w:r>
        <w:t>sob</w:t>
      </w:r>
      <w:r>
        <w:rPr>
          <w:spacing w:val="-10"/>
        </w:rPr>
        <w:t xml:space="preserve"> </w:t>
      </w:r>
      <w:r>
        <w:t>pena</w:t>
      </w:r>
      <w:r>
        <w:rPr>
          <w:spacing w:val="-7"/>
        </w:rPr>
        <w:t xml:space="preserve"> </w:t>
      </w:r>
      <w:r>
        <w:t>de</w:t>
      </w:r>
      <w:r>
        <w:rPr>
          <w:spacing w:val="-10"/>
        </w:rPr>
        <w:t xml:space="preserve"> </w:t>
      </w:r>
      <w:r>
        <w:t>inabilitação,</w:t>
      </w:r>
      <w:r>
        <w:rPr>
          <w:spacing w:val="-7"/>
        </w:rPr>
        <w:t xml:space="preserve"> </w:t>
      </w:r>
      <w:r>
        <w:t>devendo,</w:t>
      </w:r>
      <w:r>
        <w:rPr>
          <w:spacing w:val="-9"/>
        </w:rPr>
        <w:t xml:space="preserve"> </w:t>
      </w:r>
      <w:r>
        <w:t>ainda,</w:t>
      </w:r>
      <w:r>
        <w:rPr>
          <w:spacing w:val="-9"/>
        </w:rPr>
        <w:t xml:space="preserve"> </w:t>
      </w:r>
      <w:r>
        <w:t>comprovar</w:t>
      </w:r>
      <w:r>
        <w:rPr>
          <w:spacing w:val="-9"/>
        </w:rPr>
        <w:t xml:space="preserve"> </w:t>
      </w:r>
      <w:r>
        <w:t>todos</w:t>
      </w:r>
      <w:r>
        <w:rPr>
          <w:spacing w:val="-7"/>
        </w:rPr>
        <w:t xml:space="preserve"> </w:t>
      </w:r>
      <w:r>
        <w:t>os</w:t>
      </w:r>
      <w:r>
        <w:rPr>
          <w:spacing w:val="-9"/>
        </w:rPr>
        <w:t xml:space="preserve"> </w:t>
      </w:r>
      <w:r>
        <w:t>demais</w:t>
      </w:r>
      <w:r>
        <w:rPr>
          <w:spacing w:val="-9"/>
        </w:rPr>
        <w:t xml:space="preserve"> </w:t>
      </w:r>
      <w:r>
        <w:t>requisitos de habilitação.</w:t>
      </w:r>
    </w:p>
    <w:p w14:paraId="1A087A2C">
      <w:pPr>
        <w:pStyle w:val="7"/>
        <w:spacing w:before="37"/>
        <w:jc w:val="left"/>
      </w:pPr>
    </w:p>
    <w:p w14:paraId="1A087A2D">
      <w:pPr>
        <w:pStyle w:val="13"/>
        <w:numPr>
          <w:ilvl w:val="0"/>
          <w:numId w:val="30"/>
        </w:numPr>
        <w:tabs>
          <w:tab w:val="left" w:pos="872"/>
          <w:tab w:val="left" w:pos="874"/>
        </w:tabs>
        <w:spacing w:before="1" w:line="276" w:lineRule="auto"/>
        <w:ind w:right="149"/>
      </w:pPr>
      <w:r>
        <w:t>Balanço patrimonial e demonstrações contábeis dos dois últimos exercícios, já exigíveis e apresentados</w:t>
      </w:r>
      <w:r>
        <w:rPr>
          <w:spacing w:val="-6"/>
        </w:rPr>
        <w:t xml:space="preserve"> </w:t>
      </w:r>
      <w:r>
        <w:t>na</w:t>
      </w:r>
      <w:r>
        <w:rPr>
          <w:spacing w:val="-8"/>
        </w:rPr>
        <w:t xml:space="preserve"> </w:t>
      </w:r>
      <w:r>
        <w:t>forma</w:t>
      </w:r>
      <w:r>
        <w:rPr>
          <w:spacing w:val="-8"/>
        </w:rPr>
        <w:t xml:space="preserve"> </w:t>
      </w:r>
      <w:r>
        <w:t>da</w:t>
      </w:r>
      <w:r>
        <w:rPr>
          <w:spacing w:val="-5"/>
        </w:rPr>
        <w:t xml:space="preserve"> </w:t>
      </w:r>
      <w:r>
        <w:t>Lei,</w:t>
      </w:r>
      <w:r>
        <w:rPr>
          <w:spacing w:val="-6"/>
        </w:rPr>
        <w:t xml:space="preserve"> </w:t>
      </w:r>
      <w:r>
        <w:t>que</w:t>
      </w:r>
      <w:r>
        <w:rPr>
          <w:spacing w:val="-6"/>
        </w:rPr>
        <w:t xml:space="preserve"> </w:t>
      </w:r>
      <w:r>
        <w:t>comprovem</w:t>
      </w:r>
      <w:r>
        <w:rPr>
          <w:spacing w:val="-4"/>
        </w:rPr>
        <w:t xml:space="preserve"> </w:t>
      </w:r>
      <w:r>
        <w:t>a</w:t>
      </w:r>
      <w:r>
        <w:rPr>
          <w:spacing w:val="-10"/>
        </w:rPr>
        <w:t xml:space="preserve"> </w:t>
      </w:r>
      <w:r>
        <w:t>boa</w:t>
      </w:r>
      <w:r>
        <w:rPr>
          <w:spacing w:val="-4"/>
        </w:rPr>
        <w:t xml:space="preserve"> </w:t>
      </w:r>
      <w:r>
        <w:t>situação</w:t>
      </w:r>
      <w:r>
        <w:rPr>
          <w:spacing w:val="-6"/>
        </w:rPr>
        <w:t xml:space="preserve"> </w:t>
      </w:r>
      <w:r>
        <w:t>financeira</w:t>
      </w:r>
      <w:r>
        <w:rPr>
          <w:spacing w:val="-6"/>
        </w:rPr>
        <w:t xml:space="preserve"> </w:t>
      </w:r>
      <w:r>
        <w:t>da</w:t>
      </w:r>
      <w:r>
        <w:rPr>
          <w:spacing w:val="-4"/>
        </w:rPr>
        <w:t xml:space="preserve"> </w:t>
      </w:r>
      <w:r>
        <w:t>empresa,</w:t>
      </w:r>
      <w:r>
        <w:rPr>
          <w:spacing w:val="-4"/>
        </w:rPr>
        <w:t xml:space="preserve"> </w:t>
      </w:r>
      <w:r>
        <w:t>vedada</w:t>
      </w:r>
      <w:r>
        <w:rPr>
          <w:spacing w:val="-8"/>
        </w:rPr>
        <w:t xml:space="preserve"> </w:t>
      </w:r>
      <w:r>
        <w:t>a</w:t>
      </w:r>
      <w:r>
        <w:rPr>
          <w:spacing w:val="-5"/>
        </w:rPr>
        <w:t xml:space="preserve"> </w:t>
      </w:r>
      <w:r>
        <w:t>sua substituição por balancetes ou balanços provisórios, podendo ser atualizados por índices oficiais quando encerrados há mais de três meses da data de apresentação da proposta.</w:t>
      </w:r>
    </w:p>
    <w:p w14:paraId="1A087A2E">
      <w:pPr>
        <w:pStyle w:val="13"/>
        <w:numPr>
          <w:ilvl w:val="0"/>
          <w:numId w:val="30"/>
        </w:numPr>
        <w:tabs>
          <w:tab w:val="left" w:pos="874"/>
        </w:tabs>
        <w:spacing w:line="278" w:lineRule="auto"/>
        <w:ind w:right="148"/>
      </w:pPr>
      <w:r>
        <w:t>Serão</w:t>
      </w:r>
      <w:r>
        <w:rPr>
          <w:spacing w:val="-1"/>
        </w:rPr>
        <w:t xml:space="preserve"> </w:t>
      </w:r>
      <w:r>
        <w:t>considerados</w:t>
      </w:r>
      <w:r>
        <w:rPr>
          <w:spacing w:val="-2"/>
        </w:rPr>
        <w:t xml:space="preserve"> </w:t>
      </w:r>
      <w:r>
        <w:t>aceitos</w:t>
      </w:r>
      <w:r>
        <w:rPr>
          <w:spacing w:val="-2"/>
        </w:rPr>
        <w:t xml:space="preserve"> </w:t>
      </w:r>
      <w:r>
        <w:t>como</w:t>
      </w:r>
      <w:r>
        <w:rPr>
          <w:spacing w:val="-4"/>
        </w:rPr>
        <w:t xml:space="preserve"> </w:t>
      </w:r>
      <w:r>
        <w:t>na</w:t>
      </w:r>
      <w:r>
        <w:rPr>
          <w:spacing w:val="-4"/>
        </w:rPr>
        <w:t xml:space="preserve"> </w:t>
      </w:r>
      <w:r>
        <w:t>forma</w:t>
      </w:r>
      <w:r>
        <w:rPr>
          <w:spacing w:val="-4"/>
        </w:rPr>
        <w:t xml:space="preserve"> </w:t>
      </w:r>
      <w:r>
        <w:t>da lei</w:t>
      </w:r>
      <w:r>
        <w:rPr>
          <w:spacing w:val="-2"/>
        </w:rPr>
        <w:t xml:space="preserve"> </w:t>
      </w:r>
      <w:r>
        <w:t>o</w:t>
      </w:r>
      <w:r>
        <w:rPr>
          <w:spacing w:val="-2"/>
        </w:rPr>
        <w:t xml:space="preserve"> </w:t>
      </w:r>
      <w:r>
        <w:t>balanço patrimonial</w:t>
      </w:r>
      <w:r>
        <w:rPr>
          <w:spacing w:val="-2"/>
        </w:rPr>
        <w:t xml:space="preserve"> </w:t>
      </w:r>
      <w:r>
        <w:t>e</w:t>
      </w:r>
      <w:r>
        <w:rPr>
          <w:spacing w:val="-2"/>
        </w:rPr>
        <w:t xml:space="preserve"> </w:t>
      </w:r>
      <w:r>
        <w:t>demonstrações</w:t>
      </w:r>
      <w:r>
        <w:rPr>
          <w:spacing w:val="-4"/>
        </w:rPr>
        <w:t xml:space="preserve"> </w:t>
      </w:r>
      <w:r>
        <w:t>contábeis assim apresentados:</w:t>
      </w:r>
    </w:p>
    <w:p w14:paraId="1A087A2F">
      <w:pPr>
        <w:pStyle w:val="7"/>
        <w:spacing w:before="33"/>
        <w:jc w:val="left"/>
      </w:pPr>
    </w:p>
    <w:p w14:paraId="1A087A30">
      <w:pPr>
        <w:pStyle w:val="3"/>
        <w:numPr>
          <w:ilvl w:val="1"/>
          <w:numId w:val="30"/>
        </w:numPr>
        <w:tabs>
          <w:tab w:val="left" w:pos="1327"/>
        </w:tabs>
        <w:spacing w:before="1"/>
        <w:ind w:left="1327" w:hanging="437"/>
      </w:pPr>
      <w:r>
        <w:t>Sociedades</w:t>
      </w:r>
      <w:r>
        <w:rPr>
          <w:spacing w:val="-8"/>
        </w:rPr>
        <w:t xml:space="preserve"> </w:t>
      </w:r>
      <w:r>
        <w:t>regidas</w:t>
      </w:r>
      <w:r>
        <w:rPr>
          <w:spacing w:val="-4"/>
        </w:rPr>
        <w:t xml:space="preserve"> </w:t>
      </w:r>
      <w:r>
        <w:t>pela</w:t>
      </w:r>
      <w:r>
        <w:rPr>
          <w:spacing w:val="-4"/>
        </w:rPr>
        <w:t xml:space="preserve"> </w:t>
      </w:r>
      <w:r>
        <w:t>Lei</w:t>
      </w:r>
      <w:r>
        <w:rPr>
          <w:spacing w:val="-3"/>
        </w:rPr>
        <w:t xml:space="preserve"> </w:t>
      </w:r>
      <w:r>
        <w:t>nº</w:t>
      </w:r>
      <w:r>
        <w:rPr>
          <w:spacing w:val="-2"/>
        </w:rPr>
        <w:t xml:space="preserve"> </w:t>
      </w:r>
      <w:r>
        <w:t>6.404/76</w:t>
      </w:r>
      <w:r>
        <w:rPr>
          <w:spacing w:val="-5"/>
        </w:rPr>
        <w:t xml:space="preserve"> </w:t>
      </w:r>
      <w:r>
        <w:t>(sociedade</w:t>
      </w:r>
      <w:r>
        <w:rPr>
          <w:spacing w:val="-4"/>
        </w:rPr>
        <w:t xml:space="preserve"> </w:t>
      </w:r>
      <w:r>
        <w:rPr>
          <w:spacing w:val="-2"/>
        </w:rPr>
        <w:t>anônima):</w:t>
      </w:r>
    </w:p>
    <w:p w14:paraId="1A087A31">
      <w:pPr>
        <w:pStyle w:val="7"/>
        <w:jc w:val="left"/>
        <w:rPr>
          <w:rFonts w:ascii="Arial"/>
          <w:b/>
        </w:rPr>
      </w:pPr>
    </w:p>
    <w:p w14:paraId="1A087A32">
      <w:pPr>
        <w:pStyle w:val="13"/>
        <w:numPr>
          <w:ilvl w:val="2"/>
          <w:numId w:val="30"/>
        </w:numPr>
        <w:tabs>
          <w:tab w:val="left" w:pos="1023"/>
        </w:tabs>
        <w:ind w:left="1023" w:hanging="135"/>
        <w:jc w:val="left"/>
      </w:pPr>
      <w:r>
        <w:t>Publicados</w:t>
      </w:r>
      <w:r>
        <w:rPr>
          <w:spacing w:val="-2"/>
        </w:rPr>
        <w:t xml:space="preserve"> </w:t>
      </w:r>
      <w:r>
        <w:t>em</w:t>
      </w:r>
      <w:r>
        <w:rPr>
          <w:spacing w:val="-8"/>
        </w:rPr>
        <w:t xml:space="preserve"> </w:t>
      </w:r>
      <w:r>
        <w:t>Diário</w:t>
      </w:r>
      <w:r>
        <w:rPr>
          <w:spacing w:val="-4"/>
        </w:rPr>
        <w:t xml:space="preserve"> </w:t>
      </w:r>
      <w:r>
        <w:t>Oficial;</w:t>
      </w:r>
      <w:r>
        <w:rPr>
          <w:spacing w:val="-3"/>
        </w:rPr>
        <w:t xml:space="preserve"> </w:t>
      </w:r>
      <w:r>
        <w:rPr>
          <w:spacing w:val="-5"/>
        </w:rPr>
        <w:t>ou</w:t>
      </w:r>
    </w:p>
    <w:p w14:paraId="1A087A33">
      <w:pPr>
        <w:pStyle w:val="13"/>
        <w:numPr>
          <w:ilvl w:val="2"/>
          <w:numId w:val="30"/>
        </w:numPr>
        <w:tabs>
          <w:tab w:val="left" w:pos="1023"/>
        </w:tabs>
        <w:spacing w:before="37"/>
        <w:ind w:left="1023" w:hanging="135"/>
        <w:jc w:val="left"/>
      </w:pPr>
      <w:r>
        <w:t>Publicados</w:t>
      </w:r>
      <w:r>
        <w:rPr>
          <w:spacing w:val="-4"/>
        </w:rPr>
        <w:t xml:space="preserve"> </w:t>
      </w:r>
      <w:r>
        <w:t>em</w:t>
      </w:r>
      <w:r>
        <w:rPr>
          <w:spacing w:val="-6"/>
        </w:rPr>
        <w:t xml:space="preserve"> </w:t>
      </w:r>
      <w:r>
        <w:t>jornal</w:t>
      </w:r>
      <w:r>
        <w:rPr>
          <w:spacing w:val="-6"/>
        </w:rPr>
        <w:t xml:space="preserve"> </w:t>
      </w:r>
      <w:r>
        <w:t>de</w:t>
      </w:r>
      <w:r>
        <w:rPr>
          <w:spacing w:val="-5"/>
        </w:rPr>
        <w:t xml:space="preserve"> </w:t>
      </w:r>
      <w:r>
        <w:t>grande</w:t>
      </w:r>
      <w:r>
        <w:rPr>
          <w:spacing w:val="-4"/>
        </w:rPr>
        <w:t xml:space="preserve"> </w:t>
      </w:r>
      <w:r>
        <w:t>circulação;</w:t>
      </w:r>
      <w:r>
        <w:rPr>
          <w:spacing w:val="-3"/>
        </w:rPr>
        <w:t xml:space="preserve"> </w:t>
      </w:r>
      <w:r>
        <w:rPr>
          <w:spacing w:val="-5"/>
        </w:rPr>
        <w:t>ou</w:t>
      </w:r>
    </w:p>
    <w:p w14:paraId="1A087A34">
      <w:pPr>
        <w:pStyle w:val="13"/>
        <w:numPr>
          <w:ilvl w:val="2"/>
          <w:numId w:val="30"/>
        </w:numPr>
        <w:tabs>
          <w:tab w:val="left" w:pos="1023"/>
        </w:tabs>
        <w:spacing w:before="38"/>
        <w:ind w:left="1023" w:hanging="135"/>
        <w:jc w:val="left"/>
      </w:pPr>
      <w:r>
        <w:t>Por</w:t>
      </w:r>
      <w:r>
        <w:rPr>
          <w:spacing w:val="-8"/>
        </w:rPr>
        <w:t xml:space="preserve"> </w:t>
      </w:r>
      <w:r>
        <w:t>fotocópia</w:t>
      </w:r>
      <w:r>
        <w:rPr>
          <w:spacing w:val="-2"/>
        </w:rPr>
        <w:t xml:space="preserve"> </w:t>
      </w:r>
      <w:r>
        <w:t>registrada</w:t>
      </w:r>
      <w:r>
        <w:rPr>
          <w:spacing w:val="-3"/>
        </w:rPr>
        <w:t xml:space="preserve"> </w:t>
      </w:r>
      <w:r>
        <w:t>ou</w:t>
      </w:r>
      <w:r>
        <w:rPr>
          <w:spacing w:val="-5"/>
        </w:rPr>
        <w:t xml:space="preserve"> </w:t>
      </w:r>
      <w:r>
        <w:t>autenticada</w:t>
      </w:r>
      <w:r>
        <w:rPr>
          <w:spacing w:val="-6"/>
        </w:rPr>
        <w:t xml:space="preserve"> </w:t>
      </w:r>
      <w:r>
        <w:t>na</w:t>
      </w:r>
      <w:r>
        <w:rPr>
          <w:spacing w:val="-3"/>
        </w:rPr>
        <w:t xml:space="preserve"> </w:t>
      </w:r>
      <w:r>
        <w:t>Junta</w:t>
      </w:r>
      <w:r>
        <w:rPr>
          <w:spacing w:val="-7"/>
        </w:rPr>
        <w:t xml:space="preserve"> </w:t>
      </w:r>
      <w:r>
        <w:t>Comercial</w:t>
      </w:r>
      <w:r>
        <w:rPr>
          <w:spacing w:val="-3"/>
        </w:rPr>
        <w:t xml:space="preserve"> </w:t>
      </w:r>
      <w:r>
        <w:t>da</w:t>
      </w:r>
      <w:r>
        <w:rPr>
          <w:spacing w:val="-3"/>
        </w:rPr>
        <w:t xml:space="preserve"> </w:t>
      </w:r>
      <w:r>
        <w:t>sede</w:t>
      </w:r>
      <w:r>
        <w:rPr>
          <w:spacing w:val="-4"/>
        </w:rPr>
        <w:t xml:space="preserve"> </w:t>
      </w:r>
      <w:r>
        <w:t>ou</w:t>
      </w:r>
      <w:r>
        <w:rPr>
          <w:spacing w:val="-1"/>
        </w:rPr>
        <w:t xml:space="preserve"> </w:t>
      </w:r>
      <w:r>
        <w:t>domicílio</w:t>
      </w:r>
      <w:r>
        <w:rPr>
          <w:spacing w:val="-3"/>
        </w:rPr>
        <w:t xml:space="preserve"> </w:t>
      </w:r>
      <w:r>
        <w:t>do</w:t>
      </w:r>
      <w:r>
        <w:rPr>
          <w:spacing w:val="-5"/>
        </w:rPr>
        <w:t xml:space="preserve"> </w:t>
      </w:r>
      <w:r>
        <w:rPr>
          <w:spacing w:val="-2"/>
        </w:rPr>
        <w:t>licitante.</w:t>
      </w:r>
    </w:p>
    <w:p w14:paraId="1A087A35">
      <w:pPr>
        <w:pStyle w:val="7"/>
        <w:spacing w:before="39"/>
        <w:jc w:val="left"/>
      </w:pPr>
    </w:p>
    <w:p w14:paraId="1A087A36">
      <w:pPr>
        <w:pStyle w:val="3"/>
        <w:numPr>
          <w:ilvl w:val="1"/>
          <w:numId w:val="30"/>
        </w:numPr>
        <w:tabs>
          <w:tab w:val="left" w:pos="1267"/>
        </w:tabs>
        <w:ind w:left="1267" w:hanging="438"/>
      </w:pPr>
      <w:r>
        <w:t>Sociedades</w:t>
      </w:r>
      <w:r>
        <w:rPr>
          <w:spacing w:val="-6"/>
        </w:rPr>
        <w:t xml:space="preserve"> </w:t>
      </w:r>
      <w:r>
        <w:t>por</w:t>
      </w:r>
      <w:r>
        <w:rPr>
          <w:spacing w:val="-2"/>
        </w:rPr>
        <w:t xml:space="preserve"> </w:t>
      </w:r>
      <w:r>
        <w:t>cota</w:t>
      </w:r>
      <w:r>
        <w:rPr>
          <w:spacing w:val="-6"/>
        </w:rPr>
        <w:t xml:space="preserve"> </w:t>
      </w:r>
      <w:r>
        <w:t>de</w:t>
      </w:r>
      <w:r>
        <w:rPr>
          <w:spacing w:val="-5"/>
        </w:rPr>
        <w:t xml:space="preserve"> </w:t>
      </w:r>
      <w:r>
        <w:t>responsabilidade</w:t>
      </w:r>
      <w:r>
        <w:rPr>
          <w:spacing w:val="-6"/>
        </w:rPr>
        <w:t xml:space="preserve"> </w:t>
      </w:r>
      <w:r>
        <w:t>limitada</w:t>
      </w:r>
      <w:r>
        <w:rPr>
          <w:spacing w:val="-2"/>
        </w:rPr>
        <w:t xml:space="preserve"> (LTDA):</w:t>
      </w:r>
    </w:p>
    <w:p w14:paraId="1A087A37">
      <w:pPr>
        <w:pStyle w:val="7"/>
        <w:jc w:val="left"/>
        <w:rPr>
          <w:rFonts w:ascii="Arial"/>
          <w:b/>
        </w:rPr>
      </w:pPr>
    </w:p>
    <w:p w14:paraId="1A087A38">
      <w:pPr>
        <w:pStyle w:val="13"/>
        <w:numPr>
          <w:ilvl w:val="2"/>
          <w:numId w:val="30"/>
        </w:numPr>
        <w:tabs>
          <w:tab w:val="left" w:pos="995"/>
        </w:tabs>
        <w:spacing w:before="252" w:line="276" w:lineRule="auto"/>
        <w:ind w:left="861" w:right="150" w:firstLine="0"/>
        <w:rPr>
          <w:rFonts w:ascii="Arial" w:hAnsi="Arial"/>
          <w:b/>
        </w:rPr>
      </w:pPr>
      <w:r>
        <w:t>Por</w:t>
      </w:r>
      <w:r>
        <w:rPr>
          <w:spacing w:val="-5"/>
        </w:rPr>
        <w:t xml:space="preserve"> </w:t>
      </w:r>
      <w:r>
        <w:t>fotocópia</w:t>
      </w:r>
      <w:r>
        <w:rPr>
          <w:spacing w:val="-5"/>
        </w:rPr>
        <w:t xml:space="preserve"> </w:t>
      </w:r>
      <w:r>
        <w:t>do</w:t>
      </w:r>
      <w:r>
        <w:rPr>
          <w:spacing w:val="-4"/>
        </w:rPr>
        <w:t xml:space="preserve"> </w:t>
      </w:r>
      <w:r>
        <w:t>Balanço</w:t>
      </w:r>
      <w:r>
        <w:rPr>
          <w:spacing w:val="-4"/>
        </w:rPr>
        <w:t xml:space="preserve"> </w:t>
      </w:r>
      <w:r>
        <w:t>e</w:t>
      </w:r>
      <w:r>
        <w:rPr>
          <w:spacing w:val="-5"/>
        </w:rPr>
        <w:t xml:space="preserve"> </w:t>
      </w:r>
      <w:r>
        <w:t>das</w:t>
      </w:r>
      <w:r>
        <w:rPr>
          <w:spacing w:val="-4"/>
        </w:rPr>
        <w:t xml:space="preserve"> </w:t>
      </w:r>
      <w:r>
        <w:t>Demonstrações</w:t>
      </w:r>
      <w:r>
        <w:rPr>
          <w:spacing w:val="-6"/>
        </w:rPr>
        <w:t xml:space="preserve"> </w:t>
      </w:r>
      <w:r>
        <w:t>Contábeis,</w:t>
      </w:r>
      <w:r>
        <w:rPr>
          <w:spacing w:val="-2"/>
        </w:rPr>
        <w:t xml:space="preserve"> </w:t>
      </w:r>
      <w:r>
        <w:t>inclusive</w:t>
      </w:r>
      <w:r>
        <w:rPr>
          <w:spacing w:val="-5"/>
        </w:rPr>
        <w:t xml:space="preserve"> </w:t>
      </w:r>
      <w:r>
        <w:t>com</w:t>
      </w:r>
      <w:r>
        <w:rPr>
          <w:spacing w:val="-4"/>
        </w:rPr>
        <w:t xml:space="preserve"> </w:t>
      </w:r>
      <w:r>
        <w:t>os</w:t>
      </w:r>
      <w:r>
        <w:rPr>
          <w:spacing w:val="-4"/>
        </w:rPr>
        <w:t xml:space="preserve"> </w:t>
      </w:r>
      <w:r>
        <w:t>Termos</w:t>
      </w:r>
      <w:r>
        <w:rPr>
          <w:spacing w:val="-4"/>
        </w:rPr>
        <w:t xml:space="preserve"> </w:t>
      </w:r>
      <w:r>
        <w:t>de</w:t>
      </w:r>
      <w:r>
        <w:rPr>
          <w:spacing w:val="-4"/>
        </w:rPr>
        <w:t xml:space="preserve"> </w:t>
      </w:r>
      <w:r>
        <w:t>Abertura</w:t>
      </w:r>
      <w:r>
        <w:rPr>
          <w:spacing w:val="-5"/>
        </w:rPr>
        <w:t xml:space="preserve"> </w:t>
      </w:r>
      <w:r>
        <w:t>e de</w:t>
      </w:r>
      <w:r>
        <w:rPr>
          <w:spacing w:val="-4"/>
        </w:rPr>
        <w:t xml:space="preserve"> </w:t>
      </w:r>
      <w:r>
        <w:t>Encerramento</w:t>
      </w:r>
      <w:r>
        <w:rPr>
          <w:spacing w:val="-5"/>
        </w:rPr>
        <w:t xml:space="preserve"> </w:t>
      </w:r>
      <w:r>
        <w:t>do</w:t>
      </w:r>
      <w:r>
        <w:rPr>
          <w:spacing w:val="-4"/>
        </w:rPr>
        <w:t xml:space="preserve"> </w:t>
      </w:r>
      <w:r>
        <w:t>Livro</w:t>
      </w:r>
      <w:r>
        <w:rPr>
          <w:spacing w:val="-5"/>
        </w:rPr>
        <w:t xml:space="preserve"> </w:t>
      </w:r>
      <w:r>
        <w:t>Diário,</w:t>
      </w:r>
      <w:r>
        <w:rPr>
          <w:spacing w:val="-2"/>
        </w:rPr>
        <w:t xml:space="preserve"> </w:t>
      </w:r>
      <w:r>
        <w:t>devidamente</w:t>
      </w:r>
      <w:r>
        <w:rPr>
          <w:spacing w:val="-5"/>
        </w:rPr>
        <w:t xml:space="preserve"> </w:t>
      </w:r>
      <w:r>
        <w:t>autenticado</w:t>
      </w:r>
      <w:r>
        <w:rPr>
          <w:spacing w:val="-4"/>
        </w:rPr>
        <w:t xml:space="preserve"> </w:t>
      </w:r>
      <w:r>
        <w:t>na</w:t>
      </w:r>
      <w:r>
        <w:rPr>
          <w:spacing w:val="-6"/>
        </w:rPr>
        <w:t xml:space="preserve"> </w:t>
      </w:r>
      <w:r>
        <w:t>Junta</w:t>
      </w:r>
      <w:r>
        <w:rPr>
          <w:spacing w:val="-5"/>
        </w:rPr>
        <w:t xml:space="preserve"> </w:t>
      </w:r>
      <w:r>
        <w:t>Comercial</w:t>
      </w:r>
      <w:r>
        <w:rPr>
          <w:spacing w:val="-4"/>
        </w:rPr>
        <w:t xml:space="preserve"> </w:t>
      </w:r>
      <w:r>
        <w:t>da</w:t>
      </w:r>
      <w:r>
        <w:rPr>
          <w:spacing w:val="-4"/>
        </w:rPr>
        <w:t xml:space="preserve"> </w:t>
      </w:r>
      <w:r>
        <w:t>sede</w:t>
      </w:r>
      <w:r>
        <w:rPr>
          <w:spacing w:val="-4"/>
        </w:rPr>
        <w:t xml:space="preserve"> </w:t>
      </w:r>
      <w:r>
        <w:t>ou</w:t>
      </w:r>
      <w:r>
        <w:rPr>
          <w:spacing w:val="-5"/>
        </w:rPr>
        <w:t xml:space="preserve"> </w:t>
      </w:r>
      <w:r>
        <w:t>domicílio do</w:t>
      </w:r>
      <w:r>
        <w:rPr>
          <w:spacing w:val="-16"/>
        </w:rPr>
        <w:t xml:space="preserve"> </w:t>
      </w:r>
      <w:r>
        <w:t>licitante</w:t>
      </w:r>
      <w:r>
        <w:rPr>
          <w:spacing w:val="-15"/>
        </w:rPr>
        <w:t xml:space="preserve"> </w:t>
      </w:r>
      <w:r>
        <w:t>ou</w:t>
      </w:r>
      <w:r>
        <w:rPr>
          <w:spacing w:val="-15"/>
        </w:rPr>
        <w:t xml:space="preserve"> </w:t>
      </w:r>
      <w:r>
        <w:t>em</w:t>
      </w:r>
      <w:r>
        <w:rPr>
          <w:spacing w:val="-16"/>
        </w:rPr>
        <w:t xml:space="preserve"> </w:t>
      </w:r>
      <w:r>
        <w:t>outro</w:t>
      </w:r>
      <w:r>
        <w:rPr>
          <w:spacing w:val="-15"/>
        </w:rPr>
        <w:t xml:space="preserve"> </w:t>
      </w:r>
      <w:r>
        <w:t>órgão</w:t>
      </w:r>
      <w:r>
        <w:rPr>
          <w:spacing w:val="-15"/>
        </w:rPr>
        <w:t xml:space="preserve"> </w:t>
      </w:r>
      <w:r>
        <w:t>equivalente.</w:t>
      </w:r>
      <w:r>
        <w:rPr>
          <w:spacing w:val="-15"/>
        </w:rPr>
        <w:t xml:space="preserve"> </w:t>
      </w:r>
      <w:r>
        <w:rPr>
          <w:rFonts w:ascii="Arial" w:hAnsi="Arial"/>
          <w:b/>
        </w:rPr>
        <w:t>(Observação,</w:t>
      </w:r>
      <w:r>
        <w:rPr>
          <w:rFonts w:ascii="Arial" w:hAnsi="Arial"/>
          <w:b/>
          <w:spacing w:val="-16"/>
        </w:rPr>
        <w:t xml:space="preserve"> </w:t>
      </w:r>
      <w:r>
        <w:rPr>
          <w:rFonts w:ascii="Arial" w:hAnsi="Arial"/>
          <w:b/>
        </w:rPr>
        <w:t>as</w:t>
      </w:r>
      <w:r>
        <w:rPr>
          <w:rFonts w:ascii="Arial" w:hAnsi="Arial"/>
          <w:b/>
          <w:spacing w:val="-15"/>
        </w:rPr>
        <w:t xml:space="preserve"> </w:t>
      </w:r>
      <w:r>
        <w:rPr>
          <w:rFonts w:ascii="Arial" w:hAnsi="Arial"/>
          <w:b/>
        </w:rPr>
        <w:t>Microempresa</w:t>
      </w:r>
      <w:r>
        <w:rPr>
          <w:rFonts w:ascii="Arial" w:hAnsi="Arial"/>
          <w:b/>
          <w:spacing w:val="-15"/>
        </w:rPr>
        <w:t xml:space="preserve"> </w:t>
      </w:r>
      <w:r>
        <w:rPr>
          <w:rFonts w:ascii="Arial" w:hAnsi="Arial"/>
          <w:b/>
        </w:rPr>
        <w:t>e</w:t>
      </w:r>
      <w:r>
        <w:rPr>
          <w:rFonts w:ascii="Arial" w:hAnsi="Arial"/>
          <w:b/>
          <w:spacing w:val="-16"/>
        </w:rPr>
        <w:t xml:space="preserve"> </w:t>
      </w:r>
      <w:r>
        <w:rPr>
          <w:rFonts w:ascii="Arial" w:hAnsi="Arial"/>
          <w:b/>
        </w:rPr>
        <w:t>Empresa</w:t>
      </w:r>
      <w:r>
        <w:rPr>
          <w:rFonts w:ascii="Arial" w:hAnsi="Arial"/>
          <w:b/>
          <w:spacing w:val="-15"/>
        </w:rPr>
        <w:t xml:space="preserve"> </w:t>
      </w:r>
      <w:r>
        <w:rPr>
          <w:rFonts w:ascii="Arial" w:hAnsi="Arial"/>
          <w:b/>
        </w:rPr>
        <w:t>de</w:t>
      </w:r>
      <w:r>
        <w:rPr>
          <w:rFonts w:ascii="Arial" w:hAnsi="Arial"/>
          <w:b/>
          <w:spacing w:val="-15"/>
        </w:rPr>
        <w:t xml:space="preserve"> </w:t>
      </w:r>
      <w:r>
        <w:rPr>
          <w:rFonts w:ascii="Arial" w:hAnsi="Arial"/>
          <w:b/>
        </w:rPr>
        <w:t>pequeno porte, não estão desobrigadas de apresentarem toda a qualificação econômica financeira exigida nesse Projeto Básico).</w:t>
      </w:r>
    </w:p>
    <w:p w14:paraId="1A087A39">
      <w:pPr>
        <w:pStyle w:val="7"/>
        <w:spacing w:before="38"/>
        <w:jc w:val="left"/>
        <w:rPr>
          <w:rFonts w:ascii="Arial"/>
          <w:b/>
        </w:rPr>
      </w:pPr>
    </w:p>
    <w:p w14:paraId="1A087A3A">
      <w:pPr>
        <w:pStyle w:val="3"/>
        <w:numPr>
          <w:ilvl w:val="1"/>
          <w:numId w:val="30"/>
        </w:numPr>
        <w:tabs>
          <w:tab w:val="left" w:pos="1373"/>
        </w:tabs>
        <w:spacing w:line="276" w:lineRule="auto"/>
        <w:ind w:left="861" w:right="150" w:firstLine="0"/>
      </w:pPr>
      <w:r>
        <w:t>sociedades</w:t>
      </w:r>
      <w:r>
        <w:rPr>
          <w:spacing w:val="72"/>
        </w:rPr>
        <w:t xml:space="preserve"> </w:t>
      </w:r>
      <w:r>
        <w:t>e</w:t>
      </w:r>
      <w:r>
        <w:rPr>
          <w:spacing w:val="70"/>
        </w:rPr>
        <w:t xml:space="preserve"> </w:t>
      </w:r>
      <w:r>
        <w:t>pessoas</w:t>
      </w:r>
      <w:r>
        <w:rPr>
          <w:spacing w:val="70"/>
        </w:rPr>
        <w:t xml:space="preserve"> </w:t>
      </w:r>
      <w:r>
        <w:t>jurídicas</w:t>
      </w:r>
      <w:r>
        <w:rPr>
          <w:spacing w:val="70"/>
        </w:rPr>
        <w:t xml:space="preserve"> </w:t>
      </w:r>
      <w:r>
        <w:t>constituídas</w:t>
      </w:r>
      <w:r>
        <w:rPr>
          <w:spacing w:val="72"/>
        </w:rPr>
        <w:t xml:space="preserve"> </w:t>
      </w:r>
      <w:r>
        <w:t>há</w:t>
      </w:r>
      <w:r>
        <w:rPr>
          <w:spacing w:val="70"/>
        </w:rPr>
        <w:t xml:space="preserve"> </w:t>
      </w:r>
      <w:r>
        <w:t>menos</w:t>
      </w:r>
      <w:r>
        <w:rPr>
          <w:spacing w:val="70"/>
        </w:rPr>
        <w:t xml:space="preserve"> </w:t>
      </w:r>
      <w:r>
        <w:t>de</w:t>
      </w:r>
      <w:r>
        <w:rPr>
          <w:spacing w:val="67"/>
        </w:rPr>
        <w:t xml:space="preserve"> </w:t>
      </w:r>
      <w:r>
        <w:t>2</w:t>
      </w:r>
      <w:r>
        <w:rPr>
          <w:spacing w:val="73"/>
        </w:rPr>
        <w:t xml:space="preserve"> </w:t>
      </w:r>
      <w:r>
        <w:t>(dois)</w:t>
      </w:r>
      <w:r>
        <w:rPr>
          <w:spacing w:val="71"/>
        </w:rPr>
        <w:t xml:space="preserve"> </w:t>
      </w:r>
      <w:r>
        <w:t>anos,</w:t>
      </w:r>
      <w:r>
        <w:rPr>
          <w:spacing w:val="71"/>
        </w:rPr>
        <w:t xml:space="preserve"> </w:t>
      </w:r>
      <w:r>
        <w:t>deverão apresentar a documentação relativa ao último exercício social.</w:t>
      </w:r>
    </w:p>
    <w:p w14:paraId="1A087A3B">
      <w:pPr>
        <w:pStyle w:val="7"/>
        <w:spacing w:before="36"/>
        <w:jc w:val="left"/>
        <w:rPr>
          <w:rFonts w:ascii="Arial"/>
          <w:b/>
        </w:rPr>
      </w:pPr>
    </w:p>
    <w:p w14:paraId="1A087A3C">
      <w:pPr>
        <w:pStyle w:val="13"/>
        <w:numPr>
          <w:ilvl w:val="0"/>
          <w:numId w:val="30"/>
        </w:numPr>
        <w:tabs>
          <w:tab w:val="left" w:pos="872"/>
          <w:tab w:val="left" w:pos="874"/>
        </w:tabs>
        <w:spacing w:line="278" w:lineRule="auto"/>
        <w:ind w:right="149"/>
      </w:pPr>
      <w:r>
        <w:t>o balanço patrimonial e as demonstrações contábeis deverão estar assinados por contador ou por outro profissional equivalente, devidamente registrado no Conselho Regional de Contabilidade.</w:t>
      </w:r>
    </w:p>
    <w:p w14:paraId="1A087A3D">
      <w:pPr>
        <w:pStyle w:val="13"/>
        <w:numPr>
          <w:ilvl w:val="0"/>
          <w:numId w:val="30"/>
        </w:numPr>
        <w:tabs>
          <w:tab w:val="left" w:pos="872"/>
          <w:tab w:val="left" w:pos="874"/>
        </w:tabs>
        <w:spacing w:line="276" w:lineRule="auto"/>
        <w:ind w:right="151"/>
      </w:pPr>
      <w:r>
        <w:t>A comprovação da boa situação econômico-financeiro da licitante será demonstrada com base nos seguintes parâmetros:</w:t>
      </w:r>
    </w:p>
    <w:p w14:paraId="1A087A3E">
      <w:pPr>
        <w:pStyle w:val="7"/>
        <w:spacing w:before="33"/>
        <w:jc w:val="left"/>
      </w:pPr>
    </w:p>
    <w:p w14:paraId="1A087A3F">
      <w:pPr>
        <w:pStyle w:val="3"/>
        <w:numPr>
          <w:ilvl w:val="1"/>
          <w:numId w:val="30"/>
        </w:numPr>
        <w:tabs>
          <w:tab w:val="left" w:pos="1300"/>
        </w:tabs>
        <w:ind w:left="1300" w:hanging="439"/>
        <w:rPr>
          <w:rFonts w:ascii="Arial MT" w:hAnsi="Arial MT"/>
          <w:b w:val="0"/>
        </w:rPr>
      </w:pPr>
      <w:r>
        <w:t>Índice</w:t>
      </w:r>
      <w:r>
        <w:rPr>
          <w:spacing w:val="-3"/>
        </w:rPr>
        <w:t xml:space="preserve"> </w:t>
      </w:r>
      <w:r>
        <w:t>de</w:t>
      </w:r>
      <w:r>
        <w:rPr>
          <w:spacing w:val="-6"/>
        </w:rPr>
        <w:t xml:space="preserve"> </w:t>
      </w:r>
      <w:r>
        <w:t>Liquidez</w:t>
      </w:r>
      <w:r>
        <w:rPr>
          <w:spacing w:val="-6"/>
        </w:rPr>
        <w:t xml:space="preserve"> </w:t>
      </w:r>
      <w:r>
        <w:t>Geral</w:t>
      </w:r>
      <w:r>
        <w:rPr>
          <w:spacing w:val="-2"/>
        </w:rPr>
        <w:t xml:space="preserve"> </w:t>
      </w:r>
      <w:r>
        <w:t>(LG),</w:t>
      </w:r>
      <w:r>
        <w:rPr>
          <w:spacing w:val="-4"/>
        </w:rPr>
        <w:t xml:space="preserve"> </w:t>
      </w:r>
      <w:r>
        <w:t>com</w:t>
      </w:r>
      <w:r>
        <w:rPr>
          <w:spacing w:val="-4"/>
        </w:rPr>
        <w:t xml:space="preserve"> </w:t>
      </w:r>
      <w:r>
        <w:t>valor</w:t>
      </w:r>
      <w:r>
        <w:rPr>
          <w:spacing w:val="-2"/>
        </w:rPr>
        <w:t xml:space="preserve"> </w:t>
      </w:r>
      <w:r>
        <w:t>igual ou</w:t>
      </w:r>
      <w:r>
        <w:rPr>
          <w:spacing w:val="-4"/>
        </w:rPr>
        <w:t xml:space="preserve"> </w:t>
      </w:r>
      <w:r>
        <w:t>superior a</w:t>
      </w:r>
      <w:r>
        <w:rPr>
          <w:spacing w:val="-6"/>
        </w:rPr>
        <w:t xml:space="preserve"> </w:t>
      </w:r>
      <w:r>
        <w:t xml:space="preserve">1,00, </w:t>
      </w:r>
      <w:r>
        <w:rPr>
          <w:spacing w:val="-2"/>
        </w:rPr>
        <w:t>onde:</w:t>
      </w:r>
    </w:p>
    <w:p w14:paraId="1A087A40">
      <w:pPr>
        <w:pStyle w:val="7"/>
        <w:spacing w:before="15"/>
        <w:jc w:val="left"/>
        <w:rPr>
          <w:rFonts w:ascii="Arial"/>
          <w:b/>
          <w:sz w:val="20"/>
        </w:rPr>
      </w:pPr>
    </w:p>
    <w:p w14:paraId="1A087A41">
      <w:pPr>
        <w:pStyle w:val="7"/>
        <w:jc w:val="left"/>
        <w:rPr>
          <w:rFonts w:ascii="Arial"/>
          <w:b/>
          <w:sz w:val="20"/>
        </w:rPr>
        <w:sectPr>
          <w:pgSz w:w="11910" w:h="16840"/>
          <w:pgMar w:top="2540" w:right="566" w:bottom="1440" w:left="566" w:header="461" w:footer="1246" w:gutter="0"/>
          <w:cols w:space="720" w:num="1"/>
        </w:sectPr>
      </w:pPr>
    </w:p>
    <w:p w14:paraId="1A087A42">
      <w:pPr>
        <w:pStyle w:val="7"/>
        <w:spacing w:before="235"/>
        <w:jc w:val="right"/>
        <w:rPr>
          <w:rFonts w:ascii="Times New Roman"/>
        </w:rPr>
      </w:pPr>
      <w:r>
        <w:rPr>
          <w:rFonts w:ascii="Times New Roman"/>
        </w:rPr>
        <mc:AlternateContent>
          <mc:Choice Requires="wps">
            <w:drawing>
              <wp:anchor distT="0" distB="0" distL="0" distR="0" simplePos="0" relativeHeight="251666432" behindDoc="0" locked="0" layoutInCell="1" allowOverlap="1">
                <wp:simplePos x="0" y="0"/>
                <wp:positionH relativeFrom="page">
                  <wp:posOffset>2886075</wp:posOffset>
                </wp:positionH>
                <wp:positionV relativeFrom="paragraph">
                  <wp:posOffset>235585</wp:posOffset>
                </wp:positionV>
                <wp:extent cx="2611120" cy="9525"/>
                <wp:effectExtent l="0" t="0" r="0" b="0"/>
                <wp:wrapNone/>
                <wp:docPr id="49" name="Graphic 49"/>
                <wp:cNvGraphicFramePr/>
                <a:graphic xmlns:a="http://schemas.openxmlformats.org/drawingml/2006/main">
                  <a:graphicData uri="http://schemas.microsoft.com/office/word/2010/wordprocessingShape">
                    <wps:wsp>
                      <wps:cNvSpPr/>
                      <wps:spPr>
                        <a:xfrm>
                          <a:off x="0" y="0"/>
                          <a:ext cx="2611120" cy="9525"/>
                        </a:xfrm>
                        <a:custGeom>
                          <a:avLst/>
                          <a:gdLst/>
                          <a:ahLst/>
                          <a:cxnLst/>
                          <a:rect l="l" t="t" r="r" b="b"/>
                          <a:pathLst>
                            <a:path w="2611120" h="9525">
                              <a:moveTo>
                                <a:pt x="2610611" y="9143"/>
                              </a:moveTo>
                              <a:lnTo>
                                <a:pt x="0" y="9143"/>
                              </a:lnTo>
                              <a:lnTo>
                                <a:pt x="0" y="0"/>
                              </a:lnTo>
                              <a:lnTo>
                                <a:pt x="2610611" y="0"/>
                              </a:lnTo>
                              <a:lnTo>
                                <a:pt x="2610611" y="9143"/>
                              </a:lnTo>
                              <a:close/>
                            </a:path>
                          </a:pathLst>
                        </a:custGeom>
                        <a:solidFill>
                          <a:srgbClr val="000000"/>
                        </a:solidFill>
                      </wps:spPr>
                      <wps:bodyPr wrap="square" lIns="0" tIns="0" rIns="0" bIns="0" rtlCol="0">
                        <a:noAutofit/>
                      </wps:bodyPr>
                    </wps:wsp>
                  </a:graphicData>
                </a:graphic>
              </wp:anchor>
            </w:drawing>
          </mc:Choice>
          <mc:Fallback>
            <w:pict>
              <v:shape id="Graphic 49" o:spid="_x0000_s1026" o:spt="100" style="position:absolute;left:0pt;margin-left:227.25pt;margin-top:18.55pt;height:0.75pt;width:205.6pt;mso-position-horizontal-relative:page;z-index:251666432;mso-width-relative:page;mso-height-relative:page;" fillcolor="#000000" filled="t" stroked="f" coordsize="2611120,9525" o:gfxdata="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I&#10;q5W62gAAAAkBAAAPAAAAAAAAAAEAIAAAACIAAABkcnMvZG93bnJldi54bWxQSwECFAAUAAAACACH&#10;TuJA4/giWyICAADhBAAADgAAAAAAAAABACAAAAApAQAAZHJzL2Uyb0RvYy54bWxQSwUGAAAAAAYA&#10;BgBZAQAAvQUAAAAA&#10;" path="m2610611,9143l0,9143,0,0,2610611,0,2610611,9143xe">
                <v:fill on="t" focussize="0,0"/>
                <v:stroke on="f"/>
                <v:imagedata o:title=""/>
                <o:lock v:ext="edit" aspectratio="f"/>
                <v:textbox inset="0mm,0mm,0mm,0mm"/>
              </v:shape>
            </w:pict>
          </mc:Fallback>
        </mc:AlternateContent>
      </w:r>
      <w:r>
        <w:rPr>
          <w:rFonts w:ascii="Times New Roman"/>
          <w:w w:val="90"/>
        </w:rPr>
        <w:t>LG</w:t>
      </w:r>
      <w:r>
        <w:rPr>
          <w:rFonts w:ascii="Times New Roman"/>
          <w:spacing w:val="-3"/>
          <w:w w:val="90"/>
        </w:rPr>
        <w:t xml:space="preserve"> </w:t>
      </w:r>
      <w:r>
        <w:rPr>
          <w:rFonts w:ascii="Times New Roman"/>
          <w:spacing w:val="-10"/>
          <w:w w:val="110"/>
        </w:rPr>
        <w:t>=</w:t>
      </w:r>
    </w:p>
    <w:p w14:paraId="1A087A43">
      <w:pPr>
        <w:pStyle w:val="7"/>
        <w:spacing w:before="67" w:line="300" w:lineRule="auto"/>
        <w:ind w:left="71" w:right="2679" w:hanging="3"/>
        <w:jc w:val="left"/>
        <w:rPr>
          <w:rFonts w:ascii="Times New Roman" w:hAnsi="Times New Roman"/>
        </w:rPr>
      </w:pPr>
      <w:r>
        <w:br w:type="column"/>
      </w:r>
      <w:r>
        <w:rPr>
          <w:rFonts w:ascii="Times New Roman" w:hAnsi="Times New Roman"/>
        </w:rPr>
        <w:t>Ativo Circulante + Realizável a Longo Prazo Passivo</w:t>
      </w:r>
      <w:r>
        <w:rPr>
          <w:rFonts w:ascii="Times New Roman" w:hAnsi="Times New Roman"/>
          <w:spacing w:val="15"/>
        </w:rPr>
        <w:t xml:space="preserve"> </w:t>
      </w:r>
      <w:r>
        <w:rPr>
          <w:rFonts w:ascii="Times New Roman" w:hAnsi="Times New Roman"/>
        </w:rPr>
        <w:t>Circulante</w:t>
      </w:r>
      <w:r>
        <w:rPr>
          <w:rFonts w:ascii="Times New Roman" w:hAnsi="Times New Roman"/>
          <w:spacing w:val="9"/>
        </w:rPr>
        <w:t xml:space="preserve"> </w:t>
      </w:r>
      <w:r>
        <w:rPr>
          <w:rFonts w:ascii="Times New Roman" w:hAnsi="Times New Roman"/>
        </w:rPr>
        <w:t>+</w:t>
      </w:r>
      <w:r>
        <w:rPr>
          <w:rFonts w:ascii="Times New Roman" w:hAnsi="Times New Roman"/>
          <w:spacing w:val="17"/>
        </w:rPr>
        <w:t xml:space="preserve"> </w:t>
      </w:r>
      <w:r>
        <w:rPr>
          <w:rFonts w:ascii="Times New Roman" w:hAnsi="Times New Roman"/>
        </w:rPr>
        <w:t>Exigível</w:t>
      </w:r>
      <w:r>
        <w:rPr>
          <w:rFonts w:ascii="Times New Roman" w:hAnsi="Times New Roman"/>
          <w:spacing w:val="16"/>
        </w:rPr>
        <w:t xml:space="preserve"> </w:t>
      </w:r>
      <w:r>
        <w:rPr>
          <w:rFonts w:ascii="Times New Roman" w:hAnsi="Times New Roman"/>
        </w:rPr>
        <w:t>a</w:t>
      </w:r>
      <w:r>
        <w:rPr>
          <w:rFonts w:ascii="Times New Roman" w:hAnsi="Times New Roman"/>
          <w:spacing w:val="15"/>
        </w:rPr>
        <w:t xml:space="preserve"> </w:t>
      </w:r>
      <w:r>
        <w:rPr>
          <w:rFonts w:ascii="Times New Roman" w:hAnsi="Times New Roman"/>
        </w:rPr>
        <w:t>Longo</w:t>
      </w:r>
      <w:r>
        <w:rPr>
          <w:rFonts w:ascii="Times New Roman" w:hAnsi="Times New Roman"/>
          <w:spacing w:val="15"/>
        </w:rPr>
        <w:t xml:space="preserve"> </w:t>
      </w:r>
      <w:r>
        <w:rPr>
          <w:rFonts w:ascii="Times New Roman" w:hAnsi="Times New Roman"/>
          <w:spacing w:val="-4"/>
        </w:rPr>
        <w:t>Prazo</w:t>
      </w:r>
    </w:p>
    <w:p w14:paraId="1A087A44">
      <w:pPr>
        <w:pStyle w:val="7"/>
        <w:spacing w:line="300" w:lineRule="auto"/>
        <w:jc w:val="left"/>
        <w:rPr>
          <w:rFonts w:ascii="Times New Roman" w:hAnsi="Times New Roman"/>
        </w:rPr>
        <w:sectPr>
          <w:type w:val="continuous"/>
          <w:pgSz w:w="11910" w:h="16840"/>
          <w:pgMar w:top="2540" w:right="566" w:bottom="1440" w:left="566" w:header="461" w:footer="1246" w:gutter="0"/>
          <w:cols w:equalWidth="0" w:num="2">
            <w:col w:w="3871" w:space="40"/>
            <w:col w:w="6867"/>
          </w:cols>
        </w:sectPr>
      </w:pPr>
    </w:p>
    <w:p w14:paraId="1A087A45">
      <w:pPr>
        <w:pStyle w:val="7"/>
        <w:spacing w:before="11"/>
        <w:jc w:val="left"/>
        <w:rPr>
          <w:rFonts w:ascii="Times New Roman"/>
        </w:rPr>
      </w:pPr>
    </w:p>
    <w:p w14:paraId="1A087A46">
      <w:pPr>
        <w:pStyle w:val="3"/>
        <w:numPr>
          <w:ilvl w:val="1"/>
          <w:numId w:val="30"/>
        </w:numPr>
        <w:tabs>
          <w:tab w:val="left" w:pos="1300"/>
        </w:tabs>
        <w:ind w:left="1300" w:hanging="439"/>
        <w:rPr>
          <w:rFonts w:ascii="Arial MT" w:hAnsi="Arial MT"/>
          <w:b w:val="0"/>
        </w:rPr>
      </w:pPr>
      <w:r>
        <w:t>Índice</w:t>
      </w:r>
      <w:r>
        <w:rPr>
          <w:spacing w:val="-4"/>
        </w:rPr>
        <w:t xml:space="preserve"> </w:t>
      </w:r>
      <w:r>
        <w:t>de</w:t>
      </w:r>
      <w:r>
        <w:rPr>
          <w:spacing w:val="-7"/>
        </w:rPr>
        <w:t xml:space="preserve"> </w:t>
      </w:r>
      <w:r>
        <w:t>Solvência</w:t>
      </w:r>
      <w:r>
        <w:rPr>
          <w:spacing w:val="-5"/>
        </w:rPr>
        <w:t xml:space="preserve"> </w:t>
      </w:r>
      <w:r>
        <w:t>Geral</w:t>
      </w:r>
      <w:r>
        <w:rPr>
          <w:spacing w:val="-3"/>
        </w:rPr>
        <w:t xml:space="preserve"> </w:t>
      </w:r>
      <w:r>
        <w:t>(SG),</w:t>
      </w:r>
      <w:r>
        <w:rPr>
          <w:spacing w:val="-1"/>
        </w:rPr>
        <w:t xml:space="preserve"> </w:t>
      </w:r>
      <w:r>
        <w:t>com</w:t>
      </w:r>
      <w:r>
        <w:rPr>
          <w:spacing w:val="-2"/>
        </w:rPr>
        <w:t xml:space="preserve"> </w:t>
      </w:r>
      <w:r>
        <w:t>valor</w:t>
      </w:r>
      <w:r>
        <w:rPr>
          <w:spacing w:val="-5"/>
        </w:rPr>
        <w:t xml:space="preserve"> </w:t>
      </w:r>
      <w:r>
        <w:t>igual</w:t>
      </w:r>
      <w:r>
        <w:rPr>
          <w:spacing w:val="-1"/>
        </w:rPr>
        <w:t xml:space="preserve"> </w:t>
      </w:r>
      <w:r>
        <w:t>ou</w:t>
      </w:r>
      <w:r>
        <w:rPr>
          <w:spacing w:val="-5"/>
        </w:rPr>
        <w:t xml:space="preserve"> </w:t>
      </w:r>
      <w:r>
        <w:t>superior</w:t>
      </w:r>
      <w:r>
        <w:rPr>
          <w:spacing w:val="-4"/>
        </w:rPr>
        <w:t xml:space="preserve"> </w:t>
      </w:r>
      <w:r>
        <w:t>a</w:t>
      </w:r>
      <w:r>
        <w:rPr>
          <w:spacing w:val="-5"/>
        </w:rPr>
        <w:t xml:space="preserve"> </w:t>
      </w:r>
      <w:r>
        <w:t>1,00,</w:t>
      </w:r>
      <w:r>
        <w:rPr>
          <w:spacing w:val="-1"/>
        </w:rPr>
        <w:t xml:space="preserve"> </w:t>
      </w:r>
      <w:r>
        <w:rPr>
          <w:spacing w:val="-2"/>
        </w:rPr>
        <w:t>onde:</w:t>
      </w:r>
    </w:p>
    <w:p w14:paraId="1A087A47">
      <w:pPr>
        <w:pStyle w:val="7"/>
        <w:spacing w:before="11"/>
        <w:jc w:val="left"/>
        <w:rPr>
          <w:rFonts w:ascii="Arial"/>
          <w:b/>
          <w:sz w:val="20"/>
        </w:rPr>
      </w:pPr>
    </w:p>
    <w:p w14:paraId="1A087A48">
      <w:pPr>
        <w:pStyle w:val="7"/>
        <w:jc w:val="left"/>
        <w:rPr>
          <w:rFonts w:ascii="Arial"/>
          <w:b/>
          <w:sz w:val="20"/>
        </w:rPr>
        <w:sectPr>
          <w:type w:val="continuous"/>
          <w:pgSz w:w="11910" w:h="16840"/>
          <w:pgMar w:top="2540" w:right="566" w:bottom="1440" w:left="566" w:header="461" w:footer="1246" w:gutter="0"/>
          <w:cols w:space="720" w:num="1"/>
        </w:sectPr>
      </w:pPr>
    </w:p>
    <w:p w14:paraId="1A087A49">
      <w:pPr>
        <w:pStyle w:val="7"/>
        <w:spacing w:before="234"/>
        <w:jc w:val="right"/>
        <w:rPr>
          <w:rFonts w:ascii="Times New Roman"/>
        </w:rPr>
      </w:pPr>
      <w:r>
        <w:rPr>
          <w:rFonts w:ascii="Times New Roman"/>
          <w:w w:val="90"/>
        </w:rPr>
        <w:t>SG</w:t>
      </w:r>
      <w:r>
        <w:rPr>
          <w:rFonts w:ascii="Times New Roman"/>
          <w:spacing w:val="-2"/>
          <w:w w:val="90"/>
        </w:rPr>
        <w:t xml:space="preserve"> </w:t>
      </w:r>
      <w:r>
        <w:rPr>
          <w:rFonts w:ascii="Times New Roman"/>
          <w:spacing w:val="-10"/>
          <w:w w:val="110"/>
        </w:rPr>
        <w:t>=</w:t>
      </w:r>
    </w:p>
    <w:p w14:paraId="1A087A4A">
      <w:pPr>
        <w:pStyle w:val="7"/>
        <w:spacing w:before="66"/>
        <w:ind w:right="2615"/>
        <w:jc w:val="center"/>
        <w:rPr>
          <w:rFonts w:ascii="Times New Roman"/>
        </w:rPr>
      </w:pPr>
      <w:r>
        <w:br w:type="column"/>
      </w:r>
      <w:r>
        <w:rPr>
          <w:rFonts w:ascii="Times New Roman"/>
        </w:rPr>
        <w:t>Ativo</w:t>
      </w:r>
      <w:r>
        <w:rPr>
          <w:rFonts w:ascii="Times New Roman"/>
          <w:spacing w:val="-11"/>
        </w:rPr>
        <w:t xml:space="preserve"> </w:t>
      </w:r>
      <w:r>
        <w:rPr>
          <w:rFonts w:ascii="Times New Roman"/>
          <w:spacing w:val="-2"/>
        </w:rPr>
        <w:t>Total</w:t>
      </w:r>
    </w:p>
    <w:p w14:paraId="1A087A4B">
      <w:pPr>
        <w:pStyle w:val="7"/>
        <w:spacing w:before="5"/>
        <w:jc w:val="left"/>
        <w:rPr>
          <w:rFonts w:ascii="Times New Roman"/>
          <w:sz w:val="4"/>
        </w:rPr>
      </w:pPr>
    </w:p>
    <w:p w14:paraId="1A087A4C">
      <w:pPr>
        <w:spacing w:line="20" w:lineRule="exact"/>
        <w:ind w:left="71"/>
        <w:rPr>
          <w:rFonts w:ascii="Times New Roman"/>
          <w:sz w:val="2"/>
        </w:rPr>
      </w:pPr>
      <w:r>
        <w:rPr>
          <w:rFonts w:ascii="Times New Roman"/>
          <w:sz w:val="2"/>
        </w:rPr>
        <mc:AlternateContent>
          <mc:Choice Requires="wpg">
            <w:drawing>
              <wp:inline distT="0" distB="0" distL="0" distR="0">
                <wp:extent cx="2606040" cy="9525"/>
                <wp:effectExtent l="0" t="0" r="0" b="0"/>
                <wp:docPr id="50" name="Group 50"/>
                <wp:cNvGraphicFramePr/>
                <a:graphic xmlns:a="http://schemas.openxmlformats.org/drawingml/2006/main">
                  <a:graphicData uri="http://schemas.microsoft.com/office/word/2010/wordprocessingGroup">
                    <wpg:wgp>
                      <wpg:cNvGrpSpPr/>
                      <wpg:grpSpPr>
                        <a:xfrm>
                          <a:off x="0" y="0"/>
                          <a:ext cx="2606040" cy="9525"/>
                          <a:chOff x="0" y="0"/>
                          <a:chExt cx="2606040" cy="9525"/>
                        </a:xfrm>
                      </wpg:grpSpPr>
                      <wps:wsp>
                        <wps:cNvPr id="51" name="Graphic 51"/>
                        <wps:cNvSpPr/>
                        <wps:spPr>
                          <a:xfrm>
                            <a:off x="0" y="0"/>
                            <a:ext cx="2606040" cy="9525"/>
                          </a:xfrm>
                          <a:custGeom>
                            <a:avLst/>
                            <a:gdLst/>
                            <a:ahLst/>
                            <a:cxnLst/>
                            <a:rect l="l" t="t" r="r" b="b"/>
                            <a:pathLst>
                              <a:path w="2606040" h="9525">
                                <a:moveTo>
                                  <a:pt x="2606040" y="9144"/>
                                </a:moveTo>
                                <a:lnTo>
                                  <a:pt x="0" y="9144"/>
                                </a:lnTo>
                                <a:lnTo>
                                  <a:pt x="0" y="0"/>
                                </a:lnTo>
                                <a:lnTo>
                                  <a:pt x="2606040" y="0"/>
                                </a:lnTo>
                                <a:lnTo>
                                  <a:pt x="2606040" y="9144"/>
                                </a:lnTo>
                                <a:close/>
                              </a:path>
                            </a:pathLst>
                          </a:custGeom>
                          <a:solidFill>
                            <a:srgbClr val="000000"/>
                          </a:solidFill>
                        </wps:spPr>
                        <wps:bodyPr wrap="square" lIns="0" tIns="0" rIns="0" bIns="0" rtlCol="0">
                          <a:noAutofit/>
                        </wps:bodyPr>
                      </wps:wsp>
                    </wpg:wgp>
                  </a:graphicData>
                </a:graphic>
              </wp:inline>
            </w:drawing>
          </mc:Choice>
          <mc:Fallback>
            <w:pict>
              <v:group id="Group 50" o:spid="_x0000_s1026" o:spt="203" style="height:0.75pt;width:205.2pt;" coordsize="2606040,9525" o:gfxdata="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N2gEcHTAAAAAwEAAA8AAAAAAAAAAQAgAAAAIgAAAGRycy9kb3ducmV2LnhtbFBLAQIUABQAAAAI&#10;AIdO4kBbLrrkZAIAAA0GAAAOAAAAAAAAAAEAIAAAACIBAABkcnMvZTJvRG9jLnhtbFBLBQYAAAAA&#10;BgAGAFkBAAD4BQAAAAA=&#10;">
                <o:lock v:ext="edit" aspectratio="f"/>
                <v:shape id="Graphic 51" o:spid="_x0000_s1026" o:spt="100" style="position:absolute;left:0;top:0;height:9525;width:2606040;" fillcolor="#000000" filled="t" stroked="f" coordsize="2606040,9525" o:gfxdata="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tCNN7sAAADb&#10;AAAADwAAAAAAAAABACAAAAAiAAAAZHJzL2Rvd25yZXYueG1sUEsBAhQAFAAAAAgAh07iQDMvBZ47&#10;AAAAOQAAABAAAAAAAAAAAQAgAAAACgEAAGRycy9zaGFwZXhtbC54bWxQSwUGAAAAAAYABgBbAQAA&#10;tAMAAAAA&#10;" path="m2606040,9144l0,9144,0,0,2606040,0,2606040,9144xe">
                  <v:fill on="t" focussize="0,0"/>
                  <v:stroke on="f"/>
                  <v:imagedata o:title=""/>
                  <o:lock v:ext="edit" aspectratio="f"/>
                  <v:textbox inset="0mm,0mm,0mm,0mm"/>
                </v:shape>
                <w10:wrap type="none"/>
                <w10:anchorlock/>
              </v:group>
            </w:pict>
          </mc:Fallback>
        </mc:AlternateContent>
      </w:r>
    </w:p>
    <w:p w14:paraId="1A087A4D">
      <w:pPr>
        <w:pStyle w:val="7"/>
        <w:ind w:left="1" w:right="2615"/>
        <w:jc w:val="center"/>
        <w:rPr>
          <w:rFonts w:ascii="Times New Roman" w:hAnsi="Times New Roman"/>
        </w:rPr>
      </w:pPr>
      <w:r>
        <w:rPr>
          <w:rFonts w:ascii="Times New Roman" w:hAnsi="Times New Roman"/>
        </w:rPr>
        <w:t>Passivo</w:t>
      </w:r>
      <w:r>
        <w:rPr>
          <w:rFonts w:ascii="Times New Roman" w:hAnsi="Times New Roman"/>
          <w:spacing w:val="13"/>
        </w:rPr>
        <w:t xml:space="preserve"> </w:t>
      </w:r>
      <w:r>
        <w:rPr>
          <w:rFonts w:ascii="Times New Roman" w:hAnsi="Times New Roman"/>
        </w:rPr>
        <w:t>Circulante</w:t>
      </w:r>
      <w:r>
        <w:rPr>
          <w:rFonts w:ascii="Times New Roman" w:hAnsi="Times New Roman"/>
          <w:spacing w:val="14"/>
        </w:rPr>
        <w:t xml:space="preserve"> </w:t>
      </w:r>
      <w:r>
        <w:rPr>
          <w:rFonts w:ascii="Times New Roman" w:hAnsi="Times New Roman"/>
        </w:rPr>
        <w:t>+</w:t>
      </w:r>
      <w:r>
        <w:rPr>
          <w:rFonts w:ascii="Times New Roman" w:hAnsi="Times New Roman"/>
          <w:spacing w:val="15"/>
        </w:rPr>
        <w:t xml:space="preserve"> </w:t>
      </w:r>
      <w:r>
        <w:rPr>
          <w:rFonts w:ascii="Times New Roman" w:hAnsi="Times New Roman"/>
        </w:rPr>
        <w:t>Exigível</w:t>
      </w:r>
      <w:r>
        <w:rPr>
          <w:rFonts w:ascii="Times New Roman" w:hAnsi="Times New Roman"/>
          <w:spacing w:val="16"/>
        </w:rPr>
        <w:t xml:space="preserve"> </w:t>
      </w:r>
      <w:r>
        <w:rPr>
          <w:rFonts w:ascii="Times New Roman" w:hAnsi="Times New Roman"/>
        </w:rPr>
        <w:t>a</w:t>
      </w:r>
      <w:r>
        <w:rPr>
          <w:rFonts w:ascii="Times New Roman" w:hAnsi="Times New Roman"/>
          <w:spacing w:val="14"/>
        </w:rPr>
        <w:t xml:space="preserve"> </w:t>
      </w:r>
      <w:r>
        <w:rPr>
          <w:rFonts w:ascii="Times New Roman" w:hAnsi="Times New Roman"/>
        </w:rPr>
        <w:t>Longo</w:t>
      </w:r>
      <w:r>
        <w:rPr>
          <w:rFonts w:ascii="Times New Roman" w:hAnsi="Times New Roman"/>
          <w:spacing w:val="13"/>
        </w:rPr>
        <w:t xml:space="preserve"> </w:t>
      </w:r>
      <w:r>
        <w:rPr>
          <w:rFonts w:ascii="Times New Roman" w:hAnsi="Times New Roman"/>
          <w:spacing w:val="-4"/>
        </w:rPr>
        <w:t>Prazo</w:t>
      </w:r>
    </w:p>
    <w:p w14:paraId="1A087A4E">
      <w:pPr>
        <w:pStyle w:val="7"/>
        <w:jc w:val="center"/>
        <w:rPr>
          <w:rFonts w:ascii="Times New Roman" w:hAnsi="Times New Roman"/>
        </w:rPr>
        <w:sectPr>
          <w:type w:val="continuous"/>
          <w:pgSz w:w="11910" w:h="16840"/>
          <w:pgMar w:top="2540" w:right="566" w:bottom="1440" w:left="566" w:header="461" w:footer="1246" w:gutter="0"/>
          <w:cols w:equalWidth="0" w:num="2">
            <w:col w:w="3868" w:space="40"/>
            <w:col w:w="6870"/>
          </w:cols>
        </w:sectPr>
      </w:pPr>
    </w:p>
    <w:p w14:paraId="1A087A4F">
      <w:pPr>
        <w:pStyle w:val="7"/>
        <w:spacing w:before="69"/>
        <w:jc w:val="left"/>
        <w:rPr>
          <w:rFonts w:ascii="Times New Roman"/>
        </w:rPr>
      </w:pPr>
    </w:p>
    <w:p w14:paraId="1A087A50">
      <w:pPr>
        <w:pStyle w:val="3"/>
        <w:numPr>
          <w:ilvl w:val="1"/>
          <w:numId w:val="30"/>
        </w:numPr>
        <w:tabs>
          <w:tab w:val="left" w:pos="1300"/>
        </w:tabs>
        <w:spacing w:before="1"/>
        <w:ind w:left="1300" w:hanging="439"/>
        <w:rPr>
          <w:rFonts w:ascii="Arial MT" w:hAnsi="Arial MT"/>
          <w:b w:val="0"/>
        </w:rPr>
      </w:pPr>
      <w:r>
        <w:t>Índice</w:t>
      </w:r>
      <w:r>
        <w:rPr>
          <w:spacing w:val="-5"/>
        </w:rPr>
        <w:t xml:space="preserve"> </w:t>
      </w:r>
      <w:r>
        <w:t>de</w:t>
      </w:r>
      <w:r>
        <w:rPr>
          <w:spacing w:val="-6"/>
        </w:rPr>
        <w:t xml:space="preserve"> </w:t>
      </w:r>
      <w:r>
        <w:t>Liquidez</w:t>
      </w:r>
      <w:r>
        <w:rPr>
          <w:spacing w:val="-6"/>
        </w:rPr>
        <w:t xml:space="preserve"> </w:t>
      </w:r>
      <w:r>
        <w:t>Corrente</w:t>
      </w:r>
      <w:r>
        <w:rPr>
          <w:spacing w:val="-5"/>
        </w:rPr>
        <w:t xml:space="preserve"> </w:t>
      </w:r>
      <w:r>
        <w:t>(LC), com</w:t>
      </w:r>
      <w:r>
        <w:rPr>
          <w:spacing w:val="-2"/>
        </w:rPr>
        <w:t xml:space="preserve"> </w:t>
      </w:r>
      <w:r>
        <w:t>valor</w:t>
      </w:r>
      <w:r>
        <w:rPr>
          <w:spacing w:val="-2"/>
        </w:rPr>
        <w:t xml:space="preserve"> </w:t>
      </w:r>
      <w:r>
        <w:t>igual</w:t>
      </w:r>
      <w:r>
        <w:rPr>
          <w:spacing w:val="-2"/>
        </w:rPr>
        <w:t xml:space="preserve"> </w:t>
      </w:r>
      <w:r>
        <w:t>ou</w:t>
      </w:r>
      <w:r>
        <w:rPr>
          <w:spacing w:val="-5"/>
        </w:rPr>
        <w:t xml:space="preserve"> </w:t>
      </w:r>
      <w:r>
        <w:t>superior</w:t>
      </w:r>
      <w:r>
        <w:rPr>
          <w:spacing w:val="-4"/>
        </w:rPr>
        <w:t xml:space="preserve"> </w:t>
      </w:r>
      <w:r>
        <w:t>a</w:t>
      </w:r>
      <w:r>
        <w:rPr>
          <w:spacing w:val="-4"/>
        </w:rPr>
        <w:t xml:space="preserve"> </w:t>
      </w:r>
      <w:r>
        <w:t>1,00,</w:t>
      </w:r>
      <w:r>
        <w:rPr>
          <w:spacing w:val="-1"/>
        </w:rPr>
        <w:t xml:space="preserve"> </w:t>
      </w:r>
      <w:r>
        <w:rPr>
          <w:spacing w:val="-2"/>
        </w:rPr>
        <w:t>onde:</w:t>
      </w:r>
    </w:p>
    <w:p w14:paraId="1A087A51">
      <w:pPr>
        <w:pStyle w:val="7"/>
        <w:spacing w:before="10"/>
        <w:jc w:val="left"/>
        <w:rPr>
          <w:rFonts w:ascii="Arial"/>
          <w:b/>
          <w:sz w:val="20"/>
        </w:rPr>
      </w:pPr>
    </w:p>
    <w:p w14:paraId="1A087A52">
      <w:pPr>
        <w:pStyle w:val="7"/>
        <w:jc w:val="left"/>
        <w:rPr>
          <w:rFonts w:ascii="Arial"/>
          <w:b/>
          <w:sz w:val="20"/>
        </w:rPr>
        <w:sectPr>
          <w:type w:val="continuous"/>
          <w:pgSz w:w="11910" w:h="16840"/>
          <w:pgMar w:top="2540" w:right="566" w:bottom="1440" w:left="566" w:header="461" w:footer="1246" w:gutter="0"/>
          <w:cols w:space="720" w:num="1"/>
        </w:sectPr>
      </w:pPr>
    </w:p>
    <w:p w14:paraId="1A087A53">
      <w:pPr>
        <w:pStyle w:val="7"/>
        <w:spacing w:before="235"/>
        <w:jc w:val="right"/>
        <w:rPr>
          <w:rFonts w:ascii="Times New Roman"/>
        </w:rPr>
      </w:pPr>
      <w:r>
        <w:rPr>
          <w:rFonts w:ascii="Times New Roman"/>
        </w:rPr>
        <mc:AlternateContent>
          <mc:Choice Requires="wps">
            <w:drawing>
              <wp:anchor distT="0" distB="0" distL="0" distR="0" simplePos="0" relativeHeight="251667456" behindDoc="0" locked="0" layoutInCell="1" allowOverlap="1">
                <wp:simplePos x="0" y="0"/>
                <wp:positionH relativeFrom="page">
                  <wp:posOffset>3640455</wp:posOffset>
                </wp:positionH>
                <wp:positionV relativeFrom="paragraph">
                  <wp:posOffset>234950</wp:posOffset>
                </wp:positionV>
                <wp:extent cx="1096010" cy="9525"/>
                <wp:effectExtent l="0" t="0" r="0" b="0"/>
                <wp:wrapNone/>
                <wp:docPr id="52" name="Graphic 52"/>
                <wp:cNvGraphicFramePr/>
                <a:graphic xmlns:a="http://schemas.openxmlformats.org/drawingml/2006/main">
                  <a:graphicData uri="http://schemas.microsoft.com/office/word/2010/wordprocessingShape">
                    <wps:wsp>
                      <wps:cNvSpPr/>
                      <wps:spPr>
                        <a:xfrm>
                          <a:off x="0" y="0"/>
                          <a:ext cx="1096010" cy="9525"/>
                        </a:xfrm>
                        <a:custGeom>
                          <a:avLst/>
                          <a:gdLst/>
                          <a:ahLst/>
                          <a:cxnLst/>
                          <a:rect l="l" t="t" r="r" b="b"/>
                          <a:pathLst>
                            <a:path w="1096010" h="9525">
                              <a:moveTo>
                                <a:pt x="1095756" y="9144"/>
                              </a:moveTo>
                              <a:lnTo>
                                <a:pt x="0" y="9144"/>
                              </a:lnTo>
                              <a:lnTo>
                                <a:pt x="0" y="0"/>
                              </a:lnTo>
                              <a:lnTo>
                                <a:pt x="1095756" y="0"/>
                              </a:lnTo>
                              <a:lnTo>
                                <a:pt x="1095756" y="9144"/>
                              </a:lnTo>
                              <a:close/>
                            </a:path>
                          </a:pathLst>
                        </a:custGeom>
                        <a:solidFill>
                          <a:srgbClr val="000000"/>
                        </a:solidFill>
                      </wps:spPr>
                      <wps:bodyPr wrap="square" lIns="0" tIns="0" rIns="0" bIns="0" rtlCol="0">
                        <a:noAutofit/>
                      </wps:bodyPr>
                    </wps:wsp>
                  </a:graphicData>
                </a:graphic>
              </wp:anchor>
            </w:drawing>
          </mc:Choice>
          <mc:Fallback>
            <w:pict>
              <v:shape id="Graphic 52" o:spid="_x0000_s1026" o:spt="100" style="position:absolute;left:0pt;margin-left:286.65pt;margin-top:18.5pt;height:0.75pt;width:86.3pt;mso-position-horizontal-relative:page;z-index:251667456;mso-width-relative:page;mso-height-relative:page;" fillcolor="#000000" filled="t" stroked="f" coordsize="1096010,9525" o:gfxdata="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HUQa&#10;mtgAAAAJAQAADwAAAAAAAAABACAAAAAiAAAAZHJzL2Rvd25yZXYueG1sUEsBAhQAFAAAAAgAh07i&#10;QLrWrw8iAgAA4QQAAA4AAAAAAAAAAQAgAAAAJwEAAGRycy9lMm9Eb2MueG1sUEsFBgAAAAAGAAYA&#10;WQEAALsFAAAAAA==&#10;" path="m1095756,9144l0,9144,0,0,1095756,0,1095756,9144xe">
                <v:fill on="t" focussize="0,0"/>
                <v:stroke on="f"/>
                <v:imagedata o:title=""/>
                <o:lock v:ext="edit" aspectratio="f"/>
                <v:textbox inset="0mm,0mm,0mm,0mm"/>
              </v:shape>
            </w:pict>
          </mc:Fallback>
        </mc:AlternateContent>
      </w:r>
      <w:r>
        <w:rPr>
          <w:rFonts w:ascii="Times New Roman"/>
          <w:w w:val="90"/>
        </w:rPr>
        <w:t>LC</w:t>
      </w:r>
      <w:r>
        <w:rPr>
          <w:rFonts w:ascii="Times New Roman"/>
          <w:spacing w:val="-2"/>
          <w:w w:val="90"/>
        </w:rPr>
        <w:t xml:space="preserve"> </w:t>
      </w:r>
      <w:r>
        <w:rPr>
          <w:rFonts w:ascii="Times New Roman"/>
          <w:spacing w:val="-12"/>
          <w:w w:val="110"/>
        </w:rPr>
        <w:t>=</w:t>
      </w:r>
    </w:p>
    <w:p w14:paraId="1A087A54">
      <w:pPr>
        <w:pStyle w:val="7"/>
        <w:spacing w:before="67" w:line="300" w:lineRule="auto"/>
        <w:ind w:left="68" w:right="3877" w:firstLine="105"/>
        <w:jc w:val="left"/>
        <w:rPr>
          <w:rFonts w:ascii="Times New Roman"/>
        </w:rPr>
      </w:pPr>
      <w:r>
        <w:br w:type="column"/>
      </w:r>
      <w:r>
        <w:rPr>
          <w:rFonts w:ascii="Times New Roman"/>
          <w:w w:val="105"/>
        </w:rPr>
        <w:t>Ativo</w:t>
      </w:r>
      <w:r>
        <w:rPr>
          <w:rFonts w:ascii="Times New Roman"/>
          <w:spacing w:val="-6"/>
          <w:w w:val="105"/>
        </w:rPr>
        <w:t xml:space="preserve"> </w:t>
      </w:r>
      <w:r>
        <w:rPr>
          <w:rFonts w:ascii="Times New Roman"/>
          <w:w w:val="105"/>
        </w:rPr>
        <w:t>Circulante Passivo</w:t>
      </w:r>
      <w:r>
        <w:rPr>
          <w:rFonts w:ascii="Times New Roman"/>
          <w:spacing w:val="-15"/>
          <w:w w:val="105"/>
        </w:rPr>
        <w:t xml:space="preserve"> </w:t>
      </w:r>
      <w:r>
        <w:rPr>
          <w:rFonts w:ascii="Times New Roman"/>
          <w:w w:val="105"/>
        </w:rPr>
        <w:t>Circulante</w:t>
      </w:r>
    </w:p>
    <w:p w14:paraId="1A087A55">
      <w:pPr>
        <w:pStyle w:val="7"/>
        <w:spacing w:line="300" w:lineRule="auto"/>
        <w:jc w:val="left"/>
        <w:rPr>
          <w:rFonts w:ascii="Times New Roman"/>
        </w:rPr>
        <w:sectPr>
          <w:type w:val="continuous"/>
          <w:pgSz w:w="11910" w:h="16840"/>
          <w:pgMar w:top="2540" w:right="566" w:bottom="1440" w:left="566" w:header="461" w:footer="1246" w:gutter="0"/>
          <w:cols w:equalWidth="0" w:num="2">
            <w:col w:w="5060" w:space="40"/>
            <w:col w:w="5678"/>
          </w:cols>
        </w:sectPr>
      </w:pPr>
    </w:p>
    <w:p w14:paraId="1A087A56">
      <w:pPr>
        <w:pStyle w:val="13"/>
        <w:numPr>
          <w:ilvl w:val="0"/>
          <w:numId w:val="30"/>
        </w:numPr>
        <w:tabs>
          <w:tab w:val="left" w:pos="874"/>
        </w:tabs>
        <w:spacing w:before="218" w:line="278" w:lineRule="auto"/>
        <w:ind w:right="150"/>
      </w:pPr>
      <w:r>
        <w:t>Todos</w:t>
      </w:r>
      <w:r>
        <w:rPr>
          <w:spacing w:val="-13"/>
        </w:rPr>
        <w:t xml:space="preserve"> </w:t>
      </w:r>
      <w:r>
        <w:t>os</w:t>
      </w:r>
      <w:r>
        <w:rPr>
          <w:spacing w:val="-14"/>
        </w:rPr>
        <w:t xml:space="preserve"> </w:t>
      </w:r>
      <w:r>
        <w:t>quocientes</w:t>
      </w:r>
      <w:r>
        <w:rPr>
          <w:spacing w:val="-14"/>
        </w:rPr>
        <w:t xml:space="preserve"> </w:t>
      </w:r>
      <w:r>
        <w:t>referidos</w:t>
      </w:r>
      <w:r>
        <w:rPr>
          <w:spacing w:val="-12"/>
        </w:rPr>
        <w:t xml:space="preserve"> </w:t>
      </w:r>
      <w:r>
        <w:t>nos</w:t>
      </w:r>
      <w:r>
        <w:rPr>
          <w:spacing w:val="-14"/>
        </w:rPr>
        <w:t xml:space="preserve"> </w:t>
      </w:r>
      <w:r>
        <w:t>itens</w:t>
      </w:r>
      <w:r>
        <w:rPr>
          <w:spacing w:val="-16"/>
        </w:rPr>
        <w:t xml:space="preserve"> </w:t>
      </w:r>
      <w:r>
        <w:t>supracitados</w:t>
      </w:r>
      <w:r>
        <w:rPr>
          <w:spacing w:val="-13"/>
        </w:rPr>
        <w:t xml:space="preserve"> </w:t>
      </w:r>
      <w:r>
        <w:t>(e.1,</w:t>
      </w:r>
      <w:r>
        <w:rPr>
          <w:spacing w:val="-14"/>
        </w:rPr>
        <w:t xml:space="preserve"> </w:t>
      </w:r>
      <w:r>
        <w:t>e.2,</w:t>
      </w:r>
      <w:r>
        <w:rPr>
          <w:spacing w:val="-12"/>
        </w:rPr>
        <w:t xml:space="preserve"> </w:t>
      </w:r>
      <w:r>
        <w:t>e.3)</w:t>
      </w:r>
      <w:r>
        <w:rPr>
          <w:spacing w:val="-14"/>
        </w:rPr>
        <w:t xml:space="preserve"> </w:t>
      </w:r>
      <w:r>
        <w:t>deverão</w:t>
      </w:r>
      <w:r>
        <w:rPr>
          <w:spacing w:val="-12"/>
        </w:rPr>
        <w:t xml:space="preserve"> </w:t>
      </w:r>
      <w:r>
        <w:t>ser</w:t>
      </w:r>
      <w:r>
        <w:rPr>
          <w:spacing w:val="-10"/>
        </w:rPr>
        <w:t xml:space="preserve"> </w:t>
      </w:r>
      <w:r>
        <w:t>apresentados,</w:t>
      </w:r>
      <w:r>
        <w:rPr>
          <w:spacing w:val="-13"/>
        </w:rPr>
        <w:t xml:space="preserve"> </w:t>
      </w:r>
      <w:r>
        <w:t>iguais ou superiores a 1 nos índices Liquidez Geral, Liquidez Corrente e Solvência Geral.</w:t>
      </w:r>
    </w:p>
    <w:p w14:paraId="1A087A57">
      <w:pPr>
        <w:pStyle w:val="13"/>
        <w:numPr>
          <w:ilvl w:val="0"/>
          <w:numId w:val="30"/>
        </w:numPr>
        <w:tabs>
          <w:tab w:val="left" w:pos="872"/>
          <w:tab w:val="left" w:pos="874"/>
        </w:tabs>
        <w:spacing w:line="276" w:lineRule="auto"/>
        <w:ind w:right="148"/>
      </w:pPr>
      <w:r>
        <w:t>Relação</w:t>
      </w:r>
      <w:r>
        <w:rPr>
          <w:spacing w:val="-16"/>
        </w:rPr>
        <w:t xml:space="preserve"> </w:t>
      </w:r>
      <w:r>
        <w:t>dos</w:t>
      </w:r>
      <w:r>
        <w:rPr>
          <w:spacing w:val="-15"/>
        </w:rPr>
        <w:t xml:space="preserve"> </w:t>
      </w:r>
      <w:r>
        <w:t>compromissos</w:t>
      </w:r>
      <w:r>
        <w:rPr>
          <w:spacing w:val="-15"/>
        </w:rPr>
        <w:t xml:space="preserve"> </w:t>
      </w:r>
      <w:r>
        <w:t>assumidos</w:t>
      </w:r>
      <w:r>
        <w:rPr>
          <w:spacing w:val="-14"/>
        </w:rPr>
        <w:t xml:space="preserve"> </w:t>
      </w:r>
      <w:r>
        <w:t>pelo</w:t>
      </w:r>
      <w:r>
        <w:rPr>
          <w:spacing w:val="-15"/>
        </w:rPr>
        <w:t xml:space="preserve"> </w:t>
      </w:r>
      <w:r>
        <w:t>licitante</w:t>
      </w:r>
      <w:r>
        <w:rPr>
          <w:spacing w:val="-14"/>
        </w:rPr>
        <w:t xml:space="preserve"> </w:t>
      </w:r>
      <w:r>
        <w:t>que</w:t>
      </w:r>
      <w:r>
        <w:rPr>
          <w:spacing w:val="-16"/>
        </w:rPr>
        <w:t xml:space="preserve"> </w:t>
      </w:r>
      <w:r>
        <w:t>importem</w:t>
      </w:r>
      <w:r>
        <w:rPr>
          <w:spacing w:val="-12"/>
        </w:rPr>
        <w:t xml:space="preserve"> </w:t>
      </w:r>
      <w:r>
        <w:t>em</w:t>
      </w:r>
      <w:r>
        <w:rPr>
          <w:spacing w:val="-16"/>
        </w:rPr>
        <w:t xml:space="preserve"> </w:t>
      </w:r>
      <w:r>
        <w:t>diminuição</w:t>
      </w:r>
      <w:r>
        <w:rPr>
          <w:spacing w:val="-14"/>
        </w:rPr>
        <w:t xml:space="preserve"> </w:t>
      </w:r>
      <w:r>
        <w:t>de</w:t>
      </w:r>
      <w:r>
        <w:rPr>
          <w:spacing w:val="-15"/>
        </w:rPr>
        <w:t xml:space="preserve"> </w:t>
      </w:r>
      <w:r>
        <w:t>sua</w:t>
      </w:r>
      <w:r>
        <w:rPr>
          <w:spacing w:val="-16"/>
        </w:rPr>
        <w:t xml:space="preserve"> </w:t>
      </w:r>
      <w:r>
        <w:t>capacidade econômico-financeira, excluídas parcelas já executadas de contratos firmados, acompanhado da demostração de 1/12 avos dos compromissos não é superior a 100% do patrimônio líquido.</w:t>
      </w:r>
    </w:p>
    <w:p w14:paraId="1A087A58">
      <w:pPr>
        <w:pStyle w:val="13"/>
        <w:numPr>
          <w:ilvl w:val="0"/>
          <w:numId w:val="30"/>
        </w:numPr>
        <w:tabs>
          <w:tab w:val="left" w:pos="872"/>
          <w:tab w:val="left" w:pos="874"/>
        </w:tabs>
        <w:spacing w:line="276" w:lineRule="auto"/>
        <w:ind w:right="151"/>
      </w:pPr>
      <w:r>
        <w:t>Comprovação</w:t>
      </w:r>
      <w:r>
        <w:rPr>
          <w:spacing w:val="-4"/>
        </w:rPr>
        <w:t xml:space="preserve"> </w:t>
      </w:r>
      <w:r>
        <w:t>por</w:t>
      </w:r>
      <w:r>
        <w:rPr>
          <w:spacing w:val="-2"/>
        </w:rPr>
        <w:t xml:space="preserve"> </w:t>
      </w:r>
      <w:r>
        <w:t>meio</w:t>
      </w:r>
      <w:r>
        <w:rPr>
          <w:spacing w:val="-8"/>
        </w:rPr>
        <w:t xml:space="preserve"> </w:t>
      </w:r>
      <w:r>
        <w:t>do</w:t>
      </w:r>
      <w:r>
        <w:rPr>
          <w:spacing w:val="-2"/>
        </w:rPr>
        <w:t xml:space="preserve"> </w:t>
      </w:r>
      <w:r>
        <w:t>balanço</w:t>
      </w:r>
      <w:r>
        <w:rPr>
          <w:spacing w:val="-3"/>
        </w:rPr>
        <w:t xml:space="preserve"> </w:t>
      </w:r>
      <w:r>
        <w:t>patrimonial</w:t>
      </w:r>
      <w:r>
        <w:rPr>
          <w:spacing w:val="-2"/>
        </w:rPr>
        <w:t xml:space="preserve"> </w:t>
      </w:r>
      <w:r>
        <w:t>de</w:t>
      </w:r>
      <w:r>
        <w:rPr>
          <w:spacing w:val="-4"/>
        </w:rPr>
        <w:t xml:space="preserve"> </w:t>
      </w:r>
      <w:r>
        <w:t>que</w:t>
      </w:r>
      <w:r>
        <w:rPr>
          <w:spacing w:val="-3"/>
        </w:rPr>
        <w:t xml:space="preserve"> </w:t>
      </w:r>
      <w:r>
        <w:t>possui</w:t>
      </w:r>
      <w:r>
        <w:rPr>
          <w:spacing w:val="-5"/>
        </w:rPr>
        <w:t xml:space="preserve"> </w:t>
      </w:r>
      <w:r>
        <w:t>patrimônio</w:t>
      </w:r>
      <w:r>
        <w:rPr>
          <w:spacing w:val="-6"/>
        </w:rPr>
        <w:t xml:space="preserve"> </w:t>
      </w:r>
      <w:r>
        <w:t>líquido</w:t>
      </w:r>
      <w:r>
        <w:rPr>
          <w:spacing w:val="-4"/>
        </w:rPr>
        <w:t xml:space="preserve"> </w:t>
      </w:r>
      <w:r>
        <w:t>mínimo</w:t>
      </w:r>
      <w:r>
        <w:rPr>
          <w:spacing w:val="-6"/>
        </w:rPr>
        <w:t xml:space="preserve"> </w:t>
      </w:r>
      <w:r>
        <w:t>equivalente a até 10% (dez por cento) do valor estimado da contratação.</w:t>
      </w:r>
    </w:p>
    <w:p w14:paraId="1A087A59">
      <w:pPr>
        <w:pStyle w:val="13"/>
        <w:numPr>
          <w:ilvl w:val="0"/>
          <w:numId w:val="30"/>
        </w:numPr>
        <w:tabs>
          <w:tab w:val="left" w:pos="874"/>
        </w:tabs>
        <w:spacing w:line="276" w:lineRule="auto"/>
        <w:ind w:right="150"/>
      </w:pPr>
      <w:r>
        <w:t>Com relação aos índices exigidos e respectivos valores, cabe ressaltar tratar-se do mínimo usualmente estabelecido, fixados em patamares que demonstram tanto a liquidez corrente, quanto a geral da empresa, além de sua capacidade de solvência, condições essas que asseguram à Administração a plena execução do objeto contratado.</w:t>
      </w:r>
    </w:p>
    <w:p w14:paraId="1A087A5A">
      <w:pPr>
        <w:pStyle w:val="7"/>
        <w:spacing w:before="34"/>
        <w:jc w:val="left"/>
      </w:pPr>
    </w:p>
    <w:p w14:paraId="1A087A5B">
      <w:pPr>
        <w:pStyle w:val="3"/>
        <w:numPr>
          <w:ilvl w:val="2"/>
          <w:numId w:val="26"/>
        </w:numPr>
        <w:tabs>
          <w:tab w:val="left" w:pos="1144"/>
        </w:tabs>
        <w:ind w:left="1144" w:hanging="652"/>
        <w:jc w:val="left"/>
      </w:pPr>
      <w:r>
        <w:t>Qualificação</w:t>
      </w:r>
      <w:r>
        <w:rPr>
          <w:spacing w:val="-6"/>
        </w:rPr>
        <w:t xml:space="preserve"> </w:t>
      </w:r>
      <w:r>
        <w:rPr>
          <w:spacing w:val="-2"/>
        </w:rPr>
        <w:t>Técnica</w:t>
      </w:r>
    </w:p>
    <w:p w14:paraId="1A087A5C">
      <w:pPr>
        <w:pStyle w:val="7"/>
        <w:spacing w:before="77"/>
        <w:jc w:val="left"/>
        <w:rPr>
          <w:rFonts w:ascii="Arial"/>
          <w:b/>
        </w:rPr>
      </w:pPr>
    </w:p>
    <w:p w14:paraId="1A087A5D">
      <w:pPr>
        <w:pStyle w:val="13"/>
        <w:widowControl/>
        <w:numPr>
          <w:ilvl w:val="0"/>
          <w:numId w:val="31"/>
        </w:numPr>
        <w:tabs>
          <w:tab w:val="left" w:pos="872"/>
        </w:tabs>
        <w:autoSpaceDE/>
        <w:autoSpaceDN/>
        <w:ind w:hanging="357"/>
      </w:pPr>
      <w:r>
        <w:t>A</w:t>
      </w:r>
      <w:r>
        <w:rPr>
          <w:spacing w:val="3"/>
        </w:rPr>
        <w:t xml:space="preserve"> </w:t>
      </w:r>
      <w:r>
        <w:t>empresa</w:t>
      </w:r>
      <w:r>
        <w:rPr>
          <w:spacing w:val="2"/>
        </w:rPr>
        <w:t xml:space="preserve"> </w:t>
      </w:r>
      <w:r>
        <w:t>vencedora</w:t>
      </w:r>
      <w:r>
        <w:rPr>
          <w:spacing w:val="1"/>
        </w:rPr>
        <w:t xml:space="preserve"> </w:t>
      </w:r>
      <w:r>
        <w:t>deverá</w:t>
      </w:r>
      <w:r>
        <w:rPr>
          <w:spacing w:val="3"/>
        </w:rPr>
        <w:t xml:space="preserve"> </w:t>
      </w:r>
      <w:r>
        <w:t>fazer</w:t>
      </w:r>
      <w:r>
        <w:rPr>
          <w:spacing w:val="4"/>
        </w:rPr>
        <w:t xml:space="preserve"> </w:t>
      </w:r>
      <w:r>
        <w:t>comprovação</w:t>
      </w:r>
      <w:r>
        <w:rPr>
          <w:spacing w:val="4"/>
        </w:rPr>
        <w:t xml:space="preserve"> </w:t>
      </w:r>
      <w:r>
        <w:t>de</w:t>
      </w:r>
      <w:r>
        <w:rPr>
          <w:spacing w:val="5"/>
        </w:rPr>
        <w:t xml:space="preserve"> </w:t>
      </w:r>
      <w:r>
        <w:t>aptidão</w:t>
      </w:r>
      <w:r>
        <w:rPr>
          <w:spacing w:val="4"/>
        </w:rPr>
        <w:t xml:space="preserve"> </w:t>
      </w:r>
      <w:r>
        <w:t>para</w:t>
      </w:r>
      <w:r>
        <w:rPr>
          <w:spacing w:val="4"/>
        </w:rPr>
        <w:t xml:space="preserve"> </w:t>
      </w:r>
      <w:r>
        <w:t>execução</w:t>
      </w:r>
      <w:r>
        <w:rPr>
          <w:spacing w:val="5"/>
        </w:rPr>
        <w:t xml:space="preserve"> </w:t>
      </w:r>
      <w:r>
        <w:t>das</w:t>
      </w:r>
      <w:r>
        <w:rPr>
          <w:spacing w:val="5"/>
        </w:rPr>
        <w:t xml:space="preserve"> </w:t>
      </w:r>
      <w:r>
        <w:t>obras,</w:t>
      </w:r>
      <w:r>
        <w:rPr>
          <w:spacing w:val="5"/>
        </w:rPr>
        <w:t xml:space="preserve"> </w:t>
      </w:r>
      <w:r>
        <w:rPr>
          <w:spacing w:val="-2"/>
        </w:rPr>
        <w:t xml:space="preserve">pertinentes </w:t>
      </w:r>
      <w:r>
        <w:t xml:space="preserve">e compatíveis em características com o objeto do projeto básico, e indicação das instalações, do aparelhamento e do pessoal técnico, adequados e disponíveis para realização do objeto do projeto básico, bem como da qualificação de cada um dos membros da equipe técnica que se responsabilizará pelos trabalhos, nos termos do art. 67, II e III da </w:t>
      </w:r>
      <w:r>
        <w:rPr>
          <w:color w:val="0562C1"/>
          <w:u w:val="single" w:color="0562C1"/>
        </w:rPr>
        <w:t>Lei nº 14.133, de 1º de abril de</w:t>
      </w:r>
      <w:r>
        <w:rPr>
          <w:color w:val="0562C1"/>
        </w:rPr>
        <w:t xml:space="preserve"> </w:t>
      </w:r>
      <w:r>
        <w:rPr>
          <w:color w:val="0562C1"/>
          <w:spacing w:val="-2"/>
          <w:u w:val="single" w:color="0562C1"/>
        </w:rPr>
        <w:t>2021</w:t>
      </w:r>
      <w:r>
        <w:rPr>
          <w:spacing w:val="-2"/>
        </w:rPr>
        <w:t>.</w:t>
      </w:r>
    </w:p>
    <w:p w14:paraId="1A087A5E">
      <w:pPr>
        <w:pStyle w:val="13"/>
        <w:numPr>
          <w:ilvl w:val="0"/>
          <w:numId w:val="31"/>
        </w:numPr>
        <w:tabs>
          <w:tab w:val="left" w:pos="872"/>
          <w:tab w:val="left" w:pos="874"/>
        </w:tabs>
        <w:spacing w:line="276" w:lineRule="auto"/>
        <w:ind w:left="874" w:right="151"/>
      </w:pPr>
      <w:r>
        <w:t>Certidão de Registro da licitante no Conselho Regional de Engenharia e Agronomia – CREA ou Conselho Regional de Arquitetura e Urbanismo – CAU, relativo a sede da licitante.</w:t>
      </w:r>
    </w:p>
    <w:p w14:paraId="1A087A5F">
      <w:pPr>
        <w:pStyle w:val="13"/>
        <w:numPr>
          <w:ilvl w:val="0"/>
          <w:numId w:val="31"/>
        </w:numPr>
        <w:tabs>
          <w:tab w:val="left" w:pos="874"/>
        </w:tabs>
        <w:spacing w:line="278" w:lineRule="auto"/>
        <w:ind w:left="874" w:right="150"/>
      </w:pPr>
      <w:r>
        <w:t>Certidão de Registro do responsável técnico no Conselho Regional de Engenharia e Agronomia – CREA ou Conselho Regional de Arquitetura e Urbanismo – CAU, relativo a sede do profissional.</w:t>
      </w:r>
    </w:p>
    <w:p w14:paraId="1A087A60">
      <w:pPr>
        <w:pStyle w:val="13"/>
        <w:numPr>
          <w:ilvl w:val="0"/>
          <w:numId w:val="31"/>
        </w:numPr>
        <w:tabs>
          <w:tab w:val="left" w:pos="872"/>
          <w:tab w:val="left" w:pos="874"/>
        </w:tabs>
        <w:spacing w:line="276" w:lineRule="auto"/>
        <w:ind w:left="874" w:right="149"/>
      </w:pPr>
      <w:r>
        <w:t>Comprovação que a Licitante possuir em seu quadro de pessoal ou corpo diretivo, na data prevista para entrega da proposta, profissional de nível superior ou outro devidamente reconhecido pela entidade competente, detentor(es) de Atestado de capacidade Técnico acompanhado de Certidão de</w:t>
      </w:r>
      <w:r>
        <w:rPr>
          <w:spacing w:val="-4"/>
        </w:rPr>
        <w:t xml:space="preserve"> </w:t>
      </w:r>
      <w:r>
        <w:t>Acervo</w:t>
      </w:r>
      <w:r>
        <w:rPr>
          <w:spacing w:val="-6"/>
        </w:rPr>
        <w:t xml:space="preserve"> </w:t>
      </w:r>
      <w:r>
        <w:t>Técnico</w:t>
      </w:r>
      <w:r>
        <w:rPr>
          <w:spacing w:val="-8"/>
        </w:rPr>
        <w:t xml:space="preserve"> </w:t>
      </w:r>
      <w:r>
        <w:t>–</w:t>
      </w:r>
      <w:r>
        <w:rPr>
          <w:spacing w:val="-5"/>
        </w:rPr>
        <w:t xml:space="preserve"> </w:t>
      </w:r>
      <w:r>
        <w:t>CAT,</w:t>
      </w:r>
      <w:r>
        <w:rPr>
          <w:spacing w:val="-6"/>
        </w:rPr>
        <w:t xml:space="preserve"> </w:t>
      </w:r>
      <w:r>
        <w:t>ambos</w:t>
      </w:r>
      <w:r>
        <w:rPr>
          <w:spacing w:val="-8"/>
        </w:rPr>
        <w:t xml:space="preserve"> </w:t>
      </w:r>
      <w:r>
        <w:t>registrado</w:t>
      </w:r>
      <w:r>
        <w:rPr>
          <w:spacing w:val="-8"/>
        </w:rPr>
        <w:t xml:space="preserve"> </w:t>
      </w:r>
      <w:r>
        <w:t>no</w:t>
      </w:r>
      <w:r>
        <w:rPr>
          <w:spacing w:val="-8"/>
        </w:rPr>
        <w:t xml:space="preserve"> </w:t>
      </w:r>
      <w:r>
        <w:t>CREA</w:t>
      </w:r>
      <w:r>
        <w:rPr>
          <w:spacing w:val="-4"/>
        </w:rPr>
        <w:t xml:space="preserve"> </w:t>
      </w:r>
      <w:r>
        <w:t>ou</w:t>
      </w:r>
      <w:r>
        <w:rPr>
          <w:spacing w:val="-4"/>
        </w:rPr>
        <w:t xml:space="preserve"> </w:t>
      </w:r>
      <w:r>
        <w:t>CAU</w:t>
      </w:r>
      <w:r>
        <w:rPr>
          <w:spacing w:val="-7"/>
        </w:rPr>
        <w:t xml:space="preserve"> </w:t>
      </w:r>
      <w:r>
        <w:t>por</w:t>
      </w:r>
      <w:r>
        <w:rPr>
          <w:spacing w:val="-4"/>
        </w:rPr>
        <w:t xml:space="preserve"> </w:t>
      </w:r>
      <w:r>
        <w:t>execução</w:t>
      </w:r>
      <w:r>
        <w:rPr>
          <w:spacing w:val="-4"/>
        </w:rPr>
        <w:t xml:space="preserve"> </w:t>
      </w:r>
      <w:r>
        <w:t>de</w:t>
      </w:r>
      <w:r>
        <w:rPr>
          <w:spacing w:val="-6"/>
        </w:rPr>
        <w:t xml:space="preserve"> </w:t>
      </w:r>
      <w:r>
        <w:t>obra</w:t>
      </w:r>
      <w:r>
        <w:rPr>
          <w:spacing w:val="-8"/>
        </w:rPr>
        <w:t xml:space="preserve"> </w:t>
      </w:r>
      <w:r>
        <w:t>ou</w:t>
      </w:r>
      <w:r>
        <w:rPr>
          <w:spacing w:val="-5"/>
        </w:rPr>
        <w:t xml:space="preserve"> </w:t>
      </w:r>
      <w:r>
        <w:t>serviços</w:t>
      </w:r>
      <w:r>
        <w:rPr>
          <w:spacing w:val="-8"/>
        </w:rPr>
        <w:t xml:space="preserve"> </w:t>
      </w:r>
      <w:r>
        <w:t>de características semelhantes às do objeto licitado.</w:t>
      </w:r>
    </w:p>
    <w:p w14:paraId="1A087A61">
      <w:pPr>
        <w:pStyle w:val="13"/>
        <w:numPr>
          <w:ilvl w:val="0"/>
          <w:numId w:val="31"/>
        </w:numPr>
        <w:tabs>
          <w:tab w:val="left" w:pos="872"/>
          <w:tab w:val="left" w:pos="874"/>
        </w:tabs>
        <w:spacing w:line="276" w:lineRule="auto"/>
        <w:ind w:left="874" w:right="147"/>
      </w:pPr>
      <w:r>
        <w:t>Quando</w:t>
      </w:r>
      <w:r>
        <w:rPr>
          <w:spacing w:val="-3"/>
        </w:rPr>
        <w:t xml:space="preserve"> </w:t>
      </w:r>
      <w:r>
        <w:t>se</w:t>
      </w:r>
      <w:r>
        <w:rPr>
          <w:spacing w:val="-5"/>
        </w:rPr>
        <w:t xml:space="preserve"> </w:t>
      </w:r>
      <w:r>
        <w:t>tratar</w:t>
      </w:r>
      <w:r>
        <w:rPr>
          <w:spacing w:val="-5"/>
        </w:rPr>
        <w:t xml:space="preserve"> </w:t>
      </w:r>
      <w:r>
        <w:t>de</w:t>
      </w:r>
      <w:r>
        <w:rPr>
          <w:spacing w:val="-3"/>
        </w:rPr>
        <w:t xml:space="preserve"> </w:t>
      </w:r>
      <w:r>
        <w:t>dirigente</w:t>
      </w:r>
      <w:r>
        <w:rPr>
          <w:spacing w:val="-1"/>
        </w:rPr>
        <w:t xml:space="preserve"> </w:t>
      </w:r>
      <w:r>
        <w:t>ou</w:t>
      </w:r>
      <w:r>
        <w:rPr>
          <w:spacing w:val="-3"/>
        </w:rPr>
        <w:t xml:space="preserve"> </w:t>
      </w:r>
      <w:r>
        <w:t>sócio</w:t>
      </w:r>
      <w:r>
        <w:rPr>
          <w:spacing w:val="-4"/>
        </w:rPr>
        <w:t xml:space="preserve"> </w:t>
      </w:r>
      <w:r>
        <w:t>da</w:t>
      </w:r>
      <w:r>
        <w:rPr>
          <w:spacing w:val="-3"/>
        </w:rPr>
        <w:t xml:space="preserve"> </w:t>
      </w:r>
      <w:r>
        <w:t>empresa</w:t>
      </w:r>
      <w:r>
        <w:rPr>
          <w:spacing w:val="-3"/>
        </w:rPr>
        <w:t xml:space="preserve"> </w:t>
      </w:r>
      <w:r>
        <w:t>Licitante,</w:t>
      </w:r>
      <w:r>
        <w:rPr>
          <w:spacing w:val="-3"/>
        </w:rPr>
        <w:t xml:space="preserve"> </w:t>
      </w:r>
      <w:r>
        <w:t>tal</w:t>
      </w:r>
      <w:r>
        <w:rPr>
          <w:spacing w:val="-3"/>
        </w:rPr>
        <w:t xml:space="preserve"> </w:t>
      </w:r>
      <w:r>
        <w:t>comprovação</w:t>
      </w:r>
      <w:r>
        <w:rPr>
          <w:spacing w:val="-3"/>
        </w:rPr>
        <w:t xml:space="preserve"> </w:t>
      </w:r>
      <w:r>
        <w:t>será</w:t>
      </w:r>
      <w:r>
        <w:rPr>
          <w:spacing w:val="-7"/>
        </w:rPr>
        <w:t xml:space="preserve"> </w:t>
      </w:r>
      <w:r>
        <w:t>feita</w:t>
      </w:r>
      <w:r>
        <w:rPr>
          <w:spacing w:val="-3"/>
        </w:rPr>
        <w:t xml:space="preserve"> </w:t>
      </w:r>
      <w:r>
        <w:t>por</w:t>
      </w:r>
      <w:r>
        <w:rPr>
          <w:spacing w:val="-3"/>
        </w:rPr>
        <w:t xml:space="preserve"> </w:t>
      </w:r>
      <w:r>
        <w:t>meio</w:t>
      </w:r>
      <w:r>
        <w:rPr>
          <w:spacing w:val="-4"/>
        </w:rPr>
        <w:t xml:space="preserve"> </w:t>
      </w:r>
      <w:r>
        <w:t>do ato constitutivo da mesma e certidão do CREA ou Conselho Profissional competente devidamente atualizada,</w:t>
      </w:r>
      <w:r>
        <w:rPr>
          <w:spacing w:val="-16"/>
        </w:rPr>
        <w:t xml:space="preserve"> </w:t>
      </w:r>
      <w:r>
        <w:t>no</w:t>
      </w:r>
      <w:r>
        <w:rPr>
          <w:spacing w:val="-15"/>
        </w:rPr>
        <w:t xml:space="preserve"> </w:t>
      </w:r>
      <w:r>
        <w:t>caso</w:t>
      </w:r>
      <w:r>
        <w:rPr>
          <w:spacing w:val="-15"/>
        </w:rPr>
        <w:t xml:space="preserve"> </w:t>
      </w:r>
      <w:r>
        <w:t>de</w:t>
      </w:r>
      <w:r>
        <w:rPr>
          <w:spacing w:val="-16"/>
        </w:rPr>
        <w:t xml:space="preserve"> </w:t>
      </w:r>
      <w:r>
        <w:t>prestador</w:t>
      </w:r>
      <w:r>
        <w:rPr>
          <w:spacing w:val="-14"/>
        </w:rPr>
        <w:t xml:space="preserve"> </w:t>
      </w:r>
      <w:r>
        <w:t>de</w:t>
      </w:r>
      <w:r>
        <w:rPr>
          <w:spacing w:val="-15"/>
        </w:rPr>
        <w:t xml:space="preserve"> </w:t>
      </w:r>
      <w:r>
        <w:t>serviços</w:t>
      </w:r>
      <w:r>
        <w:rPr>
          <w:spacing w:val="-15"/>
        </w:rPr>
        <w:t xml:space="preserve"> </w:t>
      </w:r>
      <w:r>
        <w:t>com</w:t>
      </w:r>
      <w:r>
        <w:rPr>
          <w:spacing w:val="-15"/>
        </w:rPr>
        <w:t xml:space="preserve"> </w:t>
      </w:r>
      <w:r>
        <w:t>contrato</w:t>
      </w:r>
      <w:r>
        <w:rPr>
          <w:spacing w:val="-16"/>
        </w:rPr>
        <w:t xml:space="preserve"> </w:t>
      </w:r>
      <w:r>
        <w:t>escrito</w:t>
      </w:r>
      <w:r>
        <w:rPr>
          <w:spacing w:val="-15"/>
        </w:rPr>
        <w:t xml:space="preserve"> </w:t>
      </w:r>
      <w:r>
        <w:t>firmado</w:t>
      </w:r>
      <w:r>
        <w:rPr>
          <w:spacing w:val="-15"/>
        </w:rPr>
        <w:t xml:space="preserve"> </w:t>
      </w:r>
      <w:r>
        <w:t>com</w:t>
      </w:r>
      <w:r>
        <w:rPr>
          <w:spacing w:val="-14"/>
        </w:rPr>
        <w:t xml:space="preserve"> </w:t>
      </w:r>
      <w:r>
        <w:t>o</w:t>
      </w:r>
      <w:r>
        <w:rPr>
          <w:spacing w:val="-16"/>
        </w:rPr>
        <w:t xml:space="preserve"> </w:t>
      </w:r>
      <w:r>
        <w:t>Licitante,</w:t>
      </w:r>
      <w:r>
        <w:rPr>
          <w:spacing w:val="-14"/>
        </w:rPr>
        <w:t xml:space="preserve"> </w:t>
      </w:r>
      <w:r>
        <w:t>será</w:t>
      </w:r>
      <w:r>
        <w:rPr>
          <w:spacing w:val="-16"/>
        </w:rPr>
        <w:t xml:space="preserve"> </w:t>
      </w:r>
      <w:r>
        <w:t>aceita a</w:t>
      </w:r>
      <w:r>
        <w:rPr>
          <w:spacing w:val="-5"/>
        </w:rPr>
        <w:t xml:space="preserve"> </w:t>
      </w:r>
      <w:r>
        <w:t>declaração</w:t>
      </w:r>
      <w:r>
        <w:rPr>
          <w:spacing w:val="-8"/>
        </w:rPr>
        <w:t xml:space="preserve"> </w:t>
      </w:r>
      <w:r>
        <w:t>de</w:t>
      </w:r>
      <w:r>
        <w:rPr>
          <w:spacing w:val="-8"/>
        </w:rPr>
        <w:t xml:space="preserve"> </w:t>
      </w:r>
      <w:r>
        <w:t>compromisso</w:t>
      </w:r>
      <w:r>
        <w:rPr>
          <w:spacing w:val="-6"/>
        </w:rPr>
        <w:t xml:space="preserve"> </w:t>
      </w:r>
      <w:r>
        <w:t>de</w:t>
      </w:r>
      <w:r>
        <w:rPr>
          <w:spacing w:val="-10"/>
        </w:rPr>
        <w:t xml:space="preserve"> </w:t>
      </w:r>
      <w:r>
        <w:t>vinculação</w:t>
      </w:r>
      <w:r>
        <w:rPr>
          <w:spacing w:val="-10"/>
        </w:rPr>
        <w:t xml:space="preserve"> </w:t>
      </w:r>
      <w:r>
        <w:t>contratual</w:t>
      </w:r>
      <w:r>
        <w:rPr>
          <w:spacing w:val="-11"/>
        </w:rPr>
        <w:t xml:space="preserve"> </w:t>
      </w:r>
      <w:r>
        <w:t>futura,</w:t>
      </w:r>
      <w:r>
        <w:rPr>
          <w:spacing w:val="-4"/>
        </w:rPr>
        <w:t xml:space="preserve"> </w:t>
      </w:r>
      <w:r>
        <w:t>caso</w:t>
      </w:r>
      <w:r>
        <w:rPr>
          <w:spacing w:val="-5"/>
        </w:rPr>
        <w:t xml:space="preserve"> </w:t>
      </w:r>
      <w:r>
        <w:t>o</w:t>
      </w:r>
      <w:r>
        <w:rPr>
          <w:spacing w:val="-10"/>
        </w:rPr>
        <w:t xml:space="preserve"> </w:t>
      </w:r>
      <w:r>
        <w:t>Licitante</w:t>
      </w:r>
      <w:r>
        <w:rPr>
          <w:spacing w:val="-6"/>
        </w:rPr>
        <w:t xml:space="preserve"> </w:t>
      </w:r>
      <w:r>
        <w:t>se</w:t>
      </w:r>
      <w:r>
        <w:rPr>
          <w:spacing w:val="-8"/>
        </w:rPr>
        <w:t xml:space="preserve"> </w:t>
      </w:r>
      <w:r>
        <w:t>sagre</w:t>
      </w:r>
      <w:r>
        <w:rPr>
          <w:spacing w:val="-8"/>
        </w:rPr>
        <w:t xml:space="preserve"> </w:t>
      </w:r>
      <w:r>
        <w:t>vencedor</w:t>
      </w:r>
      <w:r>
        <w:rPr>
          <w:spacing w:val="-7"/>
        </w:rPr>
        <w:t xml:space="preserve"> </w:t>
      </w:r>
      <w:r>
        <w:t xml:space="preserve">do </w:t>
      </w:r>
      <w:r>
        <w:rPr>
          <w:spacing w:val="-2"/>
        </w:rPr>
        <w:t>certame.</w:t>
      </w:r>
    </w:p>
    <w:p w14:paraId="1A087A62">
      <w:pPr>
        <w:pStyle w:val="13"/>
        <w:numPr>
          <w:ilvl w:val="0"/>
          <w:numId w:val="31"/>
        </w:numPr>
        <w:tabs>
          <w:tab w:val="left" w:pos="874"/>
        </w:tabs>
        <w:spacing w:line="276" w:lineRule="auto"/>
        <w:ind w:left="874" w:right="149"/>
      </w:pPr>
      <w:r>
        <w:t>A</w:t>
      </w:r>
      <w:r>
        <w:rPr>
          <w:spacing w:val="-13"/>
        </w:rPr>
        <w:t xml:space="preserve"> </w:t>
      </w:r>
      <w:r>
        <w:t>comprovação</w:t>
      </w:r>
      <w:r>
        <w:rPr>
          <w:spacing w:val="-15"/>
        </w:rPr>
        <w:t xml:space="preserve"> </w:t>
      </w:r>
      <w:r>
        <w:t>do</w:t>
      </w:r>
      <w:r>
        <w:rPr>
          <w:spacing w:val="-13"/>
        </w:rPr>
        <w:t xml:space="preserve"> </w:t>
      </w:r>
      <w:r>
        <w:t>vínculo</w:t>
      </w:r>
      <w:r>
        <w:rPr>
          <w:spacing w:val="-13"/>
        </w:rPr>
        <w:t xml:space="preserve"> </w:t>
      </w:r>
      <w:r>
        <w:t>profissional</w:t>
      </w:r>
      <w:r>
        <w:rPr>
          <w:spacing w:val="-14"/>
        </w:rPr>
        <w:t xml:space="preserve"> </w:t>
      </w:r>
      <w:r>
        <w:t>será</w:t>
      </w:r>
      <w:r>
        <w:rPr>
          <w:spacing w:val="-12"/>
        </w:rPr>
        <w:t xml:space="preserve"> </w:t>
      </w:r>
      <w:r>
        <w:t>efetuada</w:t>
      </w:r>
      <w:r>
        <w:rPr>
          <w:spacing w:val="-13"/>
        </w:rPr>
        <w:t xml:space="preserve"> </w:t>
      </w:r>
      <w:r>
        <w:t>mediante</w:t>
      </w:r>
      <w:r>
        <w:rPr>
          <w:spacing w:val="-15"/>
        </w:rPr>
        <w:t xml:space="preserve"> </w:t>
      </w:r>
      <w:r>
        <w:t>a</w:t>
      </w:r>
      <w:r>
        <w:rPr>
          <w:spacing w:val="-13"/>
        </w:rPr>
        <w:t xml:space="preserve"> </w:t>
      </w:r>
      <w:r>
        <w:t>apresentação,</w:t>
      </w:r>
      <w:r>
        <w:rPr>
          <w:spacing w:val="-13"/>
        </w:rPr>
        <w:t xml:space="preserve"> </w:t>
      </w:r>
      <w:r>
        <w:t>de</w:t>
      </w:r>
      <w:r>
        <w:rPr>
          <w:spacing w:val="-15"/>
        </w:rPr>
        <w:t xml:space="preserve"> </w:t>
      </w:r>
      <w:r>
        <w:t>cópia</w:t>
      </w:r>
      <w:r>
        <w:rPr>
          <w:spacing w:val="-13"/>
        </w:rPr>
        <w:t xml:space="preserve"> </w:t>
      </w:r>
      <w:r>
        <w:t>autenticada da ficha</w:t>
      </w:r>
      <w:r>
        <w:rPr>
          <w:spacing w:val="-1"/>
        </w:rPr>
        <w:t xml:space="preserve"> </w:t>
      </w:r>
      <w:r>
        <w:t>de</w:t>
      </w:r>
      <w:r>
        <w:rPr>
          <w:spacing w:val="-3"/>
        </w:rPr>
        <w:t xml:space="preserve"> </w:t>
      </w:r>
      <w:r>
        <w:t>registro</w:t>
      </w:r>
      <w:r>
        <w:rPr>
          <w:spacing w:val="-3"/>
        </w:rPr>
        <w:t xml:space="preserve"> </w:t>
      </w:r>
      <w:r>
        <w:t>de</w:t>
      </w:r>
      <w:r>
        <w:rPr>
          <w:spacing w:val="-1"/>
        </w:rPr>
        <w:t xml:space="preserve"> </w:t>
      </w:r>
      <w:r>
        <w:t>empregado,</w:t>
      </w:r>
      <w:r>
        <w:rPr>
          <w:spacing w:val="-2"/>
        </w:rPr>
        <w:t xml:space="preserve"> </w:t>
      </w:r>
      <w:r>
        <w:t>com</w:t>
      </w:r>
      <w:r>
        <w:rPr>
          <w:spacing w:val="-2"/>
        </w:rPr>
        <w:t xml:space="preserve"> </w:t>
      </w:r>
      <w:r>
        <w:t>o</w:t>
      </w:r>
      <w:r>
        <w:rPr>
          <w:spacing w:val="-5"/>
        </w:rPr>
        <w:t xml:space="preserve"> </w:t>
      </w:r>
      <w:r>
        <w:t>respectivo</w:t>
      </w:r>
      <w:r>
        <w:rPr>
          <w:spacing w:val="-1"/>
        </w:rPr>
        <w:t xml:space="preserve"> </w:t>
      </w:r>
      <w:r>
        <w:t>carimbo</w:t>
      </w:r>
      <w:r>
        <w:rPr>
          <w:spacing w:val="-2"/>
        </w:rPr>
        <w:t xml:space="preserve"> </w:t>
      </w:r>
      <w:r>
        <w:t>do</w:t>
      </w:r>
      <w:r>
        <w:rPr>
          <w:spacing w:val="-5"/>
        </w:rPr>
        <w:t xml:space="preserve"> </w:t>
      </w:r>
      <w:r>
        <w:t>Ministério</w:t>
      </w:r>
      <w:r>
        <w:rPr>
          <w:spacing w:val="-2"/>
        </w:rPr>
        <w:t xml:space="preserve"> </w:t>
      </w:r>
      <w:r>
        <w:t>do</w:t>
      </w:r>
      <w:r>
        <w:rPr>
          <w:spacing w:val="-2"/>
        </w:rPr>
        <w:t xml:space="preserve"> </w:t>
      </w:r>
      <w:r>
        <w:t>Trabalho;</w:t>
      </w:r>
      <w:r>
        <w:rPr>
          <w:spacing w:val="-2"/>
        </w:rPr>
        <w:t xml:space="preserve"> </w:t>
      </w:r>
      <w:r>
        <w:t>registro</w:t>
      </w:r>
      <w:r>
        <w:rPr>
          <w:spacing w:val="-1"/>
        </w:rPr>
        <w:t xml:space="preserve"> </w:t>
      </w:r>
      <w:r>
        <w:t>em Carteira de Trabalho e Previdência Social – CTPS, Contrato de Prestação de Serviços ou, ainda, qualquer outro meio admitido pela legislação pertinente. Para os dirigentes de empresas, tal comprovação</w:t>
      </w:r>
      <w:r>
        <w:rPr>
          <w:spacing w:val="-7"/>
        </w:rPr>
        <w:t xml:space="preserve"> </w:t>
      </w:r>
      <w:r>
        <w:t>poderá</w:t>
      </w:r>
      <w:r>
        <w:rPr>
          <w:spacing w:val="-11"/>
        </w:rPr>
        <w:t xml:space="preserve"> </w:t>
      </w:r>
      <w:r>
        <w:t>ser</w:t>
      </w:r>
      <w:r>
        <w:rPr>
          <w:spacing w:val="-7"/>
        </w:rPr>
        <w:t xml:space="preserve"> </w:t>
      </w:r>
      <w:r>
        <w:t>feita</w:t>
      </w:r>
      <w:r>
        <w:rPr>
          <w:spacing w:val="-9"/>
        </w:rPr>
        <w:t xml:space="preserve"> </w:t>
      </w:r>
      <w:r>
        <w:t>através</w:t>
      </w:r>
      <w:r>
        <w:rPr>
          <w:spacing w:val="-7"/>
        </w:rPr>
        <w:t xml:space="preserve"> </w:t>
      </w:r>
      <w:r>
        <w:t>de</w:t>
      </w:r>
      <w:r>
        <w:rPr>
          <w:spacing w:val="-9"/>
        </w:rPr>
        <w:t xml:space="preserve"> </w:t>
      </w:r>
      <w:r>
        <w:t>cópia</w:t>
      </w:r>
      <w:r>
        <w:rPr>
          <w:spacing w:val="-9"/>
        </w:rPr>
        <w:t xml:space="preserve"> </w:t>
      </w:r>
      <w:r>
        <w:t>da</w:t>
      </w:r>
      <w:r>
        <w:rPr>
          <w:spacing w:val="-9"/>
        </w:rPr>
        <w:t xml:space="preserve"> </w:t>
      </w:r>
      <w:r>
        <w:t>Ata</w:t>
      </w:r>
      <w:r>
        <w:rPr>
          <w:spacing w:val="-7"/>
        </w:rPr>
        <w:t xml:space="preserve"> </w:t>
      </w:r>
      <w:r>
        <w:t>da</w:t>
      </w:r>
      <w:r>
        <w:rPr>
          <w:spacing w:val="-9"/>
        </w:rPr>
        <w:t xml:space="preserve"> </w:t>
      </w:r>
      <w:r>
        <w:t>Assembleia</w:t>
      </w:r>
      <w:r>
        <w:rPr>
          <w:spacing w:val="-9"/>
        </w:rPr>
        <w:t xml:space="preserve"> </w:t>
      </w:r>
      <w:r>
        <w:t>em</w:t>
      </w:r>
      <w:r>
        <w:rPr>
          <w:spacing w:val="-6"/>
        </w:rPr>
        <w:t xml:space="preserve"> </w:t>
      </w:r>
      <w:r>
        <w:t>que</w:t>
      </w:r>
      <w:r>
        <w:rPr>
          <w:spacing w:val="-9"/>
        </w:rPr>
        <w:t xml:space="preserve"> </w:t>
      </w:r>
      <w:r>
        <w:t>se</w:t>
      </w:r>
      <w:r>
        <w:rPr>
          <w:spacing w:val="-7"/>
        </w:rPr>
        <w:t xml:space="preserve"> </w:t>
      </w:r>
      <w:r>
        <w:t>deu</w:t>
      </w:r>
      <w:r>
        <w:rPr>
          <w:spacing w:val="-9"/>
        </w:rPr>
        <w:t xml:space="preserve"> </w:t>
      </w:r>
      <w:r>
        <w:t>sua</w:t>
      </w:r>
      <w:r>
        <w:rPr>
          <w:spacing w:val="-7"/>
        </w:rPr>
        <w:t xml:space="preserve"> </w:t>
      </w:r>
      <w:r>
        <w:t>investidura no cargo ou, ainda, do contrato social. Os profissionais indicados pela empresa somente poderão participar</w:t>
      </w:r>
      <w:r>
        <w:rPr>
          <w:spacing w:val="-9"/>
        </w:rPr>
        <w:t xml:space="preserve"> </w:t>
      </w:r>
      <w:r>
        <w:t>como</w:t>
      </w:r>
      <w:r>
        <w:rPr>
          <w:spacing w:val="-12"/>
        </w:rPr>
        <w:t xml:space="preserve"> </w:t>
      </w:r>
      <w:r>
        <w:t>responsáveis</w:t>
      </w:r>
      <w:r>
        <w:rPr>
          <w:spacing w:val="-8"/>
        </w:rPr>
        <w:t xml:space="preserve"> </w:t>
      </w:r>
      <w:r>
        <w:t>técnicos</w:t>
      </w:r>
      <w:r>
        <w:rPr>
          <w:spacing w:val="-11"/>
        </w:rPr>
        <w:t xml:space="preserve"> </w:t>
      </w:r>
      <w:r>
        <w:t>por</w:t>
      </w:r>
      <w:r>
        <w:rPr>
          <w:spacing w:val="-8"/>
        </w:rPr>
        <w:t xml:space="preserve"> </w:t>
      </w:r>
      <w:r>
        <w:t>apenas</w:t>
      </w:r>
      <w:r>
        <w:rPr>
          <w:spacing w:val="-11"/>
        </w:rPr>
        <w:t xml:space="preserve"> </w:t>
      </w:r>
      <w:r>
        <w:t>1</w:t>
      </w:r>
      <w:r>
        <w:rPr>
          <w:spacing w:val="-10"/>
        </w:rPr>
        <w:t xml:space="preserve"> </w:t>
      </w:r>
      <w:r>
        <w:t>(uma)</w:t>
      </w:r>
      <w:r>
        <w:rPr>
          <w:spacing w:val="-11"/>
        </w:rPr>
        <w:t xml:space="preserve"> </w:t>
      </w:r>
      <w:r>
        <w:t>empresa,</w:t>
      </w:r>
      <w:r>
        <w:rPr>
          <w:spacing w:val="-10"/>
        </w:rPr>
        <w:t xml:space="preserve"> </w:t>
      </w:r>
      <w:r>
        <w:t>sendo</w:t>
      </w:r>
      <w:r>
        <w:rPr>
          <w:spacing w:val="-12"/>
        </w:rPr>
        <w:t xml:space="preserve"> </w:t>
      </w:r>
      <w:r>
        <w:t>inabilitadas</w:t>
      </w:r>
      <w:r>
        <w:rPr>
          <w:spacing w:val="-8"/>
        </w:rPr>
        <w:t xml:space="preserve"> </w:t>
      </w:r>
      <w:r>
        <w:t>as</w:t>
      </w:r>
      <w:r>
        <w:rPr>
          <w:spacing w:val="-8"/>
        </w:rPr>
        <w:t xml:space="preserve"> </w:t>
      </w:r>
      <w:r>
        <w:t>empresas que mencionarem o mesmo profissional para esta função.</w:t>
      </w:r>
    </w:p>
    <w:p w14:paraId="1A087A63">
      <w:pPr>
        <w:pStyle w:val="13"/>
        <w:numPr>
          <w:ilvl w:val="0"/>
          <w:numId w:val="31"/>
        </w:numPr>
        <w:tabs>
          <w:tab w:val="left" w:pos="872"/>
          <w:tab w:val="left" w:pos="874"/>
        </w:tabs>
        <w:spacing w:line="276" w:lineRule="auto"/>
        <w:ind w:left="874" w:right="150"/>
      </w:pPr>
      <w:r>
        <w:t>Os profissionais indicados pela empresa para fins de comprovação da capacitação técnico-profissional deverão participar da obra, objeto da licitação, sendo admitida à substituição por profissionais de experiência equivalente ou superior, desde que solicitado oficialmente e aprovado pela Administração Pública.</w:t>
      </w:r>
    </w:p>
    <w:p w14:paraId="1A087A64">
      <w:pPr>
        <w:pStyle w:val="13"/>
        <w:numPr>
          <w:ilvl w:val="0"/>
          <w:numId w:val="31"/>
        </w:numPr>
        <w:tabs>
          <w:tab w:val="left" w:pos="872"/>
          <w:tab w:val="left" w:pos="874"/>
        </w:tabs>
        <w:spacing w:line="276" w:lineRule="auto"/>
        <w:ind w:left="874" w:right="145"/>
      </w:pPr>
      <w:r>
        <w:t>Relação dos nomes da equipe técnica mínima, adequada e disponível para a realização do objeto do Projeto</w:t>
      </w:r>
      <w:r>
        <w:rPr>
          <w:spacing w:val="-1"/>
        </w:rPr>
        <w:t xml:space="preserve"> </w:t>
      </w:r>
      <w:r>
        <w:t>Básico, bem como da</w:t>
      </w:r>
      <w:r>
        <w:rPr>
          <w:spacing w:val="-1"/>
        </w:rPr>
        <w:t xml:space="preserve"> </w:t>
      </w:r>
      <w:r>
        <w:t>qualificação de</w:t>
      </w:r>
      <w:r>
        <w:rPr>
          <w:spacing w:val="-1"/>
        </w:rPr>
        <w:t xml:space="preserve"> </w:t>
      </w:r>
      <w:r>
        <w:t>cada um dos</w:t>
      </w:r>
      <w:r>
        <w:rPr>
          <w:spacing w:val="-2"/>
        </w:rPr>
        <w:t xml:space="preserve"> </w:t>
      </w:r>
      <w:r>
        <w:t>membros da</w:t>
      </w:r>
      <w:r>
        <w:rPr>
          <w:spacing w:val="-1"/>
        </w:rPr>
        <w:t xml:space="preserve"> </w:t>
      </w:r>
      <w:r>
        <w:t>equipe técnica que</w:t>
      </w:r>
      <w:r>
        <w:rPr>
          <w:spacing w:val="-1"/>
        </w:rPr>
        <w:t xml:space="preserve"> </w:t>
      </w:r>
      <w:r>
        <w:t>será designada e se responsabilizará pelos trabalhos, composta de no mínimo pelos profissionais arrolados na Administração de Obra constante no orçamento de referência em anexo.</w:t>
      </w:r>
    </w:p>
    <w:p w14:paraId="1A087A65">
      <w:pPr>
        <w:pStyle w:val="13"/>
        <w:numPr>
          <w:ilvl w:val="0"/>
          <w:numId w:val="31"/>
        </w:numPr>
        <w:tabs>
          <w:tab w:val="left" w:pos="874"/>
        </w:tabs>
        <w:spacing w:line="276" w:lineRule="auto"/>
        <w:ind w:left="874" w:right="148"/>
      </w:pPr>
      <w:r>
        <w:t>Declaração fornecida pela empresa indicando explicitamente pelo menos um responsável técnico para acompanhar a execução dos serviços. Na declaração deverão constar os dados mínimos necessários, tais como: nome completo, número do documento de identidade e do registro na entidade profissional competente da região a que estiver vinculado, endereço, telefone e e-mail.</w:t>
      </w:r>
    </w:p>
    <w:p w14:paraId="1A087A66">
      <w:pPr>
        <w:pStyle w:val="13"/>
        <w:numPr>
          <w:ilvl w:val="0"/>
          <w:numId w:val="31"/>
        </w:numPr>
        <w:tabs>
          <w:tab w:val="left" w:pos="874"/>
        </w:tabs>
        <w:spacing w:line="278" w:lineRule="auto"/>
        <w:ind w:left="874" w:right="152"/>
      </w:pPr>
      <w:r>
        <w:t>O nome do responsável técnico indicado deverá ser o mesmo que constar dos atestados de responsabilidade técnica.</w:t>
      </w:r>
    </w:p>
    <w:p w14:paraId="1A087A67">
      <w:pPr>
        <w:pStyle w:val="13"/>
        <w:numPr>
          <w:ilvl w:val="0"/>
          <w:numId w:val="31"/>
        </w:numPr>
        <w:tabs>
          <w:tab w:val="left" w:pos="874"/>
        </w:tabs>
        <w:spacing w:before="252" w:line="276" w:lineRule="auto"/>
        <w:ind w:left="874" w:right="152"/>
      </w:pPr>
      <w:r>
        <w:t>Declaração</w:t>
      </w:r>
      <w:r>
        <w:rPr>
          <w:spacing w:val="-5"/>
        </w:rPr>
        <w:t xml:space="preserve"> </w:t>
      </w:r>
      <w:r>
        <w:t>formal</w:t>
      </w:r>
      <w:r>
        <w:rPr>
          <w:spacing w:val="-4"/>
        </w:rPr>
        <w:t xml:space="preserve"> </w:t>
      </w:r>
      <w:r>
        <w:t>de</w:t>
      </w:r>
      <w:r>
        <w:rPr>
          <w:spacing w:val="-3"/>
        </w:rPr>
        <w:t xml:space="preserve"> </w:t>
      </w:r>
      <w:r>
        <w:t>disponibilidade</w:t>
      </w:r>
      <w:r>
        <w:rPr>
          <w:spacing w:val="-4"/>
        </w:rPr>
        <w:t xml:space="preserve"> </w:t>
      </w:r>
      <w:r>
        <w:t>de</w:t>
      </w:r>
      <w:r>
        <w:rPr>
          <w:spacing w:val="-4"/>
        </w:rPr>
        <w:t xml:space="preserve"> </w:t>
      </w:r>
      <w:r>
        <w:t>profissional(is)</w:t>
      </w:r>
      <w:r>
        <w:rPr>
          <w:spacing w:val="-3"/>
        </w:rPr>
        <w:t xml:space="preserve"> </w:t>
      </w:r>
      <w:r>
        <w:t>técnico(s)</w:t>
      </w:r>
      <w:r>
        <w:rPr>
          <w:spacing w:val="-4"/>
        </w:rPr>
        <w:t xml:space="preserve"> </w:t>
      </w:r>
      <w:r>
        <w:t>a</w:t>
      </w:r>
      <w:r>
        <w:rPr>
          <w:spacing w:val="-6"/>
        </w:rPr>
        <w:t xml:space="preserve"> </w:t>
      </w:r>
      <w:r>
        <w:t>ser</w:t>
      </w:r>
      <w:r>
        <w:rPr>
          <w:spacing w:val="-4"/>
        </w:rPr>
        <w:t xml:space="preserve"> </w:t>
      </w:r>
      <w:r>
        <w:t>emitido</w:t>
      </w:r>
      <w:r>
        <w:rPr>
          <w:spacing w:val="-3"/>
        </w:rPr>
        <w:t xml:space="preserve"> </w:t>
      </w:r>
      <w:r>
        <w:t>pela</w:t>
      </w:r>
      <w:r>
        <w:rPr>
          <w:spacing w:val="-3"/>
        </w:rPr>
        <w:t xml:space="preserve"> </w:t>
      </w:r>
      <w:r>
        <w:t>licitante</w:t>
      </w:r>
      <w:r>
        <w:rPr>
          <w:spacing w:val="-6"/>
        </w:rPr>
        <w:t xml:space="preserve"> </w:t>
      </w:r>
      <w:r>
        <w:t>de</w:t>
      </w:r>
      <w:r>
        <w:rPr>
          <w:spacing w:val="-4"/>
        </w:rPr>
        <w:t xml:space="preserve"> </w:t>
      </w:r>
      <w:r>
        <w:rPr>
          <w:spacing w:val="-5"/>
        </w:rPr>
        <w:t>que</w:t>
      </w:r>
      <w:r>
        <mc:AlternateContent>
          <mc:Choice Requires="wps">
            <w:drawing>
              <wp:anchor distT="0" distB="0" distL="0" distR="0" simplePos="0" relativeHeight="251668480" behindDoc="0" locked="0" layoutInCell="1" allowOverlap="1">
                <wp:simplePos x="0" y="0"/>
                <wp:positionH relativeFrom="page">
                  <wp:posOffset>457200</wp:posOffset>
                </wp:positionH>
                <wp:positionV relativeFrom="page">
                  <wp:posOffset>9497060</wp:posOffset>
                </wp:positionV>
                <wp:extent cx="18415" cy="18415"/>
                <wp:effectExtent l="0" t="0" r="0" b="0"/>
                <wp:wrapNone/>
                <wp:docPr id="55" name="Graphic 55"/>
                <wp:cNvGraphicFramePr/>
                <a:graphic xmlns:a="http://schemas.openxmlformats.org/drawingml/2006/main">
                  <a:graphicData uri="http://schemas.microsoft.com/office/word/2010/wordprocessingShape">
                    <wps:wsp>
                      <wps:cNvSpPr/>
                      <wps:spPr>
                        <a:xfrm>
                          <a:off x="0" y="0"/>
                          <a:ext cx="18415" cy="18415"/>
                        </a:xfrm>
                        <a:custGeom>
                          <a:avLst/>
                          <a:gdLst/>
                          <a:ahLst/>
                          <a:cxnLst/>
                          <a:rect l="l" t="t" r="r" b="b"/>
                          <a:pathLst>
                            <a:path w="18415" h="18415">
                              <a:moveTo>
                                <a:pt x="18287" y="18287"/>
                              </a:moveTo>
                              <a:lnTo>
                                <a:pt x="0" y="18287"/>
                              </a:lnTo>
                              <a:lnTo>
                                <a:pt x="0" y="12192"/>
                              </a:lnTo>
                              <a:lnTo>
                                <a:pt x="18287" y="12192"/>
                              </a:lnTo>
                              <a:lnTo>
                                <a:pt x="18287" y="18287"/>
                              </a:lnTo>
                              <a:close/>
                            </a:path>
                            <a:path w="18415" h="18415">
                              <a:moveTo>
                                <a:pt x="18287" y="6096"/>
                              </a:moveTo>
                              <a:lnTo>
                                <a:pt x="12191" y="6096"/>
                              </a:lnTo>
                              <a:lnTo>
                                <a:pt x="12191" y="0"/>
                              </a:lnTo>
                              <a:lnTo>
                                <a:pt x="18287" y="0"/>
                              </a:lnTo>
                              <a:lnTo>
                                <a:pt x="18287" y="6096"/>
                              </a:lnTo>
                              <a:close/>
                            </a:path>
                          </a:pathLst>
                        </a:custGeom>
                        <a:solidFill>
                          <a:srgbClr val="000000"/>
                        </a:solidFill>
                      </wps:spPr>
                      <wps:bodyPr wrap="square" lIns="0" tIns="0" rIns="0" bIns="0" rtlCol="0">
                        <a:noAutofit/>
                      </wps:bodyPr>
                    </wps:wsp>
                  </a:graphicData>
                </a:graphic>
              </wp:anchor>
            </w:drawing>
          </mc:Choice>
          <mc:Fallback>
            <w:pict>
              <v:shape id="Graphic 55" o:spid="_x0000_s1026" o:spt="100" style="position:absolute;left:0pt;margin-left:36pt;margin-top:747.8pt;height:1.45pt;width:1.45pt;mso-position-horizontal-relative:page;mso-position-vertical-relative:page;z-index:251668480;mso-width-relative:page;mso-height-relative:page;" fillcolor="#000000" filled="t" stroked="f" coordsize="18415,18415" o:gfxdata="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PmoVfLbAAAACwEAAA8AAAAA&#10;AAAAAQAgAAAAIgAAAGRycy9kb3ducmV2LnhtbFBLAQIUABQAAAAIAIdO4kDzKswmSgIAAOgFAAAO&#10;AAAAAAAAAAEAIAAAACoBAABkcnMvZTJvRG9jLnhtbFBLBQYAAAAABgAGAFkBAADmBQAAAAA=&#10;" path="m18287,18287l0,18287,0,12192,18287,12192,18287,18287xem18287,6096l12191,6096,12191,0,18287,0,18287,6096xe">
                <v:fill on="t" focussize="0,0"/>
                <v:stroke on="f"/>
                <v:imagedata o:title=""/>
                <o:lock v:ext="edit" aspectratio="f"/>
                <v:textbox inset="0mm,0mm,0mm,0mm"/>
              </v:shape>
            </w:pict>
          </mc:Fallback>
        </mc:AlternateContent>
      </w:r>
      <w:r>
        <mc:AlternateContent>
          <mc:Choice Requires="wps">
            <w:drawing>
              <wp:anchor distT="0" distB="0" distL="0" distR="0" simplePos="0" relativeHeight="251669504" behindDoc="0" locked="0" layoutInCell="1" allowOverlap="1">
                <wp:simplePos x="0" y="0"/>
                <wp:positionH relativeFrom="page">
                  <wp:posOffset>7084695</wp:posOffset>
                </wp:positionH>
                <wp:positionV relativeFrom="page">
                  <wp:posOffset>9497060</wp:posOffset>
                </wp:positionV>
                <wp:extent cx="18415" cy="18415"/>
                <wp:effectExtent l="0" t="0" r="0" b="0"/>
                <wp:wrapNone/>
                <wp:docPr id="56" name="Graphic 56"/>
                <wp:cNvGraphicFramePr/>
                <a:graphic xmlns:a="http://schemas.openxmlformats.org/drawingml/2006/main">
                  <a:graphicData uri="http://schemas.microsoft.com/office/word/2010/wordprocessingShape">
                    <wps:wsp>
                      <wps:cNvSpPr/>
                      <wps:spPr>
                        <a:xfrm>
                          <a:off x="0" y="0"/>
                          <a:ext cx="18415" cy="18415"/>
                        </a:xfrm>
                        <a:custGeom>
                          <a:avLst/>
                          <a:gdLst/>
                          <a:ahLst/>
                          <a:cxnLst/>
                          <a:rect l="l" t="t" r="r" b="b"/>
                          <a:pathLst>
                            <a:path w="18415" h="18415">
                              <a:moveTo>
                                <a:pt x="18287" y="18287"/>
                              </a:moveTo>
                              <a:lnTo>
                                <a:pt x="0" y="18287"/>
                              </a:lnTo>
                              <a:lnTo>
                                <a:pt x="0" y="12192"/>
                              </a:lnTo>
                              <a:lnTo>
                                <a:pt x="18287" y="12192"/>
                              </a:lnTo>
                              <a:lnTo>
                                <a:pt x="18287" y="18287"/>
                              </a:lnTo>
                              <a:close/>
                            </a:path>
                            <a:path w="18415" h="18415">
                              <a:moveTo>
                                <a:pt x="6095" y="6096"/>
                              </a:moveTo>
                              <a:lnTo>
                                <a:pt x="0" y="6096"/>
                              </a:lnTo>
                              <a:lnTo>
                                <a:pt x="0" y="0"/>
                              </a:lnTo>
                              <a:lnTo>
                                <a:pt x="6095" y="0"/>
                              </a:lnTo>
                              <a:lnTo>
                                <a:pt x="6095" y="6096"/>
                              </a:lnTo>
                              <a:close/>
                            </a:path>
                          </a:pathLst>
                        </a:custGeom>
                        <a:solidFill>
                          <a:srgbClr val="000000"/>
                        </a:solidFill>
                      </wps:spPr>
                      <wps:bodyPr wrap="square" lIns="0" tIns="0" rIns="0" bIns="0" rtlCol="0">
                        <a:noAutofit/>
                      </wps:bodyPr>
                    </wps:wsp>
                  </a:graphicData>
                </a:graphic>
              </wp:anchor>
            </w:drawing>
          </mc:Choice>
          <mc:Fallback>
            <w:pict>
              <v:shape id="Graphic 56" o:spid="_x0000_s1026" o:spt="100" style="position:absolute;left:0pt;margin-left:557.85pt;margin-top:747.8pt;height:1.45pt;width:1.45pt;mso-position-horizontal-relative:page;mso-position-vertical-relative:page;z-index:251669504;mso-width-relative:page;mso-height-relative:page;" fillcolor="#000000" filled="t" stroked="f" coordsize="18415,18415" o:gfxdata="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NWpERdwAAAAPAQAADwAA&#10;AAAAAAABACAAAAAiAAAAZHJzL2Rvd25yZXYueG1sUEsBAhQAFAAAAAgAh07iQMzT9CVLAgAA3QUA&#10;AA4AAAAAAAAAAQAgAAAAKwEAAGRycy9lMm9Eb2MueG1sUEsFBgAAAAAGAAYAWQEAAOgFAAAAAA==&#10;" path="m18287,18287l0,18287,0,12192,18287,12192,18287,18287xem6095,6096l0,6096,0,0,6095,0,6095,6096xe">
                <v:fill on="t" focussize="0,0"/>
                <v:stroke on="f"/>
                <v:imagedata o:title=""/>
                <o:lock v:ext="edit" aspectratio="f"/>
                <v:textbox inset="0mm,0mm,0mm,0mm"/>
              </v:shape>
            </w:pict>
          </mc:Fallback>
        </mc:AlternateContent>
      </w:r>
      <w:r>
        <w:rPr>
          <w:spacing w:val="-5"/>
        </w:rPr>
        <w:t xml:space="preserve"> </w:t>
      </w:r>
      <w:r>
        <w:t>os técnicos necessários para execução dos serviços de que trata o objeto desta licitação estarão disponíveis quando da contratação.</w:t>
      </w:r>
    </w:p>
    <w:p w14:paraId="1A087A68">
      <w:pPr>
        <w:pStyle w:val="13"/>
        <w:numPr>
          <w:ilvl w:val="0"/>
          <w:numId w:val="31"/>
        </w:numPr>
        <w:tabs>
          <w:tab w:val="left" w:pos="874"/>
        </w:tabs>
        <w:spacing w:line="276" w:lineRule="auto"/>
        <w:ind w:left="874" w:right="147"/>
      </w:pPr>
      <w:r>
        <w:t>Declaração formal de</w:t>
      </w:r>
      <w:r>
        <w:rPr>
          <w:spacing w:val="-1"/>
        </w:rPr>
        <w:t xml:space="preserve"> </w:t>
      </w:r>
      <w:r>
        <w:t>disponibilidade de máquinas, equipamentos, e</w:t>
      </w:r>
      <w:r>
        <w:rPr>
          <w:spacing w:val="-4"/>
        </w:rPr>
        <w:t xml:space="preserve"> </w:t>
      </w:r>
      <w:r>
        <w:t>mão</w:t>
      </w:r>
      <w:r>
        <w:rPr>
          <w:spacing w:val="-2"/>
        </w:rPr>
        <w:t xml:space="preserve"> </w:t>
      </w:r>
      <w:r>
        <w:t xml:space="preserve">de obra necessárias para execução da obra/serviço. No entanto para execução dessa licitação se faz necessário que a empresa apresente quais serão os equipamentos e mão de obra mínima disponíveis para o futuro </w:t>
      </w:r>
      <w:r>
        <w:rPr>
          <w:spacing w:val="-2"/>
        </w:rPr>
        <w:t>contrato.</w:t>
      </w:r>
    </w:p>
    <w:p w14:paraId="1A087A69">
      <w:pPr>
        <w:pStyle w:val="13"/>
        <w:numPr>
          <w:ilvl w:val="0"/>
          <w:numId w:val="31"/>
        </w:numPr>
        <w:tabs>
          <w:tab w:val="left" w:pos="872"/>
          <w:tab w:val="left" w:pos="874"/>
        </w:tabs>
        <w:spacing w:line="276" w:lineRule="auto"/>
        <w:ind w:left="874" w:right="152"/>
      </w:pPr>
      <w:r>
        <w:t>Declaração de que</w:t>
      </w:r>
      <w:r>
        <w:rPr>
          <w:spacing w:val="-1"/>
        </w:rPr>
        <w:t xml:space="preserve"> </w:t>
      </w:r>
      <w:r>
        <w:t>o licitante tomou conhecimento de todas as informações e das condições locais para o cumprimento das obrigações objeto da licitação.</w:t>
      </w:r>
    </w:p>
    <w:p w14:paraId="1A087A6A">
      <w:pPr>
        <w:pStyle w:val="13"/>
        <w:numPr>
          <w:ilvl w:val="0"/>
          <w:numId w:val="31"/>
        </w:numPr>
        <w:tabs>
          <w:tab w:val="left" w:pos="872"/>
          <w:tab w:val="left" w:pos="874"/>
        </w:tabs>
        <w:spacing w:line="276" w:lineRule="auto"/>
        <w:ind w:left="874" w:right="148"/>
      </w:pPr>
      <w:r>
        <w:t>A</w:t>
      </w:r>
      <w:r>
        <w:rPr>
          <w:spacing w:val="-5"/>
        </w:rPr>
        <w:t xml:space="preserve"> </w:t>
      </w:r>
      <w:r>
        <w:t>declaração</w:t>
      </w:r>
      <w:r>
        <w:rPr>
          <w:spacing w:val="-5"/>
        </w:rPr>
        <w:t xml:space="preserve"> </w:t>
      </w:r>
      <w:r>
        <w:t>acima</w:t>
      </w:r>
      <w:r>
        <w:rPr>
          <w:spacing w:val="-8"/>
        </w:rPr>
        <w:t xml:space="preserve"> </w:t>
      </w:r>
      <w:r>
        <w:t>poderá</w:t>
      </w:r>
      <w:r>
        <w:rPr>
          <w:spacing w:val="-5"/>
        </w:rPr>
        <w:t xml:space="preserve"> </w:t>
      </w:r>
      <w:r>
        <w:t>ser</w:t>
      </w:r>
      <w:r>
        <w:rPr>
          <w:spacing w:val="-5"/>
        </w:rPr>
        <w:t xml:space="preserve"> </w:t>
      </w:r>
      <w:r>
        <w:t>substituída</w:t>
      </w:r>
      <w:r>
        <w:rPr>
          <w:spacing w:val="-5"/>
        </w:rPr>
        <w:t xml:space="preserve"> </w:t>
      </w:r>
      <w:r>
        <w:t>por</w:t>
      </w:r>
      <w:r>
        <w:rPr>
          <w:spacing w:val="-7"/>
        </w:rPr>
        <w:t xml:space="preserve"> </w:t>
      </w:r>
      <w:r>
        <w:t>declaração</w:t>
      </w:r>
      <w:r>
        <w:rPr>
          <w:spacing w:val="-6"/>
        </w:rPr>
        <w:t xml:space="preserve"> </w:t>
      </w:r>
      <w:r>
        <w:t>formal</w:t>
      </w:r>
      <w:r>
        <w:rPr>
          <w:spacing w:val="-5"/>
        </w:rPr>
        <w:t xml:space="preserve"> </w:t>
      </w:r>
      <w:r>
        <w:t>assinada</w:t>
      </w:r>
      <w:r>
        <w:rPr>
          <w:spacing w:val="-5"/>
        </w:rPr>
        <w:t xml:space="preserve"> </w:t>
      </w:r>
      <w:r>
        <w:t>pelo</w:t>
      </w:r>
      <w:r>
        <w:rPr>
          <w:spacing w:val="-8"/>
        </w:rPr>
        <w:t xml:space="preserve"> </w:t>
      </w:r>
      <w:r>
        <w:t>responsável</w:t>
      </w:r>
      <w:r>
        <w:rPr>
          <w:spacing w:val="-7"/>
        </w:rPr>
        <w:t xml:space="preserve"> </w:t>
      </w:r>
      <w:r>
        <w:t>técnico do licitante acerca do conhecimento pleno das condições e peculiaridades da contratação.</w:t>
      </w:r>
    </w:p>
    <w:p w14:paraId="1A087A6B">
      <w:pPr>
        <w:pStyle w:val="13"/>
        <w:numPr>
          <w:ilvl w:val="0"/>
          <w:numId w:val="31"/>
        </w:numPr>
        <w:tabs>
          <w:tab w:val="left" w:pos="872"/>
          <w:tab w:val="left" w:pos="874"/>
        </w:tabs>
        <w:spacing w:line="276" w:lineRule="auto"/>
        <w:ind w:left="874" w:right="152"/>
      </w:pPr>
      <w:r>
        <w:t>Para comprovar a aptidão à execução do objeto a ser contratado, a LICITANTE deverá atender às exigências quanto à capacidade técnica operacional e à capacidade técnica profissional.</w:t>
      </w:r>
    </w:p>
    <w:p w14:paraId="1A087A6C">
      <w:pPr>
        <w:pStyle w:val="7"/>
        <w:spacing w:before="38"/>
        <w:jc w:val="left"/>
      </w:pPr>
    </w:p>
    <w:p w14:paraId="1A087A6D">
      <w:pPr>
        <w:pStyle w:val="3"/>
        <w:numPr>
          <w:ilvl w:val="2"/>
          <w:numId w:val="26"/>
        </w:numPr>
        <w:tabs>
          <w:tab w:val="left" w:pos="1144"/>
        </w:tabs>
        <w:ind w:left="1144" w:hanging="652"/>
        <w:jc w:val="left"/>
      </w:pPr>
      <w:r>
        <w:t>Qualificação</w:t>
      </w:r>
      <w:r>
        <w:rPr>
          <w:spacing w:val="-5"/>
        </w:rPr>
        <w:t xml:space="preserve"> </w:t>
      </w:r>
      <w:r>
        <w:t>Técnica</w:t>
      </w:r>
      <w:r>
        <w:rPr>
          <w:spacing w:val="-4"/>
        </w:rPr>
        <w:t xml:space="preserve"> </w:t>
      </w:r>
      <w:r>
        <w:rPr>
          <w:spacing w:val="-2"/>
        </w:rPr>
        <w:t>Operacional</w:t>
      </w:r>
    </w:p>
    <w:p w14:paraId="1A087A6E">
      <w:pPr>
        <w:pStyle w:val="7"/>
        <w:spacing w:before="75"/>
        <w:jc w:val="left"/>
        <w:rPr>
          <w:rFonts w:ascii="Arial"/>
          <w:b/>
        </w:rPr>
      </w:pPr>
    </w:p>
    <w:p w14:paraId="1A087A6F">
      <w:pPr>
        <w:pStyle w:val="13"/>
        <w:numPr>
          <w:ilvl w:val="0"/>
          <w:numId w:val="32"/>
        </w:numPr>
        <w:tabs>
          <w:tab w:val="left" w:pos="872"/>
          <w:tab w:val="left" w:pos="874"/>
        </w:tabs>
        <w:spacing w:line="276" w:lineRule="auto"/>
        <w:ind w:right="148"/>
        <w:jc w:val="both"/>
      </w:pPr>
      <w:r>
        <w:t>Serão considerados todas as certidões ou atestados de obras e serviços e/ou similares ao objeto deste</w:t>
      </w:r>
      <w:r>
        <w:rPr>
          <w:spacing w:val="-11"/>
        </w:rPr>
        <w:t xml:space="preserve"> </w:t>
      </w:r>
      <w:r>
        <w:t>certame,</w:t>
      </w:r>
      <w:r>
        <w:rPr>
          <w:spacing w:val="-7"/>
        </w:rPr>
        <w:t xml:space="preserve"> </w:t>
      </w:r>
      <w:r>
        <w:t>com</w:t>
      </w:r>
      <w:r>
        <w:rPr>
          <w:spacing w:val="-8"/>
        </w:rPr>
        <w:t xml:space="preserve"> </w:t>
      </w:r>
      <w:r>
        <w:t>complexidade</w:t>
      </w:r>
      <w:r>
        <w:rPr>
          <w:spacing w:val="-9"/>
        </w:rPr>
        <w:t xml:space="preserve"> </w:t>
      </w:r>
      <w:r>
        <w:t>tecnológica</w:t>
      </w:r>
      <w:r>
        <w:rPr>
          <w:spacing w:val="-11"/>
        </w:rPr>
        <w:t xml:space="preserve"> </w:t>
      </w:r>
      <w:r>
        <w:t>e</w:t>
      </w:r>
      <w:r>
        <w:rPr>
          <w:spacing w:val="-11"/>
        </w:rPr>
        <w:t xml:space="preserve"> </w:t>
      </w:r>
      <w:r>
        <w:t>operacional</w:t>
      </w:r>
      <w:r>
        <w:rPr>
          <w:spacing w:val="-9"/>
        </w:rPr>
        <w:t xml:space="preserve"> </w:t>
      </w:r>
      <w:r>
        <w:t>equivalente</w:t>
      </w:r>
      <w:r>
        <w:rPr>
          <w:spacing w:val="-9"/>
        </w:rPr>
        <w:t xml:space="preserve"> </w:t>
      </w:r>
      <w:r>
        <w:t>ou</w:t>
      </w:r>
      <w:r>
        <w:rPr>
          <w:spacing w:val="-9"/>
        </w:rPr>
        <w:t xml:space="preserve"> </w:t>
      </w:r>
      <w:r>
        <w:t>superior,</w:t>
      </w:r>
      <w:r>
        <w:rPr>
          <w:spacing w:val="-11"/>
        </w:rPr>
        <w:t xml:space="preserve"> </w:t>
      </w:r>
      <w:r>
        <w:t>em</w:t>
      </w:r>
      <w:r>
        <w:rPr>
          <w:spacing w:val="-8"/>
        </w:rPr>
        <w:t xml:space="preserve"> </w:t>
      </w:r>
      <w:r>
        <w:t>que</w:t>
      </w:r>
      <w:r>
        <w:rPr>
          <w:spacing w:val="-12"/>
        </w:rPr>
        <w:t xml:space="preserve"> </w:t>
      </w:r>
      <w:r>
        <w:t>conste o licitante como contratado principal, bem como, os decorrentes de subcontratação ou cessão, se formalmente autorizados pelo contratante. Não serão aceitos atestados emitidos pelo próprio licitante. O(s) atestado(s) emitidos após 31 de março de 2023, deverá(ão) ter sido emitido(s) por pessoa</w:t>
      </w:r>
      <w:r>
        <w:rPr>
          <w:spacing w:val="-15"/>
        </w:rPr>
        <w:t xml:space="preserve"> </w:t>
      </w:r>
      <w:r>
        <w:t>física,</w:t>
      </w:r>
      <w:r>
        <w:rPr>
          <w:spacing w:val="-15"/>
        </w:rPr>
        <w:t xml:space="preserve"> </w:t>
      </w:r>
      <w:r>
        <w:t>jurídica</w:t>
      </w:r>
      <w:r>
        <w:rPr>
          <w:spacing w:val="-14"/>
        </w:rPr>
        <w:t xml:space="preserve"> </w:t>
      </w:r>
      <w:r>
        <w:t>de</w:t>
      </w:r>
      <w:r>
        <w:rPr>
          <w:spacing w:val="-15"/>
        </w:rPr>
        <w:t xml:space="preserve"> </w:t>
      </w:r>
      <w:r>
        <w:t>direito</w:t>
      </w:r>
      <w:r>
        <w:rPr>
          <w:spacing w:val="-13"/>
        </w:rPr>
        <w:t xml:space="preserve"> </w:t>
      </w:r>
      <w:r>
        <w:t>público</w:t>
      </w:r>
      <w:r>
        <w:rPr>
          <w:spacing w:val="-13"/>
        </w:rPr>
        <w:t xml:space="preserve"> </w:t>
      </w:r>
      <w:r>
        <w:t>ou</w:t>
      </w:r>
      <w:r>
        <w:rPr>
          <w:spacing w:val="-13"/>
        </w:rPr>
        <w:t xml:space="preserve"> </w:t>
      </w:r>
      <w:r>
        <w:t>privado,</w:t>
      </w:r>
      <w:r>
        <w:rPr>
          <w:spacing w:val="-12"/>
        </w:rPr>
        <w:t xml:space="preserve"> </w:t>
      </w:r>
      <w:r>
        <w:t>devidamente</w:t>
      </w:r>
      <w:r>
        <w:rPr>
          <w:spacing w:val="-16"/>
        </w:rPr>
        <w:t xml:space="preserve"> </w:t>
      </w:r>
      <w:r>
        <w:t>registrado(s)</w:t>
      </w:r>
      <w:r>
        <w:rPr>
          <w:spacing w:val="-11"/>
        </w:rPr>
        <w:t xml:space="preserve"> </w:t>
      </w:r>
      <w:r>
        <w:t>no</w:t>
      </w:r>
      <w:r>
        <w:rPr>
          <w:spacing w:val="-16"/>
        </w:rPr>
        <w:t xml:space="preserve"> </w:t>
      </w:r>
      <w:r>
        <w:t>CREA</w:t>
      </w:r>
      <w:r>
        <w:rPr>
          <w:spacing w:val="-14"/>
        </w:rPr>
        <w:t xml:space="preserve"> </w:t>
      </w:r>
      <w:r>
        <w:t>e</w:t>
      </w:r>
      <w:r>
        <w:rPr>
          <w:spacing w:val="-13"/>
        </w:rPr>
        <w:t xml:space="preserve"> </w:t>
      </w:r>
      <w:r>
        <w:t xml:space="preserve">deverá(ão) estar acompanhado(s) da(s) respectiva(s) Certidão(ões) de Acervo Operacional – CAO, conforme disposto no artigo 67, inciso II da Lei nº 14.133, de 1º de abril de 2021 e Resolução 1.137/2023 do </w:t>
      </w:r>
      <w:r>
        <w:rPr>
          <w:spacing w:val="-2"/>
        </w:rPr>
        <w:t>CONFEA.</w:t>
      </w:r>
    </w:p>
    <w:p w14:paraId="1A087A70">
      <w:pPr>
        <w:pStyle w:val="13"/>
        <w:numPr>
          <w:ilvl w:val="0"/>
          <w:numId w:val="32"/>
        </w:numPr>
        <w:tabs>
          <w:tab w:val="left" w:pos="872"/>
          <w:tab w:val="left" w:pos="874"/>
        </w:tabs>
        <w:spacing w:line="276" w:lineRule="auto"/>
        <w:ind w:right="149"/>
        <w:jc w:val="both"/>
      </w:pPr>
      <w:r>
        <w:t>A qualquer tempo, deverá ser demonstrado a comprovação de ter executado serviços similares e com as quantidades mínimas exigidas abaixo dos serviços mais relevantes do orçamento:</w:t>
      </w:r>
    </w:p>
    <w:p w14:paraId="1A087A71">
      <w:pPr>
        <w:tabs>
          <w:tab w:val="left" w:pos="872"/>
          <w:tab w:val="left" w:pos="874"/>
        </w:tabs>
        <w:spacing w:line="276" w:lineRule="auto"/>
        <w:ind w:right="149"/>
        <w:jc w:val="both"/>
      </w:pPr>
    </w:p>
    <w:p w14:paraId="1A087A72">
      <w:pPr>
        <w:tabs>
          <w:tab w:val="left" w:pos="872"/>
          <w:tab w:val="left" w:pos="874"/>
        </w:tabs>
        <w:spacing w:line="276" w:lineRule="auto"/>
        <w:ind w:right="149"/>
        <w:jc w:val="both"/>
      </w:pPr>
    </w:p>
    <w:p w14:paraId="1A087A73">
      <w:pPr>
        <w:tabs>
          <w:tab w:val="left" w:pos="872"/>
          <w:tab w:val="left" w:pos="874"/>
        </w:tabs>
        <w:spacing w:line="276" w:lineRule="auto"/>
        <w:ind w:right="149"/>
        <w:jc w:val="both"/>
      </w:pPr>
    </w:p>
    <w:p w14:paraId="1A087A74">
      <w:pPr>
        <w:tabs>
          <w:tab w:val="left" w:pos="872"/>
          <w:tab w:val="left" w:pos="874"/>
        </w:tabs>
        <w:spacing w:line="276" w:lineRule="auto"/>
        <w:ind w:right="149"/>
        <w:jc w:val="both"/>
      </w:pPr>
    </w:p>
    <w:p w14:paraId="1A087A75">
      <w:pPr>
        <w:tabs>
          <w:tab w:val="left" w:pos="872"/>
          <w:tab w:val="left" w:pos="874"/>
        </w:tabs>
        <w:spacing w:line="276" w:lineRule="auto"/>
        <w:ind w:right="149"/>
        <w:jc w:val="both"/>
      </w:pPr>
    </w:p>
    <w:p w14:paraId="1A087A76">
      <w:pPr>
        <w:tabs>
          <w:tab w:val="left" w:pos="872"/>
          <w:tab w:val="left" w:pos="874"/>
        </w:tabs>
        <w:spacing w:line="276" w:lineRule="auto"/>
        <w:ind w:right="149"/>
        <w:jc w:val="both"/>
      </w:pPr>
    </w:p>
    <w:p w14:paraId="1A087A77">
      <w:pPr>
        <w:pStyle w:val="7"/>
        <w:spacing w:before="71"/>
        <w:jc w:val="left"/>
        <w:rPr>
          <w:sz w:val="20"/>
        </w:rPr>
      </w:pPr>
    </w:p>
    <w:tbl>
      <w:tblPr>
        <w:tblStyle w:val="12"/>
        <w:tblW w:w="0" w:type="auto"/>
        <w:tblInd w:w="183" w:type="dxa"/>
        <w:tblBorders>
          <w:top w:val="double" w:color="000000" w:sz="4" w:space="0"/>
          <w:left w:val="double" w:color="000000" w:sz="4" w:space="0"/>
          <w:bottom w:val="double" w:color="000000" w:sz="4" w:space="0"/>
          <w:right w:val="double" w:color="000000" w:sz="4" w:space="0"/>
          <w:insideH w:val="double" w:color="000000" w:sz="4" w:space="0"/>
          <w:insideV w:val="double" w:color="000000" w:sz="4" w:space="0"/>
        </w:tblBorders>
        <w:tblLayout w:type="fixed"/>
        <w:tblCellMar>
          <w:top w:w="0" w:type="dxa"/>
          <w:left w:w="0" w:type="dxa"/>
          <w:bottom w:w="0" w:type="dxa"/>
          <w:right w:w="0" w:type="dxa"/>
        </w:tblCellMar>
      </w:tblPr>
      <w:tblGrid>
        <w:gridCol w:w="850"/>
        <w:gridCol w:w="3953"/>
        <w:gridCol w:w="1217"/>
        <w:gridCol w:w="1428"/>
        <w:gridCol w:w="1562"/>
        <w:gridCol w:w="1428"/>
      </w:tblGrid>
      <w:tr w14:paraId="1A087A7E">
        <w:tblPrEx>
          <w:tblBorders>
            <w:top w:val="double" w:color="000000" w:sz="4" w:space="0"/>
            <w:left w:val="double" w:color="000000" w:sz="4" w:space="0"/>
            <w:bottom w:val="double" w:color="000000" w:sz="4" w:space="0"/>
            <w:right w:val="double" w:color="000000" w:sz="4" w:space="0"/>
            <w:insideH w:val="double" w:color="000000" w:sz="4" w:space="0"/>
            <w:insideV w:val="double" w:color="000000" w:sz="4" w:space="0"/>
          </w:tblBorders>
          <w:tblCellMar>
            <w:top w:w="0" w:type="dxa"/>
            <w:left w:w="0" w:type="dxa"/>
            <w:bottom w:w="0" w:type="dxa"/>
            <w:right w:w="0" w:type="dxa"/>
          </w:tblCellMar>
        </w:tblPrEx>
        <w:trPr>
          <w:trHeight w:val="630" w:hRule="atLeast"/>
        </w:trPr>
        <w:tc>
          <w:tcPr>
            <w:tcW w:w="850" w:type="dxa"/>
          </w:tcPr>
          <w:p w14:paraId="1A087A78">
            <w:pPr>
              <w:pStyle w:val="14"/>
              <w:spacing w:before="195"/>
              <w:ind w:left="9" w:right="3"/>
              <w:jc w:val="center"/>
              <w:rPr>
                <w:sz w:val="18"/>
              </w:rPr>
            </w:pPr>
            <w:r>
              <w:rPr>
                <w:spacing w:val="-2"/>
                <w:sz w:val="18"/>
              </w:rPr>
              <w:t>ITENS</w:t>
            </w:r>
          </w:p>
        </w:tc>
        <w:tc>
          <w:tcPr>
            <w:tcW w:w="3953" w:type="dxa"/>
          </w:tcPr>
          <w:p w14:paraId="1A087A79">
            <w:pPr>
              <w:pStyle w:val="14"/>
              <w:spacing w:before="195"/>
              <w:ind w:left="719"/>
              <w:rPr>
                <w:sz w:val="18"/>
              </w:rPr>
            </w:pPr>
            <w:r>
              <w:rPr>
                <w:sz w:val="18"/>
              </w:rPr>
              <w:t>DESCRIÇÃO</w:t>
            </w:r>
            <w:r>
              <w:rPr>
                <w:spacing w:val="-3"/>
                <w:sz w:val="18"/>
              </w:rPr>
              <w:t xml:space="preserve"> </w:t>
            </w:r>
            <w:r>
              <w:rPr>
                <w:sz w:val="18"/>
              </w:rPr>
              <w:t>DOS</w:t>
            </w:r>
            <w:r>
              <w:rPr>
                <w:spacing w:val="-3"/>
                <w:sz w:val="18"/>
              </w:rPr>
              <w:t xml:space="preserve"> </w:t>
            </w:r>
            <w:r>
              <w:rPr>
                <w:spacing w:val="-2"/>
                <w:sz w:val="18"/>
              </w:rPr>
              <w:t>SERVIÇOS</w:t>
            </w:r>
          </w:p>
        </w:tc>
        <w:tc>
          <w:tcPr>
            <w:tcW w:w="1217" w:type="dxa"/>
          </w:tcPr>
          <w:p w14:paraId="1A087A7A">
            <w:pPr>
              <w:pStyle w:val="14"/>
              <w:spacing w:before="75" w:line="278" w:lineRule="auto"/>
              <w:ind w:left="212" w:right="196" w:firstLine="45"/>
              <w:rPr>
                <w:sz w:val="18"/>
              </w:rPr>
            </w:pPr>
            <w:r>
              <w:rPr>
                <w:spacing w:val="-2"/>
                <w:sz w:val="18"/>
              </w:rPr>
              <w:t>QUANT. ORÇADA</w:t>
            </w:r>
          </w:p>
        </w:tc>
        <w:tc>
          <w:tcPr>
            <w:tcW w:w="1428" w:type="dxa"/>
          </w:tcPr>
          <w:p w14:paraId="1A087A7B">
            <w:pPr>
              <w:pStyle w:val="14"/>
              <w:spacing w:before="75" w:line="278" w:lineRule="auto"/>
              <w:ind w:left="308" w:hanging="212"/>
              <w:rPr>
                <w:sz w:val="18"/>
              </w:rPr>
            </w:pPr>
            <w:r>
              <w:rPr>
                <w:spacing w:val="-2"/>
                <w:sz w:val="18"/>
              </w:rPr>
              <w:t>PERCENTUAL ORÇADO</w:t>
            </w:r>
          </w:p>
        </w:tc>
        <w:tc>
          <w:tcPr>
            <w:tcW w:w="1562" w:type="dxa"/>
          </w:tcPr>
          <w:p w14:paraId="1A087A7C">
            <w:pPr>
              <w:pStyle w:val="14"/>
              <w:spacing w:before="75" w:line="278" w:lineRule="auto"/>
              <w:ind w:left="140" w:right="119" w:hanging="5"/>
              <w:rPr>
                <w:sz w:val="18"/>
              </w:rPr>
            </w:pPr>
            <w:r>
              <w:rPr>
                <w:sz w:val="18"/>
              </w:rPr>
              <w:t>QUANT.</w:t>
            </w:r>
            <w:r>
              <w:rPr>
                <w:spacing w:val="-13"/>
                <w:sz w:val="18"/>
              </w:rPr>
              <w:t xml:space="preserve"> </w:t>
            </w:r>
            <w:r>
              <w:rPr>
                <w:sz w:val="18"/>
              </w:rPr>
              <w:t>IGUAL OU</w:t>
            </w:r>
            <w:r>
              <w:rPr>
                <w:spacing w:val="-2"/>
                <w:sz w:val="18"/>
              </w:rPr>
              <w:t xml:space="preserve"> SUPERIOR</w:t>
            </w:r>
          </w:p>
        </w:tc>
        <w:tc>
          <w:tcPr>
            <w:tcW w:w="1428" w:type="dxa"/>
          </w:tcPr>
          <w:p w14:paraId="1A087A7D">
            <w:pPr>
              <w:pStyle w:val="14"/>
              <w:spacing w:before="75" w:line="278" w:lineRule="auto"/>
              <w:ind w:left="157" w:hanging="60"/>
              <w:rPr>
                <w:sz w:val="18"/>
              </w:rPr>
            </w:pPr>
            <w:r>
              <w:rPr>
                <w:spacing w:val="-2"/>
                <w:sz w:val="18"/>
              </w:rPr>
              <w:t>PERCENTUAL REQUERIDO</w:t>
            </w:r>
          </w:p>
        </w:tc>
      </w:tr>
      <w:tr w14:paraId="1A087A8D">
        <w:tblPrEx>
          <w:tblBorders>
            <w:top w:val="double" w:color="000000" w:sz="4" w:space="0"/>
            <w:left w:val="double" w:color="000000" w:sz="4" w:space="0"/>
            <w:bottom w:val="double" w:color="000000" w:sz="4" w:space="0"/>
            <w:right w:val="double" w:color="000000" w:sz="4" w:space="0"/>
            <w:insideH w:val="double" w:color="000000" w:sz="4" w:space="0"/>
            <w:insideV w:val="double" w:color="000000" w:sz="4" w:space="0"/>
          </w:tblBorders>
          <w:tblCellMar>
            <w:top w:w="0" w:type="dxa"/>
            <w:left w:w="0" w:type="dxa"/>
            <w:bottom w:w="0" w:type="dxa"/>
            <w:right w:w="0" w:type="dxa"/>
          </w:tblCellMar>
        </w:tblPrEx>
        <w:trPr>
          <w:trHeight w:val="927" w:hRule="atLeast"/>
        </w:trPr>
        <w:tc>
          <w:tcPr>
            <w:tcW w:w="850" w:type="dxa"/>
          </w:tcPr>
          <w:p w14:paraId="1A087A7F">
            <w:pPr>
              <w:pStyle w:val="14"/>
              <w:spacing w:before="102"/>
              <w:rPr>
                <w:sz w:val="20"/>
              </w:rPr>
            </w:pPr>
          </w:p>
          <w:p w14:paraId="1A087A80">
            <w:pPr>
              <w:pStyle w:val="14"/>
              <w:ind w:left="9"/>
              <w:jc w:val="center"/>
              <w:rPr>
                <w:sz w:val="20"/>
              </w:rPr>
            </w:pPr>
            <w:r>
              <w:rPr>
                <w:spacing w:val="-10"/>
                <w:sz w:val="20"/>
              </w:rPr>
              <w:t>1</w:t>
            </w:r>
          </w:p>
        </w:tc>
        <w:tc>
          <w:tcPr>
            <w:tcW w:w="3953" w:type="dxa"/>
          </w:tcPr>
          <w:p w14:paraId="1A087A81">
            <w:pPr>
              <w:pStyle w:val="14"/>
              <w:spacing w:line="276" w:lineRule="auto"/>
              <w:jc w:val="center"/>
              <w:rPr>
                <w:sz w:val="18"/>
              </w:rPr>
            </w:pPr>
          </w:p>
          <w:p w14:paraId="1A087A82">
            <w:pPr>
              <w:pStyle w:val="14"/>
              <w:spacing w:line="276" w:lineRule="auto"/>
              <w:jc w:val="center"/>
              <w:rPr>
                <w:sz w:val="18"/>
              </w:rPr>
            </w:pPr>
            <w:r>
              <w:rPr>
                <w:sz w:val="18"/>
              </w:rPr>
              <w:t>FORNECIMENTO E ASSENTAMENTODE MOLDURA EPS. BASEADO ORSE (12812)</w:t>
            </w:r>
          </w:p>
        </w:tc>
        <w:tc>
          <w:tcPr>
            <w:tcW w:w="1217" w:type="dxa"/>
          </w:tcPr>
          <w:p w14:paraId="1A087A83">
            <w:pPr>
              <w:pStyle w:val="14"/>
              <w:spacing w:before="34"/>
              <w:ind w:left="59" w:right="52"/>
              <w:jc w:val="center"/>
              <w:rPr>
                <w:spacing w:val="-2"/>
                <w:sz w:val="20"/>
              </w:rPr>
            </w:pPr>
          </w:p>
          <w:p w14:paraId="1A087A84">
            <w:pPr>
              <w:pStyle w:val="14"/>
              <w:spacing w:before="34"/>
              <w:ind w:left="59" w:right="52"/>
              <w:jc w:val="center"/>
              <w:rPr>
                <w:spacing w:val="-2"/>
                <w:sz w:val="20"/>
              </w:rPr>
            </w:pPr>
            <w:r>
              <w:rPr>
                <w:spacing w:val="-2"/>
                <w:sz w:val="20"/>
              </w:rPr>
              <w:t>95,63</w:t>
            </w:r>
          </w:p>
          <w:p w14:paraId="1A087A85">
            <w:pPr>
              <w:pStyle w:val="14"/>
              <w:spacing w:before="34"/>
              <w:ind w:left="59" w:right="52"/>
              <w:jc w:val="center"/>
              <w:rPr>
                <w:sz w:val="20"/>
              </w:rPr>
            </w:pPr>
            <w:r>
              <w:rPr>
                <w:spacing w:val="-2"/>
                <w:sz w:val="20"/>
              </w:rPr>
              <w:t>M²</w:t>
            </w:r>
          </w:p>
        </w:tc>
        <w:tc>
          <w:tcPr>
            <w:tcW w:w="1428" w:type="dxa"/>
          </w:tcPr>
          <w:p w14:paraId="1A087A86">
            <w:pPr>
              <w:pStyle w:val="14"/>
              <w:spacing w:before="1"/>
              <w:ind w:left="59" w:right="56"/>
              <w:jc w:val="center"/>
              <w:rPr>
                <w:spacing w:val="-2"/>
                <w:sz w:val="20"/>
              </w:rPr>
            </w:pPr>
          </w:p>
          <w:p w14:paraId="1A087A87">
            <w:pPr>
              <w:pStyle w:val="14"/>
              <w:spacing w:before="1"/>
              <w:ind w:left="59" w:right="56"/>
              <w:jc w:val="center"/>
              <w:rPr>
                <w:spacing w:val="-2"/>
                <w:sz w:val="20"/>
              </w:rPr>
            </w:pPr>
            <w:r>
              <w:rPr>
                <w:spacing w:val="-2"/>
                <w:sz w:val="20"/>
              </w:rPr>
              <w:t>100%</w:t>
            </w:r>
          </w:p>
        </w:tc>
        <w:tc>
          <w:tcPr>
            <w:tcW w:w="1562" w:type="dxa"/>
          </w:tcPr>
          <w:p w14:paraId="1A087A88">
            <w:pPr>
              <w:pStyle w:val="14"/>
              <w:spacing w:before="1"/>
              <w:ind w:left="59" w:right="56"/>
              <w:jc w:val="center"/>
              <w:rPr>
                <w:spacing w:val="-2"/>
                <w:sz w:val="20"/>
              </w:rPr>
            </w:pPr>
          </w:p>
          <w:p w14:paraId="1A087A89">
            <w:pPr>
              <w:pStyle w:val="14"/>
              <w:spacing w:before="1"/>
              <w:ind w:left="59" w:right="56"/>
              <w:jc w:val="center"/>
              <w:rPr>
                <w:spacing w:val="-2"/>
                <w:sz w:val="20"/>
              </w:rPr>
            </w:pPr>
            <w:r>
              <w:rPr>
                <w:spacing w:val="-2"/>
                <w:sz w:val="20"/>
              </w:rPr>
              <w:t>47,815</w:t>
            </w:r>
          </w:p>
          <w:p w14:paraId="1A087A8A">
            <w:pPr>
              <w:pStyle w:val="14"/>
              <w:spacing w:before="1"/>
              <w:ind w:left="59" w:right="56"/>
              <w:jc w:val="center"/>
              <w:rPr>
                <w:spacing w:val="-2"/>
                <w:sz w:val="20"/>
              </w:rPr>
            </w:pPr>
            <w:r>
              <w:rPr>
                <w:spacing w:val="-2"/>
                <w:sz w:val="20"/>
              </w:rPr>
              <w:t xml:space="preserve"> M²</w:t>
            </w:r>
          </w:p>
        </w:tc>
        <w:tc>
          <w:tcPr>
            <w:tcW w:w="1428" w:type="dxa"/>
          </w:tcPr>
          <w:p w14:paraId="1A087A8B">
            <w:pPr>
              <w:pStyle w:val="14"/>
              <w:spacing w:before="102"/>
              <w:rPr>
                <w:sz w:val="20"/>
              </w:rPr>
            </w:pPr>
          </w:p>
          <w:p w14:paraId="1A087A8C">
            <w:pPr>
              <w:pStyle w:val="14"/>
              <w:ind w:left="6" w:right="1"/>
              <w:jc w:val="center"/>
              <w:rPr>
                <w:sz w:val="20"/>
              </w:rPr>
            </w:pPr>
            <w:r>
              <w:rPr>
                <w:spacing w:val="-5"/>
                <w:sz w:val="20"/>
              </w:rPr>
              <w:t>50%</w:t>
            </w:r>
          </w:p>
        </w:tc>
      </w:tr>
      <w:tr w14:paraId="1A087A9F">
        <w:tblPrEx>
          <w:tblBorders>
            <w:top w:val="double" w:color="000000" w:sz="4" w:space="0"/>
            <w:left w:val="double" w:color="000000" w:sz="4" w:space="0"/>
            <w:bottom w:val="double" w:color="000000" w:sz="4" w:space="0"/>
            <w:right w:val="double" w:color="000000" w:sz="4" w:space="0"/>
            <w:insideH w:val="double" w:color="000000" w:sz="4" w:space="0"/>
            <w:insideV w:val="double" w:color="000000" w:sz="4" w:space="0"/>
          </w:tblBorders>
          <w:tblCellMar>
            <w:top w:w="0" w:type="dxa"/>
            <w:left w:w="0" w:type="dxa"/>
            <w:bottom w:w="0" w:type="dxa"/>
            <w:right w:w="0" w:type="dxa"/>
          </w:tblCellMar>
        </w:tblPrEx>
        <w:trPr>
          <w:trHeight w:val="1186" w:hRule="atLeast"/>
        </w:trPr>
        <w:tc>
          <w:tcPr>
            <w:tcW w:w="850" w:type="dxa"/>
          </w:tcPr>
          <w:p w14:paraId="1A087A8E">
            <w:pPr>
              <w:pStyle w:val="14"/>
              <w:rPr>
                <w:sz w:val="20"/>
              </w:rPr>
            </w:pPr>
          </w:p>
          <w:p w14:paraId="1A087A8F">
            <w:pPr>
              <w:pStyle w:val="14"/>
              <w:rPr>
                <w:sz w:val="20"/>
              </w:rPr>
            </w:pPr>
          </w:p>
          <w:p w14:paraId="1A087A90">
            <w:pPr>
              <w:pStyle w:val="14"/>
              <w:spacing w:before="9"/>
              <w:rPr>
                <w:sz w:val="20"/>
              </w:rPr>
            </w:pPr>
          </w:p>
          <w:p w14:paraId="1A087A91">
            <w:pPr>
              <w:pStyle w:val="14"/>
              <w:spacing w:before="1"/>
              <w:ind w:left="9"/>
              <w:jc w:val="center"/>
              <w:rPr>
                <w:sz w:val="20"/>
              </w:rPr>
            </w:pPr>
            <w:r>
              <w:rPr>
                <w:spacing w:val="-10"/>
                <w:sz w:val="20"/>
              </w:rPr>
              <w:t>2</w:t>
            </w:r>
          </w:p>
        </w:tc>
        <w:tc>
          <w:tcPr>
            <w:tcW w:w="3953" w:type="dxa"/>
            <w:vAlign w:val="center"/>
          </w:tcPr>
          <w:p w14:paraId="1A087A92">
            <w:pPr>
              <w:pStyle w:val="14"/>
              <w:ind w:left="45" w:right="39"/>
              <w:jc w:val="center"/>
              <w:rPr>
                <w:sz w:val="18"/>
              </w:rPr>
            </w:pPr>
            <w:r>
              <w:rPr>
                <w:sz w:val="18"/>
              </w:rPr>
              <w:t>PISO EM LADRILHO HIDRÁULICO APLICADO EM AMBIENTES EXTERNOS. AF_05/2020</w:t>
            </w:r>
          </w:p>
        </w:tc>
        <w:tc>
          <w:tcPr>
            <w:tcW w:w="1217" w:type="dxa"/>
          </w:tcPr>
          <w:p w14:paraId="1A087A93">
            <w:pPr>
              <w:pStyle w:val="14"/>
              <w:spacing w:before="107"/>
              <w:rPr>
                <w:sz w:val="20"/>
              </w:rPr>
            </w:pPr>
          </w:p>
          <w:p w14:paraId="1A087A94">
            <w:pPr>
              <w:pStyle w:val="14"/>
              <w:spacing w:before="1"/>
              <w:ind w:left="59" w:right="56"/>
              <w:jc w:val="center"/>
              <w:rPr>
                <w:sz w:val="20"/>
              </w:rPr>
            </w:pPr>
            <w:r>
              <w:rPr>
                <w:spacing w:val="-2"/>
                <w:sz w:val="20"/>
              </w:rPr>
              <w:t>191,45</w:t>
            </w:r>
          </w:p>
          <w:p w14:paraId="1A087A95">
            <w:pPr>
              <w:pStyle w:val="14"/>
              <w:spacing w:before="34"/>
              <w:ind w:left="59" w:right="52"/>
              <w:jc w:val="center"/>
              <w:rPr>
                <w:sz w:val="20"/>
              </w:rPr>
            </w:pPr>
            <w:r>
              <w:rPr>
                <w:spacing w:val="-5"/>
                <w:sz w:val="20"/>
              </w:rPr>
              <w:t>M²</w:t>
            </w:r>
          </w:p>
        </w:tc>
        <w:tc>
          <w:tcPr>
            <w:tcW w:w="1428" w:type="dxa"/>
          </w:tcPr>
          <w:p w14:paraId="1A087A96">
            <w:pPr>
              <w:pStyle w:val="14"/>
              <w:rPr>
                <w:sz w:val="20"/>
              </w:rPr>
            </w:pPr>
          </w:p>
          <w:p w14:paraId="1A087A97">
            <w:pPr>
              <w:pStyle w:val="14"/>
              <w:spacing w:before="9"/>
              <w:rPr>
                <w:sz w:val="20"/>
              </w:rPr>
            </w:pPr>
          </w:p>
          <w:p w14:paraId="1A087A98">
            <w:pPr>
              <w:pStyle w:val="14"/>
              <w:spacing w:before="1"/>
              <w:ind w:left="6" w:right="1"/>
              <w:jc w:val="center"/>
              <w:rPr>
                <w:sz w:val="20"/>
              </w:rPr>
            </w:pPr>
            <w:r>
              <w:rPr>
                <w:spacing w:val="-4"/>
                <w:sz w:val="20"/>
              </w:rPr>
              <w:t>100%</w:t>
            </w:r>
          </w:p>
        </w:tc>
        <w:tc>
          <w:tcPr>
            <w:tcW w:w="1562" w:type="dxa"/>
          </w:tcPr>
          <w:p w14:paraId="1A087A99">
            <w:pPr>
              <w:pStyle w:val="14"/>
              <w:spacing w:before="107"/>
              <w:rPr>
                <w:sz w:val="20"/>
              </w:rPr>
            </w:pPr>
          </w:p>
          <w:p w14:paraId="1A087A9A">
            <w:pPr>
              <w:pStyle w:val="14"/>
              <w:spacing w:before="1"/>
              <w:ind w:left="59" w:right="56"/>
              <w:jc w:val="center"/>
              <w:rPr>
                <w:spacing w:val="-2"/>
                <w:sz w:val="20"/>
              </w:rPr>
            </w:pPr>
            <w:r>
              <w:rPr>
                <w:spacing w:val="-2"/>
                <w:sz w:val="20"/>
              </w:rPr>
              <w:t>95,7255</w:t>
            </w:r>
          </w:p>
          <w:p w14:paraId="1A087A9B">
            <w:pPr>
              <w:pStyle w:val="14"/>
              <w:spacing w:before="1"/>
              <w:ind w:left="59" w:right="56"/>
              <w:jc w:val="center"/>
              <w:rPr>
                <w:sz w:val="20"/>
              </w:rPr>
            </w:pPr>
            <w:r>
              <w:rPr>
                <w:spacing w:val="-2"/>
                <w:sz w:val="20"/>
              </w:rPr>
              <w:t>M²</w:t>
            </w:r>
          </w:p>
        </w:tc>
        <w:tc>
          <w:tcPr>
            <w:tcW w:w="1428" w:type="dxa"/>
          </w:tcPr>
          <w:p w14:paraId="1A087A9C">
            <w:pPr>
              <w:pStyle w:val="14"/>
              <w:rPr>
                <w:sz w:val="20"/>
              </w:rPr>
            </w:pPr>
          </w:p>
          <w:p w14:paraId="1A087A9D">
            <w:pPr>
              <w:pStyle w:val="14"/>
              <w:spacing w:before="9"/>
              <w:rPr>
                <w:sz w:val="20"/>
              </w:rPr>
            </w:pPr>
          </w:p>
          <w:p w14:paraId="1A087A9E">
            <w:pPr>
              <w:pStyle w:val="14"/>
              <w:spacing w:before="1"/>
              <w:ind w:left="6" w:right="1"/>
              <w:jc w:val="center"/>
              <w:rPr>
                <w:sz w:val="20"/>
              </w:rPr>
            </w:pPr>
            <w:r>
              <w:rPr>
                <w:spacing w:val="-5"/>
                <w:sz w:val="20"/>
              </w:rPr>
              <w:t>50%</w:t>
            </w:r>
          </w:p>
        </w:tc>
      </w:tr>
      <w:tr w14:paraId="1A087AAD">
        <w:tblPrEx>
          <w:tblBorders>
            <w:top w:val="double" w:color="000000" w:sz="4" w:space="0"/>
            <w:left w:val="double" w:color="000000" w:sz="4" w:space="0"/>
            <w:bottom w:val="double" w:color="000000" w:sz="4" w:space="0"/>
            <w:right w:val="double" w:color="000000" w:sz="4" w:space="0"/>
            <w:insideH w:val="double" w:color="000000" w:sz="4" w:space="0"/>
            <w:insideV w:val="double" w:color="000000" w:sz="4" w:space="0"/>
          </w:tblBorders>
          <w:tblCellMar>
            <w:top w:w="0" w:type="dxa"/>
            <w:left w:w="0" w:type="dxa"/>
            <w:bottom w:w="0" w:type="dxa"/>
            <w:right w:w="0" w:type="dxa"/>
          </w:tblCellMar>
        </w:tblPrEx>
        <w:trPr>
          <w:trHeight w:val="951" w:hRule="atLeast"/>
        </w:trPr>
        <w:tc>
          <w:tcPr>
            <w:tcW w:w="850" w:type="dxa"/>
          </w:tcPr>
          <w:p w14:paraId="1A087AA0">
            <w:pPr>
              <w:pStyle w:val="14"/>
              <w:spacing w:before="112"/>
              <w:rPr>
                <w:sz w:val="20"/>
              </w:rPr>
            </w:pPr>
          </w:p>
          <w:p w14:paraId="1A087AA1">
            <w:pPr>
              <w:pStyle w:val="14"/>
              <w:ind w:left="9"/>
              <w:jc w:val="center"/>
              <w:rPr>
                <w:sz w:val="20"/>
              </w:rPr>
            </w:pPr>
            <w:r>
              <w:rPr>
                <w:spacing w:val="-10"/>
                <w:sz w:val="20"/>
              </w:rPr>
              <w:t>3</w:t>
            </w:r>
          </w:p>
        </w:tc>
        <w:tc>
          <w:tcPr>
            <w:tcW w:w="3953" w:type="dxa"/>
          </w:tcPr>
          <w:p w14:paraId="1A087AA2">
            <w:pPr>
              <w:widowControl/>
              <w:autoSpaceDE/>
              <w:autoSpaceDN/>
              <w:jc w:val="center"/>
              <w:rPr>
                <w:sz w:val="18"/>
              </w:rPr>
            </w:pPr>
            <w:r>
              <w:rPr>
                <w:rFonts w:ascii="Roboto" w:hAnsi="Roboto"/>
                <w:color w:val="343A40"/>
                <w:sz w:val="21"/>
                <w:szCs w:val="21"/>
              </w:rPr>
              <w:br w:type="textWrapping"/>
            </w:r>
            <w:r>
              <w:rPr>
                <w:sz w:val="18"/>
              </w:rPr>
              <w:t>PINTURA LÁTEX ACRÍLICA PREMIUM, APLICAÇÃO MANUAL EM PAREDES, DUAS DEMÃOS. AF_04/2023</w:t>
            </w:r>
          </w:p>
        </w:tc>
        <w:tc>
          <w:tcPr>
            <w:tcW w:w="1217" w:type="dxa"/>
          </w:tcPr>
          <w:p w14:paraId="1A087AA3">
            <w:pPr>
              <w:pStyle w:val="14"/>
              <w:spacing w:before="34"/>
              <w:ind w:left="59"/>
              <w:jc w:val="center"/>
              <w:rPr>
                <w:spacing w:val="-5"/>
                <w:sz w:val="20"/>
              </w:rPr>
            </w:pPr>
          </w:p>
          <w:p w14:paraId="1A087AA4">
            <w:pPr>
              <w:pStyle w:val="14"/>
              <w:spacing w:before="34"/>
              <w:ind w:left="59"/>
              <w:jc w:val="center"/>
              <w:rPr>
                <w:spacing w:val="-5"/>
                <w:sz w:val="20"/>
              </w:rPr>
            </w:pPr>
            <w:r>
              <w:rPr>
                <w:spacing w:val="-5"/>
                <w:sz w:val="20"/>
              </w:rPr>
              <w:t>390</w:t>
            </w:r>
          </w:p>
          <w:p w14:paraId="1A087AA5">
            <w:pPr>
              <w:pStyle w:val="14"/>
              <w:spacing w:before="34"/>
              <w:ind w:left="59"/>
              <w:jc w:val="center"/>
              <w:rPr>
                <w:sz w:val="20"/>
              </w:rPr>
            </w:pPr>
            <w:r>
              <w:rPr>
                <w:spacing w:val="-5"/>
                <w:sz w:val="20"/>
              </w:rPr>
              <w:t>M²</w:t>
            </w:r>
          </w:p>
        </w:tc>
        <w:tc>
          <w:tcPr>
            <w:tcW w:w="1428" w:type="dxa"/>
          </w:tcPr>
          <w:p w14:paraId="1A087AA6">
            <w:pPr>
              <w:pStyle w:val="14"/>
              <w:spacing w:before="112"/>
              <w:rPr>
                <w:sz w:val="20"/>
              </w:rPr>
            </w:pPr>
          </w:p>
          <w:p w14:paraId="1A087AA7">
            <w:pPr>
              <w:pStyle w:val="14"/>
              <w:ind w:left="6" w:right="1"/>
              <w:jc w:val="center"/>
              <w:rPr>
                <w:sz w:val="20"/>
              </w:rPr>
            </w:pPr>
            <w:r>
              <w:rPr>
                <w:spacing w:val="-4"/>
                <w:sz w:val="20"/>
              </w:rPr>
              <w:t>100%</w:t>
            </w:r>
          </w:p>
        </w:tc>
        <w:tc>
          <w:tcPr>
            <w:tcW w:w="1562" w:type="dxa"/>
          </w:tcPr>
          <w:p w14:paraId="1A087AA8">
            <w:pPr>
              <w:pStyle w:val="14"/>
              <w:spacing w:before="34"/>
              <w:ind w:left="59"/>
              <w:jc w:val="center"/>
              <w:rPr>
                <w:spacing w:val="-5"/>
                <w:sz w:val="20"/>
              </w:rPr>
            </w:pPr>
          </w:p>
          <w:p w14:paraId="1A087AA9">
            <w:pPr>
              <w:pStyle w:val="14"/>
              <w:spacing w:before="1"/>
              <w:ind w:left="59" w:right="56"/>
              <w:jc w:val="center"/>
              <w:rPr>
                <w:spacing w:val="-2"/>
                <w:sz w:val="20"/>
              </w:rPr>
            </w:pPr>
            <w:r>
              <w:rPr>
                <w:spacing w:val="-2"/>
                <w:sz w:val="20"/>
              </w:rPr>
              <w:t>195</w:t>
            </w:r>
          </w:p>
          <w:p w14:paraId="1A087AAA">
            <w:pPr>
              <w:pStyle w:val="14"/>
              <w:spacing w:before="1"/>
              <w:ind w:left="59" w:right="56"/>
              <w:jc w:val="center"/>
              <w:rPr>
                <w:sz w:val="20"/>
              </w:rPr>
            </w:pPr>
            <w:r>
              <w:rPr>
                <w:spacing w:val="-2"/>
                <w:sz w:val="20"/>
              </w:rPr>
              <w:t>M²</w:t>
            </w:r>
          </w:p>
        </w:tc>
        <w:tc>
          <w:tcPr>
            <w:tcW w:w="1428" w:type="dxa"/>
          </w:tcPr>
          <w:p w14:paraId="1A087AAB">
            <w:pPr>
              <w:pStyle w:val="14"/>
              <w:spacing w:before="112"/>
              <w:rPr>
                <w:sz w:val="20"/>
              </w:rPr>
            </w:pPr>
          </w:p>
          <w:p w14:paraId="1A087AAC">
            <w:pPr>
              <w:pStyle w:val="14"/>
              <w:ind w:left="6" w:right="1"/>
              <w:jc w:val="center"/>
              <w:rPr>
                <w:sz w:val="20"/>
              </w:rPr>
            </w:pPr>
            <w:r>
              <w:rPr>
                <w:spacing w:val="-5"/>
                <w:sz w:val="20"/>
              </w:rPr>
              <w:t>50%</w:t>
            </w:r>
          </w:p>
        </w:tc>
      </w:tr>
    </w:tbl>
    <w:p w14:paraId="1A087AAE">
      <w:pPr>
        <w:pStyle w:val="7"/>
        <w:spacing w:before="28"/>
        <w:jc w:val="left"/>
      </w:pPr>
    </w:p>
    <w:p w14:paraId="1A087AAF">
      <w:pPr>
        <w:pStyle w:val="13"/>
        <w:numPr>
          <w:ilvl w:val="0"/>
          <w:numId w:val="32"/>
        </w:numPr>
        <w:tabs>
          <w:tab w:val="left" w:pos="393"/>
        </w:tabs>
        <w:spacing w:line="276" w:lineRule="auto"/>
        <w:ind w:left="153" w:right="151" w:firstLine="0"/>
        <w:jc w:val="left"/>
      </w:pPr>
      <w:r>
        <w:t>Atestados</w:t>
      </w:r>
      <w:r>
        <w:rPr>
          <w:spacing w:val="-12"/>
        </w:rPr>
        <w:t xml:space="preserve"> </w:t>
      </w:r>
      <w:r>
        <w:t>de</w:t>
      </w:r>
      <w:r>
        <w:rPr>
          <w:spacing w:val="-9"/>
        </w:rPr>
        <w:t xml:space="preserve"> </w:t>
      </w:r>
      <w:r>
        <w:t>Capacidade</w:t>
      </w:r>
      <w:r>
        <w:rPr>
          <w:spacing w:val="-9"/>
        </w:rPr>
        <w:t xml:space="preserve"> </w:t>
      </w:r>
      <w:r>
        <w:t>Técnica</w:t>
      </w:r>
      <w:r>
        <w:rPr>
          <w:spacing w:val="-11"/>
        </w:rPr>
        <w:t xml:space="preserve"> </w:t>
      </w:r>
      <w:r>
        <w:t>emitidos</w:t>
      </w:r>
      <w:r>
        <w:rPr>
          <w:spacing w:val="-9"/>
        </w:rPr>
        <w:t xml:space="preserve"> </w:t>
      </w:r>
      <w:r>
        <w:t>por</w:t>
      </w:r>
      <w:r>
        <w:rPr>
          <w:spacing w:val="-9"/>
        </w:rPr>
        <w:t xml:space="preserve"> </w:t>
      </w:r>
      <w:r>
        <w:t>pessoa</w:t>
      </w:r>
      <w:r>
        <w:rPr>
          <w:spacing w:val="-12"/>
        </w:rPr>
        <w:t xml:space="preserve"> </w:t>
      </w:r>
      <w:r>
        <w:t>física</w:t>
      </w:r>
      <w:r>
        <w:rPr>
          <w:spacing w:val="-9"/>
        </w:rPr>
        <w:t xml:space="preserve"> </w:t>
      </w:r>
      <w:r>
        <w:t>deverão</w:t>
      </w:r>
      <w:r>
        <w:rPr>
          <w:spacing w:val="-12"/>
        </w:rPr>
        <w:t xml:space="preserve"> </w:t>
      </w:r>
      <w:r>
        <w:t>seguir</w:t>
      </w:r>
      <w:r>
        <w:rPr>
          <w:spacing w:val="-9"/>
        </w:rPr>
        <w:t xml:space="preserve"> </w:t>
      </w:r>
      <w:r>
        <w:t>obrigatoriamente</w:t>
      </w:r>
      <w:r>
        <w:rPr>
          <w:spacing w:val="-9"/>
        </w:rPr>
        <w:t xml:space="preserve"> </w:t>
      </w:r>
      <w:r>
        <w:t>os</w:t>
      </w:r>
      <w:r>
        <w:rPr>
          <w:spacing w:val="-9"/>
        </w:rPr>
        <w:t xml:space="preserve"> </w:t>
      </w:r>
      <w:r>
        <w:t>critérios definidos abaixo:</w:t>
      </w:r>
    </w:p>
    <w:p w14:paraId="1A087AB0">
      <w:pPr>
        <w:pStyle w:val="7"/>
        <w:spacing w:before="38"/>
        <w:jc w:val="left"/>
      </w:pPr>
    </w:p>
    <w:p w14:paraId="1A087AB1">
      <w:pPr>
        <w:pStyle w:val="13"/>
        <w:numPr>
          <w:ilvl w:val="1"/>
          <w:numId w:val="32"/>
        </w:numPr>
        <w:tabs>
          <w:tab w:val="left" w:pos="1323"/>
        </w:tabs>
        <w:spacing w:before="1" w:line="276" w:lineRule="auto"/>
        <w:ind w:right="150" w:firstLine="0"/>
      </w:pPr>
      <w:r>
        <w:t>Os atestados apresentados para fins de comprovação de capacidade técnica deverão conter informações sobre a</w:t>
      </w:r>
      <w:r>
        <w:rPr>
          <w:spacing w:val="-2"/>
        </w:rPr>
        <w:t xml:space="preserve"> </w:t>
      </w:r>
      <w:r>
        <w:t>execução da</w:t>
      </w:r>
      <w:r>
        <w:rPr>
          <w:spacing w:val="-1"/>
        </w:rPr>
        <w:t xml:space="preserve"> </w:t>
      </w:r>
      <w:r>
        <w:t>obra</w:t>
      </w:r>
      <w:r>
        <w:rPr>
          <w:spacing w:val="-1"/>
        </w:rPr>
        <w:t xml:space="preserve"> </w:t>
      </w:r>
      <w:r>
        <w:t>ou</w:t>
      </w:r>
      <w:r>
        <w:rPr>
          <w:spacing w:val="-2"/>
        </w:rPr>
        <w:t xml:space="preserve"> </w:t>
      </w:r>
      <w:r>
        <w:t>prestação do serviço, contemplando</w:t>
      </w:r>
      <w:r>
        <w:rPr>
          <w:spacing w:val="-1"/>
        </w:rPr>
        <w:t xml:space="preserve"> </w:t>
      </w:r>
      <w:r>
        <w:t>dados qualitativos</w:t>
      </w:r>
      <w:r>
        <w:rPr>
          <w:spacing w:val="-5"/>
        </w:rPr>
        <w:t xml:space="preserve"> </w:t>
      </w:r>
      <w:r>
        <w:t>e quantitativos, devidamente declarados e assinados por profissional legalmente habilitado e com atribuições</w:t>
      </w:r>
      <w:r>
        <w:rPr>
          <w:spacing w:val="-9"/>
        </w:rPr>
        <w:t xml:space="preserve"> </w:t>
      </w:r>
      <w:r>
        <w:t>compatíveis,</w:t>
      </w:r>
      <w:r>
        <w:rPr>
          <w:spacing w:val="-11"/>
        </w:rPr>
        <w:t xml:space="preserve"> </w:t>
      </w:r>
      <w:r>
        <w:t>nos</w:t>
      </w:r>
      <w:r>
        <w:rPr>
          <w:spacing w:val="-9"/>
        </w:rPr>
        <w:t xml:space="preserve"> </w:t>
      </w:r>
      <w:r>
        <w:t>termos</w:t>
      </w:r>
      <w:r>
        <w:rPr>
          <w:spacing w:val="-9"/>
        </w:rPr>
        <w:t xml:space="preserve"> </w:t>
      </w:r>
      <w:r>
        <w:t>da</w:t>
      </w:r>
      <w:r>
        <w:rPr>
          <w:spacing w:val="-9"/>
        </w:rPr>
        <w:t xml:space="preserve"> </w:t>
      </w:r>
      <w:r>
        <w:t>legislação</w:t>
      </w:r>
      <w:r>
        <w:rPr>
          <w:spacing w:val="-9"/>
        </w:rPr>
        <w:t xml:space="preserve"> </w:t>
      </w:r>
      <w:r>
        <w:t>vigente,</w:t>
      </w:r>
      <w:r>
        <w:rPr>
          <w:spacing w:val="-9"/>
        </w:rPr>
        <w:t xml:space="preserve"> </w:t>
      </w:r>
      <w:r>
        <w:t>junto</w:t>
      </w:r>
      <w:r>
        <w:rPr>
          <w:spacing w:val="-9"/>
        </w:rPr>
        <w:t xml:space="preserve"> </w:t>
      </w:r>
      <w:r>
        <w:t>ao</w:t>
      </w:r>
      <w:r>
        <w:rPr>
          <w:spacing w:val="-11"/>
        </w:rPr>
        <w:t xml:space="preserve"> </w:t>
      </w:r>
      <w:r>
        <w:t>Sistema</w:t>
      </w:r>
      <w:r>
        <w:rPr>
          <w:spacing w:val="-9"/>
        </w:rPr>
        <w:t xml:space="preserve"> </w:t>
      </w:r>
      <w:r>
        <w:t>Confea/Crea.</w:t>
      </w:r>
      <w:r>
        <w:rPr>
          <w:spacing w:val="-7"/>
        </w:rPr>
        <w:t xml:space="preserve"> </w:t>
      </w:r>
      <w:r>
        <w:t>(conforme Art. 59 da Resolução Nº 1.137 de 2023 do Confea);</w:t>
      </w:r>
    </w:p>
    <w:p w14:paraId="1A087AB2">
      <w:pPr>
        <w:pStyle w:val="7"/>
        <w:spacing w:before="37"/>
        <w:jc w:val="left"/>
      </w:pPr>
    </w:p>
    <w:p w14:paraId="1A087AB3">
      <w:pPr>
        <w:pStyle w:val="13"/>
        <w:numPr>
          <w:ilvl w:val="1"/>
          <w:numId w:val="32"/>
        </w:numPr>
        <w:tabs>
          <w:tab w:val="left" w:pos="1331"/>
        </w:tabs>
        <w:spacing w:line="276" w:lineRule="auto"/>
        <w:ind w:right="148" w:firstLine="0"/>
      </w:pPr>
      <w:r>
        <w:t>Na hipótese de o contratante não dispor, em seu quadro técnico, de profissional legalmente habilitado,</w:t>
      </w:r>
      <w:r>
        <w:rPr>
          <w:spacing w:val="-14"/>
        </w:rPr>
        <w:t xml:space="preserve"> </w:t>
      </w:r>
      <w:r>
        <w:t>o</w:t>
      </w:r>
      <w:r>
        <w:rPr>
          <w:spacing w:val="-14"/>
        </w:rPr>
        <w:t xml:space="preserve"> </w:t>
      </w:r>
      <w:r>
        <w:t>atestado</w:t>
      </w:r>
      <w:r>
        <w:rPr>
          <w:spacing w:val="-14"/>
        </w:rPr>
        <w:t xml:space="preserve"> </w:t>
      </w:r>
      <w:r>
        <w:t>apresentado</w:t>
      </w:r>
      <w:r>
        <w:rPr>
          <w:spacing w:val="-14"/>
        </w:rPr>
        <w:t xml:space="preserve"> </w:t>
      </w:r>
      <w:r>
        <w:t>deverá</w:t>
      </w:r>
      <w:r>
        <w:rPr>
          <w:spacing w:val="-15"/>
        </w:rPr>
        <w:t xml:space="preserve"> </w:t>
      </w:r>
      <w:r>
        <w:t>ser</w:t>
      </w:r>
      <w:r>
        <w:rPr>
          <w:spacing w:val="-16"/>
        </w:rPr>
        <w:t xml:space="preserve"> </w:t>
      </w:r>
      <w:r>
        <w:t>obrigatoriamente</w:t>
      </w:r>
      <w:r>
        <w:rPr>
          <w:spacing w:val="-15"/>
        </w:rPr>
        <w:t xml:space="preserve"> </w:t>
      </w:r>
      <w:r>
        <w:t>acompanhado</w:t>
      </w:r>
      <w:r>
        <w:rPr>
          <w:spacing w:val="-14"/>
        </w:rPr>
        <w:t xml:space="preserve"> </w:t>
      </w:r>
      <w:r>
        <w:t>de</w:t>
      </w:r>
      <w:r>
        <w:rPr>
          <w:spacing w:val="-14"/>
        </w:rPr>
        <w:t xml:space="preserve"> </w:t>
      </w:r>
      <w:r>
        <w:t>declaração</w:t>
      </w:r>
      <w:r>
        <w:rPr>
          <w:spacing w:val="-14"/>
        </w:rPr>
        <w:t xml:space="preserve"> </w:t>
      </w:r>
      <w:r>
        <w:t>emitida por profissional regularmente inscrito e com atribuições compatíveis no âmbito do Sistema Confea/Crea. Tal declaração deverá ratificar a veracidade e a conformidade dos dados técnicos, qualitativos e</w:t>
      </w:r>
      <w:r>
        <w:rPr>
          <w:spacing w:val="-6"/>
        </w:rPr>
        <w:t xml:space="preserve"> </w:t>
      </w:r>
      <w:r>
        <w:t>quantitativos constantes</w:t>
      </w:r>
      <w:r>
        <w:rPr>
          <w:spacing w:val="-4"/>
        </w:rPr>
        <w:t xml:space="preserve"> </w:t>
      </w:r>
      <w:r>
        <w:t>no</w:t>
      </w:r>
      <w:r>
        <w:rPr>
          <w:spacing w:val="-4"/>
        </w:rPr>
        <w:t xml:space="preserve"> </w:t>
      </w:r>
      <w:r>
        <w:t>referido</w:t>
      </w:r>
      <w:r>
        <w:rPr>
          <w:spacing w:val="-2"/>
        </w:rPr>
        <w:t xml:space="preserve"> </w:t>
      </w:r>
      <w:r>
        <w:t>atestado.</w:t>
      </w:r>
      <w:r>
        <w:rPr>
          <w:spacing w:val="-2"/>
        </w:rPr>
        <w:t xml:space="preserve"> </w:t>
      </w:r>
      <w:r>
        <w:t>(conforme</w:t>
      </w:r>
      <w:r>
        <w:rPr>
          <w:spacing w:val="-6"/>
        </w:rPr>
        <w:t xml:space="preserve"> </w:t>
      </w:r>
      <w:r>
        <w:t>Art.</w:t>
      </w:r>
      <w:r>
        <w:rPr>
          <w:spacing w:val="-4"/>
        </w:rPr>
        <w:t xml:space="preserve"> </w:t>
      </w:r>
      <w:r>
        <w:t>59,</w:t>
      </w:r>
      <w:r>
        <w:rPr>
          <w:spacing w:val="-4"/>
        </w:rPr>
        <w:t xml:space="preserve"> </w:t>
      </w:r>
      <w:r>
        <w:t>§</w:t>
      </w:r>
      <w:r>
        <w:rPr>
          <w:spacing w:val="-4"/>
        </w:rPr>
        <w:t xml:space="preserve"> </w:t>
      </w:r>
      <w:r>
        <w:t>1º</w:t>
      </w:r>
      <w:r>
        <w:rPr>
          <w:spacing w:val="-3"/>
        </w:rPr>
        <w:t xml:space="preserve"> </w:t>
      </w:r>
      <w:r>
        <w:t>da</w:t>
      </w:r>
      <w:r>
        <w:rPr>
          <w:spacing w:val="-4"/>
        </w:rPr>
        <w:t xml:space="preserve"> </w:t>
      </w:r>
      <w:r>
        <w:t>Resolução</w:t>
      </w:r>
      <w:r>
        <w:rPr>
          <w:spacing w:val="-5"/>
        </w:rPr>
        <w:t xml:space="preserve"> </w:t>
      </w:r>
      <w:r>
        <w:t>Nº 1.137 de 2023 do Confea)</w:t>
      </w:r>
    </w:p>
    <w:p w14:paraId="1A087AB4">
      <w:pPr>
        <w:pStyle w:val="7"/>
        <w:spacing w:before="36"/>
        <w:jc w:val="left"/>
      </w:pPr>
    </w:p>
    <w:p w14:paraId="1A087AB5">
      <w:pPr>
        <w:pStyle w:val="13"/>
        <w:numPr>
          <w:ilvl w:val="1"/>
          <w:numId w:val="32"/>
        </w:numPr>
        <w:tabs>
          <w:tab w:val="left" w:pos="1389"/>
        </w:tabs>
        <w:spacing w:line="276" w:lineRule="auto"/>
        <w:ind w:right="149" w:firstLine="0"/>
      </w:pPr>
      <w:r>
        <w:t>O atesto do profissional deverá estar acompanhado obrigatoriamente de Anotação de Responsabilidade Técnica (ART) que vincule e em caso de constatação de dados técnicos do atestado divergentes do praticado, o profissional estará sujeito às penalidades estabelecidas na legislação administrativa, civil e penal brasileira (conforme Art. 59, § 2º da Resolução Nº 1.137 de 2023 do Confea);</w:t>
      </w:r>
    </w:p>
    <w:p w14:paraId="1A087AB6">
      <w:pPr>
        <w:pStyle w:val="7"/>
        <w:spacing w:before="40"/>
        <w:jc w:val="left"/>
      </w:pPr>
    </w:p>
    <w:p w14:paraId="1A087AB7">
      <w:pPr>
        <w:pStyle w:val="13"/>
        <w:numPr>
          <w:ilvl w:val="1"/>
          <w:numId w:val="32"/>
        </w:numPr>
        <w:tabs>
          <w:tab w:val="left" w:pos="1299"/>
        </w:tabs>
        <w:spacing w:line="276" w:lineRule="auto"/>
        <w:ind w:right="151" w:firstLine="0"/>
      </w:pPr>
      <w:r>
        <w:t>Não</w:t>
      </w:r>
      <w:r>
        <w:rPr>
          <w:spacing w:val="-8"/>
        </w:rPr>
        <w:t xml:space="preserve"> </w:t>
      </w:r>
      <w:r>
        <w:t>será</w:t>
      </w:r>
      <w:r>
        <w:rPr>
          <w:spacing w:val="-8"/>
        </w:rPr>
        <w:t xml:space="preserve"> </w:t>
      </w:r>
      <w:r>
        <w:t>admitido</w:t>
      </w:r>
      <w:r>
        <w:rPr>
          <w:spacing w:val="-10"/>
        </w:rPr>
        <w:t xml:space="preserve"> </w:t>
      </w:r>
      <w:r>
        <w:t>que</w:t>
      </w:r>
      <w:r>
        <w:rPr>
          <w:spacing w:val="-8"/>
        </w:rPr>
        <w:t xml:space="preserve"> </w:t>
      </w:r>
      <w:r>
        <w:t>o</w:t>
      </w:r>
      <w:r>
        <w:rPr>
          <w:spacing w:val="-8"/>
        </w:rPr>
        <w:t xml:space="preserve"> </w:t>
      </w:r>
      <w:r>
        <w:t>profissional</w:t>
      </w:r>
      <w:r>
        <w:rPr>
          <w:spacing w:val="-8"/>
        </w:rPr>
        <w:t xml:space="preserve"> </w:t>
      </w:r>
      <w:r>
        <w:t>responsável</w:t>
      </w:r>
      <w:r>
        <w:rPr>
          <w:spacing w:val="-8"/>
        </w:rPr>
        <w:t xml:space="preserve"> </w:t>
      </w:r>
      <w:r>
        <w:t>pelo</w:t>
      </w:r>
      <w:r>
        <w:rPr>
          <w:spacing w:val="-10"/>
        </w:rPr>
        <w:t xml:space="preserve"> </w:t>
      </w:r>
      <w:r>
        <w:t>atesto</w:t>
      </w:r>
      <w:r>
        <w:rPr>
          <w:spacing w:val="-8"/>
        </w:rPr>
        <w:t xml:space="preserve"> </w:t>
      </w:r>
      <w:r>
        <w:t>das</w:t>
      </w:r>
      <w:r>
        <w:rPr>
          <w:spacing w:val="-8"/>
        </w:rPr>
        <w:t xml:space="preserve"> </w:t>
      </w:r>
      <w:r>
        <w:t>informações,</w:t>
      </w:r>
      <w:r>
        <w:rPr>
          <w:spacing w:val="-6"/>
        </w:rPr>
        <w:t xml:space="preserve"> </w:t>
      </w:r>
      <w:r>
        <w:t>possua</w:t>
      </w:r>
      <w:r>
        <w:rPr>
          <w:spacing w:val="-10"/>
        </w:rPr>
        <w:t xml:space="preserve"> </w:t>
      </w:r>
      <w:r>
        <w:t>qualquer vínculo com a empresa contratada;</w:t>
      </w:r>
    </w:p>
    <w:p w14:paraId="1A087AB8">
      <w:pPr>
        <w:pStyle w:val="7"/>
        <w:spacing w:before="34"/>
        <w:jc w:val="left"/>
      </w:pPr>
    </w:p>
    <w:p w14:paraId="1A087AB9">
      <w:pPr>
        <w:pStyle w:val="3"/>
        <w:numPr>
          <w:ilvl w:val="2"/>
          <w:numId w:val="26"/>
        </w:numPr>
        <w:tabs>
          <w:tab w:val="left" w:pos="1142"/>
        </w:tabs>
        <w:ind w:left="1142" w:hanging="715"/>
        <w:jc w:val="both"/>
      </w:pPr>
      <w:r>
        <w:t>Qualificação</w:t>
      </w:r>
      <w:r>
        <w:rPr>
          <w:spacing w:val="-7"/>
        </w:rPr>
        <w:t xml:space="preserve"> </w:t>
      </w:r>
      <w:r>
        <w:t>Técnica</w:t>
      </w:r>
      <w:r>
        <w:rPr>
          <w:spacing w:val="-4"/>
        </w:rPr>
        <w:t xml:space="preserve"> </w:t>
      </w:r>
      <w:r>
        <w:rPr>
          <w:spacing w:val="-2"/>
        </w:rPr>
        <w:t>Profissional</w:t>
      </w:r>
    </w:p>
    <w:p w14:paraId="1A087ABA">
      <w:pPr>
        <w:pStyle w:val="7"/>
        <w:spacing w:before="77"/>
        <w:jc w:val="left"/>
        <w:rPr>
          <w:rFonts w:ascii="Arial"/>
          <w:b/>
        </w:rPr>
      </w:pPr>
    </w:p>
    <w:p w14:paraId="1A087ABB">
      <w:pPr>
        <w:pStyle w:val="13"/>
        <w:numPr>
          <w:ilvl w:val="3"/>
          <w:numId w:val="26"/>
        </w:numPr>
        <w:tabs>
          <w:tab w:val="left" w:pos="872"/>
          <w:tab w:val="left" w:pos="874"/>
        </w:tabs>
        <w:spacing w:line="276" w:lineRule="auto"/>
        <w:ind w:right="151"/>
        <w:rPr>
          <w:rFonts w:ascii="Arial" w:hAnsi="Arial"/>
          <w:b/>
        </w:rPr>
      </w:pPr>
      <w:r>
        <w:t xml:space="preserve">Será admitido o somatório de atestados, desde que os atestados apresentem objetos semelhantes e apresentem atendimento aos requisitos do </w:t>
      </w:r>
      <w:r>
        <w:rPr>
          <w:rFonts w:ascii="Arial" w:hAnsi="Arial"/>
          <w:b/>
        </w:rPr>
        <w:t>item 8.4.5.</w:t>
      </w:r>
    </w:p>
    <w:tbl>
      <w:tblPr>
        <w:tblStyle w:val="12"/>
        <w:tblW w:w="0" w:type="auto"/>
        <w:tblInd w:w="183" w:type="dxa"/>
        <w:tblBorders>
          <w:top w:val="double" w:color="000000" w:sz="4" w:space="0"/>
          <w:left w:val="double" w:color="000000" w:sz="4" w:space="0"/>
          <w:bottom w:val="double" w:color="000000" w:sz="4" w:space="0"/>
          <w:right w:val="double" w:color="000000" w:sz="4" w:space="0"/>
          <w:insideH w:val="double" w:color="000000" w:sz="4" w:space="0"/>
          <w:insideV w:val="double" w:color="000000" w:sz="4" w:space="0"/>
        </w:tblBorders>
        <w:tblLayout w:type="fixed"/>
        <w:tblCellMar>
          <w:top w:w="0" w:type="dxa"/>
          <w:left w:w="0" w:type="dxa"/>
          <w:bottom w:w="0" w:type="dxa"/>
          <w:right w:w="0" w:type="dxa"/>
        </w:tblCellMar>
      </w:tblPr>
      <w:tblGrid>
        <w:gridCol w:w="850"/>
        <w:gridCol w:w="3953"/>
        <w:gridCol w:w="1217"/>
        <w:gridCol w:w="1428"/>
        <w:gridCol w:w="1562"/>
        <w:gridCol w:w="1428"/>
      </w:tblGrid>
      <w:tr w14:paraId="1A087AC2">
        <w:tblPrEx>
          <w:tblBorders>
            <w:top w:val="double" w:color="000000" w:sz="4" w:space="0"/>
            <w:left w:val="double" w:color="000000" w:sz="4" w:space="0"/>
            <w:bottom w:val="double" w:color="000000" w:sz="4" w:space="0"/>
            <w:right w:val="double" w:color="000000" w:sz="4" w:space="0"/>
            <w:insideH w:val="double" w:color="000000" w:sz="4" w:space="0"/>
            <w:insideV w:val="double" w:color="000000" w:sz="4" w:space="0"/>
          </w:tblBorders>
          <w:tblCellMar>
            <w:top w:w="0" w:type="dxa"/>
            <w:left w:w="0" w:type="dxa"/>
            <w:bottom w:w="0" w:type="dxa"/>
            <w:right w:w="0" w:type="dxa"/>
          </w:tblCellMar>
        </w:tblPrEx>
        <w:trPr>
          <w:trHeight w:val="630" w:hRule="atLeast"/>
        </w:trPr>
        <w:tc>
          <w:tcPr>
            <w:tcW w:w="850" w:type="dxa"/>
          </w:tcPr>
          <w:p w14:paraId="1A087ABC">
            <w:pPr>
              <w:pStyle w:val="14"/>
              <w:spacing w:before="195"/>
              <w:ind w:left="9" w:right="3"/>
              <w:jc w:val="center"/>
              <w:rPr>
                <w:sz w:val="18"/>
              </w:rPr>
            </w:pPr>
            <w:r>
              <w:rPr>
                <w:spacing w:val="-2"/>
                <w:sz w:val="18"/>
              </w:rPr>
              <w:t>ITENS</w:t>
            </w:r>
          </w:p>
        </w:tc>
        <w:tc>
          <w:tcPr>
            <w:tcW w:w="3953" w:type="dxa"/>
          </w:tcPr>
          <w:p w14:paraId="1A087ABD">
            <w:pPr>
              <w:pStyle w:val="14"/>
              <w:spacing w:before="195"/>
              <w:ind w:left="719"/>
              <w:rPr>
                <w:sz w:val="18"/>
              </w:rPr>
            </w:pPr>
            <w:r>
              <w:rPr>
                <w:sz w:val="18"/>
              </w:rPr>
              <w:t>DESCRIÇÃO</w:t>
            </w:r>
            <w:r>
              <w:rPr>
                <w:spacing w:val="-3"/>
                <w:sz w:val="18"/>
              </w:rPr>
              <w:t xml:space="preserve"> </w:t>
            </w:r>
            <w:r>
              <w:rPr>
                <w:sz w:val="18"/>
              </w:rPr>
              <w:t>DOS</w:t>
            </w:r>
            <w:r>
              <w:rPr>
                <w:spacing w:val="-3"/>
                <w:sz w:val="18"/>
              </w:rPr>
              <w:t xml:space="preserve"> </w:t>
            </w:r>
            <w:r>
              <w:rPr>
                <w:spacing w:val="-2"/>
                <w:sz w:val="18"/>
              </w:rPr>
              <w:t>SERVIÇOS</w:t>
            </w:r>
          </w:p>
        </w:tc>
        <w:tc>
          <w:tcPr>
            <w:tcW w:w="1217" w:type="dxa"/>
          </w:tcPr>
          <w:p w14:paraId="1A087ABE">
            <w:pPr>
              <w:pStyle w:val="14"/>
              <w:spacing w:before="75" w:line="278" w:lineRule="auto"/>
              <w:ind w:left="212" w:right="196" w:firstLine="45"/>
              <w:rPr>
                <w:sz w:val="18"/>
              </w:rPr>
            </w:pPr>
            <w:r>
              <w:rPr>
                <w:spacing w:val="-2"/>
                <w:sz w:val="18"/>
              </w:rPr>
              <w:t>QUANT. ORÇADA</w:t>
            </w:r>
          </w:p>
        </w:tc>
        <w:tc>
          <w:tcPr>
            <w:tcW w:w="1428" w:type="dxa"/>
          </w:tcPr>
          <w:p w14:paraId="1A087ABF">
            <w:pPr>
              <w:pStyle w:val="14"/>
              <w:spacing w:before="75" w:line="278" w:lineRule="auto"/>
              <w:ind w:left="308" w:hanging="212"/>
              <w:rPr>
                <w:sz w:val="18"/>
              </w:rPr>
            </w:pPr>
            <w:r>
              <w:rPr>
                <w:spacing w:val="-2"/>
                <w:sz w:val="18"/>
              </w:rPr>
              <w:t>PERCENTUAL ORÇADO</w:t>
            </w:r>
          </w:p>
        </w:tc>
        <w:tc>
          <w:tcPr>
            <w:tcW w:w="1562" w:type="dxa"/>
          </w:tcPr>
          <w:p w14:paraId="1A087AC0">
            <w:pPr>
              <w:pStyle w:val="14"/>
              <w:spacing w:before="75" w:line="278" w:lineRule="auto"/>
              <w:ind w:left="140" w:right="119" w:hanging="5"/>
              <w:rPr>
                <w:sz w:val="18"/>
              </w:rPr>
            </w:pPr>
            <w:r>
              <w:rPr>
                <w:sz w:val="18"/>
              </w:rPr>
              <w:t>QUANT.</w:t>
            </w:r>
            <w:r>
              <w:rPr>
                <w:spacing w:val="-13"/>
                <w:sz w:val="18"/>
              </w:rPr>
              <w:t xml:space="preserve"> </w:t>
            </w:r>
            <w:r>
              <w:rPr>
                <w:sz w:val="18"/>
              </w:rPr>
              <w:t>IGUAL OU</w:t>
            </w:r>
            <w:r>
              <w:rPr>
                <w:spacing w:val="-2"/>
                <w:sz w:val="18"/>
              </w:rPr>
              <w:t xml:space="preserve"> SUPERIOR</w:t>
            </w:r>
          </w:p>
        </w:tc>
        <w:tc>
          <w:tcPr>
            <w:tcW w:w="1428" w:type="dxa"/>
          </w:tcPr>
          <w:p w14:paraId="1A087AC1">
            <w:pPr>
              <w:pStyle w:val="14"/>
              <w:spacing w:before="75" w:line="278" w:lineRule="auto"/>
              <w:ind w:left="157" w:hanging="60"/>
              <w:rPr>
                <w:sz w:val="18"/>
              </w:rPr>
            </w:pPr>
            <w:r>
              <w:rPr>
                <w:spacing w:val="-2"/>
                <w:sz w:val="18"/>
              </w:rPr>
              <w:t>PERCENTUAL REQUERIDO</w:t>
            </w:r>
          </w:p>
        </w:tc>
      </w:tr>
      <w:tr w14:paraId="1A087AD0">
        <w:tblPrEx>
          <w:tblBorders>
            <w:top w:val="double" w:color="000000" w:sz="4" w:space="0"/>
            <w:left w:val="double" w:color="000000" w:sz="4" w:space="0"/>
            <w:bottom w:val="double" w:color="000000" w:sz="4" w:space="0"/>
            <w:right w:val="double" w:color="000000" w:sz="4" w:space="0"/>
            <w:insideH w:val="double" w:color="000000" w:sz="4" w:space="0"/>
            <w:insideV w:val="double" w:color="000000" w:sz="4" w:space="0"/>
          </w:tblBorders>
          <w:tblCellMar>
            <w:top w:w="0" w:type="dxa"/>
            <w:left w:w="0" w:type="dxa"/>
            <w:bottom w:w="0" w:type="dxa"/>
            <w:right w:w="0" w:type="dxa"/>
          </w:tblCellMar>
        </w:tblPrEx>
        <w:trPr>
          <w:trHeight w:val="927" w:hRule="atLeast"/>
        </w:trPr>
        <w:tc>
          <w:tcPr>
            <w:tcW w:w="850" w:type="dxa"/>
          </w:tcPr>
          <w:p w14:paraId="1A087AC3">
            <w:pPr>
              <w:pStyle w:val="14"/>
              <w:spacing w:before="102"/>
              <w:rPr>
                <w:sz w:val="20"/>
              </w:rPr>
            </w:pPr>
          </w:p>
          <w:p w14:paraId="1A087AC4">
            <w:pPr>
              <w:pStyle w:val="14"/>
              <w:ind w:left="9"/>
              <w:jc w:val="center"/>
              <w:rPr>
                <w:sz w:val="20"/>
              </w:rPr>
            </w:pPr>
            <w:r>
              <w:rPr>
                <w:spacing w:val="-10"/>
                <w:sz w:val="20"/>
              </w:rPr>
              <w:t>1</w:t>
            </w:r>
          </w:p>
        </w:tc>
        <w:tc>
          <w:tcPr>
            <w:tcW w:w="3953" w:type="dxa"/>
          </w:tcPr>
          <w:p w14:paraId="1A087AC5">
            <w:pPr>
              <w:pStyle w:val="14"/>
              <w:spacing w:line="276" w:lineRule="auto"/>
              <w:jc w:val="center"/>
              <w:rPr>
                <w:sz w:val="18"/>
              </w:rPr>
            </w:pPr>
          </w:p>
          <w:p w14:paraId="1A087AC6">
            <w:pPr>
              <w:pStyle w:val="14"/>
              <w:spacing w:line="276" w:lineRule="auto"/>
              <w:jc w:val="center"/>
              <w:rPr>
                <w:sz w:val="18"/>
              </w:rPr>
            </w:pPr>
            <w:r>
              <w:rPr>
                <w:sz w:val="18"/>
              </w:rPr>
              <w:t>FORNECIMENTO E ASSENTAMENTODE MOLDURA EPS. BASEADO ORSE (12812)</w:t>
            </w:r>
          </w:p>
        </w:tc>
        <w:tc>
          <w:tcPr>
            <w:tcW w:w="1217" w:type="dxa"/>
          </w:tcPr>
          <w:p w14:paraId="1A087AC7">
            <w:pPr>
              <w:pStyle w:val="14"/>
              <w:spacing w:before="34"/>
              <w:ind w:left="59" w:right="52"/>
              <w:jc w:val="center"/>
              <w:rPr>
                <w:spacing w:val="-2"/>
                <w:sz w:val="20"/>
              </w:rPr>
            </w:pPr>
          </w:p>
          <w:p w14:paraId="1A087AC8">
            <w:pPr>
              <w:pStyle w:val="14"/>
              <w:spacing w:before="34"/>
              <w:ind w:left="59" w:right="52"/>
              <w:jc w:val="center"/>
              <w:rPr>
                <w:spacing w:val="-2"/>
                <w:sz w:val="20"/>
              </w:rPr>
            </w:pPr>
            <w:r>
              <w:rPr>
                <w:spacing w:val="-2"/>
                <w:sz w:val="20"/>
              </w:rPr>
              <w:t>95,63</w:t>
            </w:r>
          </w:p>
          <w:p w14:paraId="1A087AC9">
            <w:pPr>
              <w:pStyle w:val="14"/>
              <w:spacing w:before="34"/>
              <w:ind w:left="59" w:right="52"/>
              <w:jc w:val="center"/>
              <w:rPr>
                <w:sz w:val="20"/>
              </w:rPr>
            </w:pPr>
            <w:r>
              <w:rPr>
                <w:spacing w:val="-2"/>
                <w:sz w:val="20"/>
              </w:rPr>
              <w:t>M²</w:t>
            </w:r>
          </w:p>
        </w:tc>
        <w:tc>
          <w:tcPr>
            <w:tcW w:w="1428" w:type="dxa"/>
          </w:tcPr>
          <w:p w14:paraId="1A087ACA">
            <w:pPr>
              <w:pStyle w:val="14"/>
              <w:spacing w:before="1"/>
              <w:ind w:left="59" w:right="56"/>
              <w:jc w:val="center"/>
              <w:rPr>
                <w:spacing w:val="-2"/>
                <w:sz w:val="20"/>
              </w:rPr>
            </w:pPr>
          </w:p>
          <w:p w14:paraId="1A087ACB">
            <w:pPr>
              <w:pStyle w:val="14"/>
              <w:spacing w:before="1"/>
              <w:ind w:left="59" w:right="56"/>
              <w:jc w:val="center"/>
              <w:rPr>
                <w:spacing w:val="-2"/>
                <w:sz w:val="20"/>
              </w:rPr>
            </w:pPr>
            <w:r>
              <w:rPr>
                <w:spacing w:val="-2"/>
                <w:sz w:val="20"/>
              </w:rPr>
              <w:t>100%</w:t>
            </w:r>
          </w:p>
        </w:tc>
        <w:tc>
          <w:tcPr>
            <w:tcW w:w="1562" w:type="dxa"/>
          </w:tcPr>
          <w:p w14:paraId="1A087ACC">
            <w:pPr>
              <w:pStyle w:val="14"/>
              <w:spacing w:before="1"/>
              <w:ind w:left="59" w:right="56"/>
              <w:jc w:val="center"/>
              <w:rPr>
                <w:spacing w:val="-2"/>
                <w:sz w:val="20"/>
              </w:rPr>
            </w:pPr>
          </w:p>
          <w:p w14:paraId="1A087ACD">
            <w:pPr>
              <w:pStyle w:val="14"/>
              <w:spacing w:before="1"/>
              <w:ind w:left="59" w:right="56"/>
              <w:jc w:val="center"/>
              <w:rPr>
                <w:spacing w:val="-2"/>
                <w:sz w:val="20"/>
              </w:rPr>
            </w:pPr>
            <w:r>
              <w:rPr>
                <w:rFonts w:ascii="Times New Roman" w:hAnsi="Times New Roman" w:cs="Times New Roman"/>
                <w:sz w:val="18"/>
                <w:szCs w:val="18"/>
              </w:rPr>
              <w:t>Experiência comprovada (Através de acervo técnico sem limite de quantidade)</w:t>
            </w:r>
          </w:p>
        </w:tc>
        <w:tc>
          <w:tcPr>
            <w:tcW w:w="1428" w:type="dxa"/>
          </w:tcPr>
          <w:p w14:paraId="1A087ACE">
            <w:pPr>
              <w:pStyle w:val="14"/>
              <w:spacing w:before="102"/>
              <w:rPr>
                <w:sz w:val="20"/>
              </w:rPr>
            </w:pPr>
          </w:p>
          <w:p w14:paraId="1A087ACF">
            <w:pPr>
              <w:pStyle w:val="14"/>
              <w:ind w:left="6" w:right="1"/>
              <w:jc w:val="center"/>
              <w:rPr>
                <w:sz w:val="20"/>
              </w:rPr>
            </w:pPr>
            <w:r>
              <w:rPr>
                <w:spacing w:val="-5"/>
                <w:sz w:val="20"/>
              </w:rPr>
              <w:t>50%</w:t>
            </w:r>
          </w:p>
        </w:tc>
      </w:tr>
      <w:tr w14:paraId="1A087AE1">
        <w:tblPrEx>
          <w:tblBorders>
            <w:top w:val="double" w:color="000000" w:sz="4" w:space="0"/>
            <w:left w:val="double" w:color="000000" w:sz="4" w:space="0"/>
            <w:bottom w:val="double" w:color="000000" w:sz="4" w:space="0"/>
            <w:right w:val="double" w:color="000000" w:sz="4" w:space="0"/>
            <w:insideH w:val="double" w:color="000000" w:sz="4" w:space="0"/>
            <w:insideV w:val="double" w:color="000000" w:sz="4" w:space="0"/>
          </w:tblBorders>
          <w:tblCellMar>
            <w:top w:w="0" w:type="dxa"/>
            <w:left w:w="0" w:type="dxa"/>
            <w:bottom w:w="0" w:type="dxa"/>
            <w:right w:w="0" w:type="dxa"/>
          </w:tblCellMar>
        </w:tblPrEx>
        <w:trPr>
          <w:trHeight w:val="1186" w:hRule="atLeast"/>
        </w:trPr>
        <w:tc>
          <w:tcPr>
            <w:tcW w:w="850" w:type="dxa"/>
          </w:tcPr>
          <w:p w14:paraId="1A087AD1">
            <w:pPr>
              <w:pStyle w:val="14"/>
              <w:rPr>
                <w:sz w:val="20"/>
              </w:rPr>
            </w:pPr>
          </w:p>
          <w:p w14:paraId="1A087AD2">
            <w:pPr>
              <w:pStyle w:val="14"/>
              <w:rPr>
                <w:sz w:val="20"/>
              </w:rPr>
            </w:pPr>
          </w:p>
          <w:p w14:paraId="1A087AD3">
            <w:pPr>
              <w:pStyle w:val="14"/>
              <w:spacing w:before="9"/>
              <w:rPr>
                <w:sz w:val="20"/>
              </w:rPr>
            </w:pPr>
          </w:p>
          <w:p w14:paraId="1A087AD4">
            <w:pPr>
              <w:pStyle w:val="14"/>
              <w:spacing w:before="1"/>
              <w:ind w:left="9"/>
              <w:jc w:val="center"/>
              <w:rPr>
                <w:sz w:val="20"/>
              </w:rPr>
            </w:pPr>
            <w:r>
              <w:rPr>
                <w:spacing w:val="-10"/>
                <w:sz w:val="20"/>
              </w:rPr>
              <w:t>2</w:t>
            </w:r>
          </w:p>
        </w:tc>
        <w:tc>
          <w:tcPr>
            <w:tcW w:w="3953" w:type="dxa"/>
            <w:vAlign w:val="center"/>
          </w:tcPr>
          <w:p w14:paraId="1A087AD5">
            <w:pPr>
              <w:pStyle w:val="14"/>
              <w:ind w:left="45" w:right="39"/>
              <w:jc w:val="center"/>
              <w:rPr>
                <w:sz w:val="18"/>
              </w:rPr>
            </w:pPr>
            <w:r>
              <w:rPr>
                <w:sz w:val="18"/>
              </w:rPr>
              <w:t>PISO EM LADRILHO HIDRÁULICO APLICADO EM AMBIENTES EXTERNOS. AF_05/2020</w:t>
            </w:r>
          </w:p>
        </w:tc>
        <w:tc>
          <w:tcPr>
            <w:tcW w:w="1217" w:type="dxa"/>
          </w:tcPr>
          <w:p w14:paraId="1A087AD6">
            <w:pPr>
              <w:pStyle w:val="14"/>
              <w:spacing w:before="107"/>
              <w:rPr>
                <w:sz w:val="20"/>
              </w:rPr>
            </w:pPr>
          </w:p>
          <w:p w14:paraId="1A087AD7">
            <w:pPr>
              <w:pStyle w:val="14"/>
              <w:spacing w:before="1"/>
              <w:ind w:left="59" w:right="56"/>
              <w:jc w:val="center"/>
              <w:rPr>
                <w:sz w:val="20"/>
              </w:rPr>
            </w:pPr>
            <w:r>
              <w:rPr>
                <w:spacing w:val="-2"/>
                <w:sz w:val="20"/>
              </w:rPr>
              <w:t>191,45</w:t>
            </w:r>
          </w:p>
          <w:p w14:paraId="1A087AD8">
            <w:pPr>
              <w:pStyle w:val="14"/>
              <w:spacing w:before="34"/>
              <w:ind w:left="59" w:right="52"/>
              <w:jc w:val="center"/>
              <w:rPr>
                <w:sz w:val="20"/>
              </w:rPr>
            </w:pPr>
            <w:r>
              <w:rPr>
                <w:spacing w:val="-5"/>
                <w:sz w:val="20"/>
              </w:rPr>
              <w:t>M²</w:t>
            </w:r>
          </w:p>
        </w:tc>
        <w:tc>
          <w:tcPr>
            <w:tcW w:w="1428" w:type="dxa"/>
          </w:tcPr>
          <w:p w14:paraId="1A087AD9">
            <w:pPr>
              <w:pStyle w:val="14"/>
              <w:rPr>
                <w:sz w:val="20"/>
              </w:rPr>
            </w:pPr>
          </w:p>
          <w:p w14:paraId="1A087ADA">
            <w:pPr>
              <w:pStyle w:val="14"/>
              <w:spacing w:before="9"/>
              <w:rPr>
                <w:sz w:val="20"/>
              </w:rPr>
            </w:pPr>
          </w:p>
          <w:p w14:paraId="1A087ADB">
            <w:pPr>
              <w:pStyle w:val="14"/>
              <w:spacing w:before="1"/>
              <w:ind w:left="6" w:right="1"/>
              <w:jc w:val="center"/>
              <w:rPr>
                <w:sz w:val="20"/>
              </w:rPr>
            </w:pPr>
            <w:r>
              <w:rPr>
                <w:spacing w:val="-4"/>
                <w:sz w:val="20"/>
              </w:rPr>
              <w:t>100%</w:t>
            </w:r>
          </w:p>
        </w:tc>
        <w:tc>
          <w:tcPr>
            <w:tcW w:w="1562" w:type="dxa"/>
          </w:tcPr>
          <w:p w14:paraId="1A087ADC">
            <w:pPr>
              <w:pStyle w:val="14"/>
              <w:spacing w:before="107"/>
              <w:rPr>
                <w:sz w:val="20"/>
              </w:rPr>
            </w:pPr>
          </w:p>
          <w:p w14:paraId="1A087ADD">
            <w:pPr>
              <w:pStyle w:val="14"/>
              <w:spacing w:before="1"/>
              <w:ind w:left="59" w:right="56"/>
              <w:jc w:val="center"/>
              <w:rPr>
                <w:sz w:val="20"/>
              </w:rPr>
            </w:pPr>
            <w:r>
              <w:rPr>
                <w:rFonts w:ascii="Times New Roman" w:hAnsi="Times New Roman" w:cs="Times New Roman"/>
                <w:sz w:val="18"/>
                <w:szCs w:val="18"/>
              </w:rPr>
              <w:t>Experiência comprovada (Através de acervo técnico sem limite de quantidade)</w:t>
            </w:r>
          </w:p>
        </w:tc>
        <w:tc>
          <w:tcPr>
            <w:tcW w:w="1428" w:type="dxa"/>
          </w:tcPr>
          <w:p w14:paraId="1A087ADE">
            <w:pPr>
              <w:pStyle w:val="14"/>
              <w:rPr>
                <w:sz w:val="20"/>
              </w:rPr>
            </w:pPr>
          </w:p>
          <w:p w14:paraId="1A087ADF">
            <w:pPr>
              <w:pStyle w:val="14"/>
              <w:spacing w:before="9"/>
              <w:rPr>
                <w:sz w:val="20"/>
              </w:rPr>
            </w:pPr>
          </w:p>
          <w:p w14:paraId="1A087AE0">
            <w:pPr>
              <w:pStyle w:val="14"/>
              <w:spacing w:before="1"/>
              <w:ind w:left="6" w:right="1"/>
              <w:jc w:val="center"/>
              <w:rPr>
                <w:sz w:val="20"/>
              </w:rPr>
            </w:pPr>
            <w:r>
              <w:rPr>
                <w:spacing w:val="-5"/>
                <w:sz w:val="20"/>
              </w:rPr>
              <w:t>50%</w:t>
            </w:r>
          </w:p>
        </w:tc>
      </w:tr>
      <w:tr w14:paraId="1A087AEE">
        <w:tblPrEx>
          <w:tblBorders>
            <w:top w:val="double" w:color="000000" w:sz="4" w:space="0"/>
            <w:left w:val="double" w:color="000000" w:sz="4" w:space="0"/>
            <w:bottom w:val="double" w:color="000000" w:sz="4" w:space="0"/>
            <w:right w:val="double" w:color="000000" w:sz="4" w:space="0"/>
            <w:insideH w:val="double" w:color="000000" w:sz="4" w:space="0"/>
            <w:insideV w:val="double" w:color="000000" w:sz="4" w:space="0"/>
          </w:tblBorders>
          <w:tblCellMar>
            <w:top w:w="0" w:type="dxa"/>
            <w:left w:w="0" w:type="dxa"/>
            <w:bottom w:w="0" w:type="dxa"/>
            <w:right w:w="0" w:type="dxa"/>
          </w:tblCellMar>
        </w:tblPrEx>
        <w:trPr>
          <w:trHeight w:val="951" w:hRule="atLeast"/>
        </w:trPr>
        <w:tc>
          <w:tcPr>
            <w:tcW w:w="850" w:type="dxa"/>
          </w:tcPr>
          <w:p w14:paraId="1A087AE2">
            <w:pPr>
              <w:pStyle w:val="14"/>
              <w:spacing w:before="112"/>
              <w:rPr>
                <w:sz w:val="20"/>
              </w:rPr>
            </w:pPr>
          </w:p>
          <w:p w14:paraId="1A087AE3">
            <w:pPr>
              <w:pStyle w:val="14"/>
              <w:ind w:left="9"/>
              <w:jc w:val="center"/>
              <w:rPr>
                <w:sz w:val="20"/>
              </w:rPr>
            </w:pPr>
            <w:r>
              <w:rPr>
                <w:spacing w:val="-10"/>
                <w:sz w:val="20"/>
              </w:rPr>
              <w:t>3</w:t>
            </w:r>
          </w:p>
        </w:tc>
        <w:tc>
          <w:tcPr>
            <w:tcW w:w="3953" w:type="dxa"/>
          </w:tcPr>
          <w:p w14:paraId="1A087AE4">
            <w:pPr>
              <w:widowControl/>
              <w:autoSpaceDE/>
              <w:autoSpaceDN/>
              <w:jc w:val="center"/>
              <w:rPr>
                <w:sz w:val="18"/>
              </w:rPr>
            </w:pPr>
            <w:r>
              <w:rPr>
                <w:rFonts w:ascii="Roboto" w:hAnsi="Roboto"/>
                <w:color w:val="343A40"/>
                <w:sz w:val="21"/>
                <w:szCs w:val="21"/>
              </w:rPr>
              <w:br w:type="textWrapping"/>
            </w:r>
            <w:r>
              <w:rPr>
                <w:sz w:val="18"/>
              </w:rPr>
              <w:t>PINTURA LÁTEX ACRÍLICA PREMIUM, APLICAÇÃO MANUAL EM PAREDES, DUAS DEMÃOS. AF_04/2023</w:t>
            </w:r>
          </w:p>
        </w:tc>
        <w:tc>
          <w:tcPr>
            <w:tcW w:w="1217" w:type="dxa"/>
          </w:tcPr>
          <w:p w14:paraId="1A087AE5">
            <w:pPr>
              <w:pStyle w:val="14"/>
              <w:spacing w:before="34"/>
              <w:ind w:left="59"/>
              <w:jc w:val="center"/>
              <w:rPr>
                <w:spacing w:val="-5"/>
                <w:sz w:val="20"/>
              </w:rPr>
            </w:pPr>
          </w:p>
          <w:p w14:paraId="1A087AE6">
            <w:pPr>
              <w:pStyle w:val="14"/>
              <w:spacing w:before="34"/>
              <w:ind w:left="59"/>
              <w:jc w:val="center"/>
              <w:rPr>
                <w:spacing w:val="-5"/>
                <w:sz w:val="20"/>
              </w:rPr>
            </w:pPr>
            <w:r>
              <w:rPr>
                <w:spacing w:val="-5"/>
                <w:sz w:val="20"/>
              </w:rPr>
              <w:t>390</w:t>
            </w:r>
          </w:p>
          <w:p w14:paraId="1A087AE7">
            <w:pPr>
              <w:pStyle w:val="14"/>
              <w:spacing w:before="34"/>
              <w:ind w:left="59"/>
              <w:jc w:val="center"/>
              <w:rPr>
                <w:sz w:val="20"/>
              </w:rPr>
            </w:pPr>
            <w:r>
              <w:rPr>
                <w:spacing w:val="-5"/>
                <w:sz w:val="20"/>
              </w:rPr>
              <w:t>M²</w:t>
            </w:r>
          </w:p>
        </w:tc>
        <w:tc>
          <w:tcPr>
            <w:tcW w:w="1428" w:type="dxa"/>
          </w:tcPr>
          <w:p w14:paraId="1A087AE8">
            <w:pPr>
              <w:pStyle w:val="14"/>
              <w:spacing w:before="112"/>
              <w:rPr>
                <w:sz w:val="20"/>
              </w:rPr>
            </w:pPr>
          </w:p>
          <w:p w14:paraId="1A087AE9">
            <w:pPr>
              <w:pStyle w:val="14"/>
              <w:ind w:left="6" w:right="1"/>
              <w:jc w:val="center"/>
              <w:rPr>
                <w:sz w:val="20"/>
              </w:rPr>
            </w:pPr>
            <w:r>
              <w:rPr>
                <w:spacing w:val="-4"/>
                <w:sz w:val="20"/>
              </w:rPr>
              <w:t>100%</w:t>
            </w:r>
          </w:p>
        </w:tc>
        <w:tc>
          <w:tcPr>
            <w:tcW w:w="1562" w:type="dxa"/>
          </w:tcPr>
          <w:p w14:paraId="1A087AEA">
            <w:pPr>
              <w:pStyle w:val="14"/>
              <w:spacing w:before="34"/>
              <w:ind w:left="59"/>
              <w:jc w:val="center"/>
              <w:rPr>
                <w:spacing w:val="-5"/>
                <w:sz w:val="20"/>
              </w:rPr>
            </w:pPr>
          </w:p>
          <w:p w14:paraId="1A087AEB">
            <w:pPr>
              <w:pStyle w:val="14"/>
              <w:spacing w:before="1"/>
              <w:ind w:left="59" w:right="56"/>
              <w:jc w:val="center"/>
              <w:rPr>
                <w:sz w:val="20"/>
              </w:rPr>
            </w:pPr>
            <w:r>
              <w:rPr>
                <w:rFonts w:ascii="Times New Roman" w:hAnsi="Times New Roman" w:cs="Times New Roman"/>
                <w:sz w:val="18"/>
                <w:szCs w:val="18"/>
              </w:rPr>
              <w:t>Experiência comprovada (Através de acervo técnico sem limite de quantidade)</w:t>
            </w:r>
          </w:p>
        </w:tc>
        <w:tc>
          <w:tcPr>
            <w:tcW w:w="1428" w:type="dxa"/>
          </w:tcPr>
          <w:p w14:paraId="1A087AEC">
            <w:pPr>
              <w:pStyle w:val="14"/>
              <w:spacing w:before="112"/>
              <w:rPr>
                <w:sz w:val="20"/>
              </w:rPr>
            </w:pPr>
          </w:p>
          <w:p w14:paraId="1A087AED">
            <w:pPr>
              <w:pStyle w:val="14"/>
              <w:ind w:left="6" w:right="1"/>
              <w:jc w:val="center"/>
              <w:rPr>
                <w:sz w:val="20"/>
              </w:rPr>
            </w:pPr>
            <w:r>
              <w:rPr>
                <w:spacing w:val="-5"/>
                <w:sz w:val="20"/>
              </w:rPr>
              <w:t>50%</w:t>
            </w:r>
          </w:p>
        </w:tc>
      </w:tr>
    </w:tbl>
    <w:p w14:paraId="1A087AEF">
      <w:pPr>
        <w:tabs>
          <w:tab w:val="left" w:pos="872"/>
          <w:tab w:val="left" w:pos="874"/>
        </w:tabs>
        <w:spacing w:line="276" w:lineRule="auto"/>
        <w:ind w:right="151"/>
        <w:rPr>
          <w:rFonts w:ascii="Arial" w:hAnsi="Arial"/>
          <w:b/>
        </w:rPr>
      </w:pPr>
    </w:p>
    <w:p w14:paraId="1A087AF0">
      <w:pPr>
        <w:pStyle w:val="13"/>
        <w:numPr>
          <w:ilvl w:val="3"/>
          <w:numId w:val="26"/>
        </w:numPr>
        <w:tabs>
          <w:tab w:val="left" w:pos="872"/>
          <w:tab w:val="left" w:pos="874"/>
        </w:tabs>
        <w:spacing w:line="276" w:lineRule="auto"/>
        <w:ind w:right="148"/>
      </w:pPr>
      <w:r>
        <w:t>Apresentar somente o(s) atestado(s) e/ou certidão(ões) necessário(s) e suficiente(s) para a comprovação do exigido, e indicar com marca texto os itens que comprovarão as exigências. Somente serão aceitos atestados e/ou certidões de capacidade Técnico-Profissional devidamente registrados no CREA.</w:t>
      </w:r>
    </w:p>
    <w:p w14:paraId="1A087AF1">
      <w:pPr>
        <w:pStyle w:val="13"/>
        <w:numPr>
          <w:ilvl w:val="3"/>
          <w:numId w:val="26"/>
        </w:numPr>
        <w:tabs>
          <w:tab w:val="left" w:pos="874"/>
        </w:tabs>
        <w:spacing w:line="276" w:lineRule="auto"/>
        <w:ind w:right="149"/>
      </w:pPr>
      <w:r>
        <w:t>Caso sejam apresentados Atestados de Capacidade Técnica Operacional com data anterior a resolução 1.137/2023 do Confea, e que não possuam a CAO (Certidão de Acervo Operacional), estes deverão conter obrigatoriamente a ART (Anotação de Responsabilidade Técnica) com data compatível a execução da atividade.</w:t>
      </w:r>
    </w:p>
    <w:p w14:paraId="1A087AF2">
      <w:pPr>
        <w:pStyle w:val="13"/>
        <w:numPr>
          <w:ilvl w:val="3"/>
          <w:numId w:val="26"/>
        </w:numPr>
        <w:tabs>
          <w:tab w:val="left" w:pos="872"/>
          <w:tab w:val="left" w:pos="874"/>
        </w:tabs>
        <w:spacing w:line="276" w:lineRule="auto"/>
        <w:ind w:right="151"/>
      </w:pPr>
      <w:r>
        <w:t>Nos</w:t>
      </w:r>
      <w:r>
        <w:rPr>
          <w:spacing w:val="-5"/>
        </w:rPr>
        <w:t xml:space="preserve"> </w:t>
      </w:r>
      <w:r>
        <w:t>casos</w:t>
      </w:r>
      <w:r>
        <w:rPr>
          <w:spacing w:val="-5"/>
        </w:rPr>
        <w:t xml:space="preserve"> </w:t>
      </w:r>
      <w:r>
        <w:t>que</w:t>
      </w:r>
      <w:r>
        <w:rPr>
          <w:spacing w:val="-5"/>
        </w:rPr>
        <w:t xml:space="preserve"> </w:t>
      </w:r>
      <w:r>
        <w:t>a</w:t>
      </w:r>
      <w:r>
        <w:rPr>
          <w:spacing w:val="-9"/>
        </w:rPr>
        <w:t xml:space="preserve"> </w:t>
      </w:r>
      <w:r>
        <w:t>Licitante</w:t>
      </w:r>
      <w:r>
        <w:rPr>
          <w:spacing w:val="-6"/>
        </w:rPr>
        <w:t xml:space="preserve"> </w:t>
      </w:r>
      <w:r>
        <w:t>apresentar</w:t>
      </w:r>
      <w:r>
        <w:rPr>
          <w:spacing w:val="-5"/>
        </w:rPr>
        <w:t xml:space="preserve"> </w:t>
      </w:r>
      <w:r>
        <w:t>item</w:t>
      </w:r>
      <w:r>
        <w:rPr>
          <w:spacing w:val="-6"/>
        </w:rPr>
        <w:t xml:space="preserve"> </w:t>
      </w:r>
      <w:r>
        <w:t>similar</w:t>
      </w:r>
      <w:r>
        <w:rPr>
          <w:spacing w:val="-5"/>
        </w:rPr>
        <w:t xml:space="preserve"> </w:t>
      </w:r>
      <w:r>
        <w:t>ao</w:t>
      </w:r>
      <w:r>
        <w:rPr>
          <w:spacing w:val="-5"/>
        </w:rPr>
        <w:t xml:space="preserve"> </w:t>
      </w:r>
      <w:r>
        <w:t>exigido,</w:t>
      </w:r>
      <w:r>
        <w:rPr>
          <w:spacing w:val="-5"/>
        </w:rPr>
        <w:t xml:space="preserve"> </w:t>
      </w:r>
      <w:r>
        <w:t>recomenda-se</w:t>
      </w:r>
      <w:r>
        <w:rPr>
          <w:spacing w:val="-5"/>
        </w:rPr>
        <w:t xml:space="preserve"> </w:t>
      </w:r>
      <w:r>
        <w:t>ser</w:t>
      </w:r>
      <w:r>
        <w:rPr>
          <w:spacing w:val="-5"/>
        </w:rPr>
        <w:t xml:space="preserve"> </w:t>
      </w:r>
      <w:r>
        <w:t>emitida</w:t>
      </w:r>
      <w:r>
        <w:rPr>
          <w:spacing w:val="-5"/>
        </w:rPr>
        <w:t xml:space="preserve"> </w:t>
      </w:r>
      <w:r>
        <w:t>nota</w:t>
      </w:r>
      <w:r>
        <w:rPr>
          <w:spacing w:val="-9"/>
        </w:rPr>
        <w:t xml:space="preserve"> </w:t>
      </w:r>
      <w:r>
        <w:t>técnica que justifique de maneira objetiva a similaridade indicada. Recomenda-se o uso de documentos de cunho oficial como Caderno Técnico Sinapi e/ou referência Sicro.</w:t>
      </w:r>
    </w:p>
    <w:p w14:paraId="1A087AF3">
      <w:pPr>
        <w:pStyle w:val="13"/>
        <w:numPr>
          <w:ilvl w:val="3"/>
          <w:numId w:val="26"/>
        </w:numPr>
        <w:tabs>
          <w:tab w:val="left" w:pos="872"/>
        </w:tabs>
        <w:spacing w:line="251" w:lineRule="exact"/>
        <w:ind w:left="872" w:hanging="358"/>
      </w:pPr>
      <w:r>
        <w:t>Deverão</w:t>
      </w:r>
      <w:r>
        <w:rPr>
          <w:spacing w:val="-4"/>
        </w:rPr>
        <w:t xml:space="preserve"> </w:t>
      </w:r>
      <w:r>
        <w:t>ser</w:t>
      </w:r>
      <w:r>
        <w:rPr>
          <w:spacing w:val="-4"/>
        </w:rPr>
        <w:t xml:space="preserve"> </w:t>
      </w:r>
      <w:r>
        <w:t>observadas</w:t>
      </w:r>
      <w:r>
        <w:rPr>
          <w:spacing w:val="-6"/>
        </w:rPr>
        <w:t xml:space="preserve"> </w:t>
      </w:r>
      <w:r>
        <w:t>as</w:t>
      </w:r>
      <w:r>
        <w:rPr>
          <w:spacing w:val="-3"/>
        </w:rPr>
        <w:t xml:space="preserve"> </w:t>
      </w:r>
      <w:r>
        <w:t>seguintes</w:t>
      </w:r>
      <w:r>
        <w:rPr>
          <w:spacing w:val="-2"/>
        </w:rPr>
        <w:t xml:space="preserve"> </w:t>
      </w:r>
      <w:r>
        <w:t>condições</w:t>
      </w:r>
      <w:r>
        <w:rPr>
          <w:spacing w:val="-5"/>
        </w:rPr>
        <w:t xml:space="preserve"> </w:t>
      </w:r>
      <w:r>
        <w:t>na</w:t>
      </w:r>
      <w:r>
        <w:rPr>
          <w:spacing w:val="-4"/>
        </w:rPr>
        <w:t xml:space="preserve"> </w:t>
      </w:r>
      <w:r>
        <w:t>apresentação</w:t>
      </w:r>
      <w:r>
        <w:rPr>
          <w:spacing w:val="-6"/>
        </w:rPr>
        <w:t xml:space="preserve"> </w:t>
      </w:r>
      <w:r>
        <w:t>dos</w:t>
      </w:r>
      <w:r>
        <w:rPr>
          <w:spacing w:val="-2"/>
        </w:rPr>
        <w:t xml:space="preserve"> atestados:</w:t>
      </w:r>
    </w:p>
    <w:p w14:paraId="1A087AF4">
      <w:pPr>
        <w:pStyle w:val="7"/>
        <w:spacing w:before="76"/>
        <w:jc w:val="left"/>
      </w:pPr>
    </w:p>
    <w:p w14:paraId="1A087AF5">
      <w:pPr>
        <w:pStyle w:val="13"/>
        <w:numPr>
          <w:ilvl w:val="0"/>
          <w:numId w:val="33"/>
        </w:numPr>
        <w:tabs>
          <w:tab w:val="left" w:pos="873"/>
        </w:tabs>
        <w:ind w:hanging="359"/>
        <w:jc w:val="left"/>
      </w:pPr>
      <w:r>
        <w:t>Nome</w:t>
      </w:r>
      <w:r>
        <w:rPr>
          <w:spacing w:val="-2"/>
        </w:rPr>
        <w:t xml:space="preserve"> </w:t>
      </w:r>
      <w:r>
        <w:t>do</w:t>
      </w:r>
      <w:r>
        <w:rPr>
          <w:spacing w:val="-5"/>
        </w:rPr>
        <w:t xml:space="preserve"> </w:t>
      </w:r>
      <w:r>
        <w:t>Contratado</w:t>
      </w:r>
      <w:r>
        <w:rPr>
          <w:spacing w:val="-4"/>
        </w:rPr>
        <w:t xml:space="preserve"> </w:t>
      </w:r>
      <w:r>
        <w:t>e</w:t>
      </w:r>
      <w:r>
        <w:rPr>
          <w:spacing w:val="-3"/>
        </w:rPr>
        <w:t xml:space="preserve"> </w:t>
      </w:r>
      <w:r>
        <w:t>do</w:t>
      </w:r>
      <w:r>
        <w:rPr>
          <w:spacing w:val="-1"/>
        </w:rPr>
        <w:t xml:space="preserve"> </w:t>
      </w:r>
      <w:r>
        <w:rPr>
          <w:spacing w:val="-2"/>
        </w:rPr>
        <w:t>Contratante;</w:t>
      </w:r>
    </w:p>
    <w:p w14:paraId="1A087AF6">
      <w:pPr>
        <w:pStyle w:val="13"/>
        <w:numPr>
          <w:ilvl w:val="0"/>
          <w:numId w:val="33"/>
        </w:numPr>
        <w:tabs>
          <w:tab w:val="left" w:pos="873"/>
        </w:tabs>
        <w:spacing w:before="36"/>
        <w:ind w:hanging="359"/>
        <w:jc w:val="left"/>
      </w:pPr>
      <w:r>
        <w:t>Identificação</w:t>
      </w:r>
      <w:r>
        <w:rPr>
          <w:spacing w:val="-6"/>
        </w:rPr>
        <w:t xml:space="preserve"> </w:t>
      </w:r>
      <w:r>
        <w:t>do</w:t>
      </w:r>
      <w:r>
        <w:rPr>
          <w:spacing w:val="-2"/>
        </w:rPr>
        <w:t xml:space="preserve"> </w:t>
      </w:r>
      <w:r>
        <w:t>objeto</w:t>
      </w:r>
      <w:r>
        <w:rPr>
          <w:spacing w:val="-3"/>
        </w:rPr>
        <w:t xml:space="preserve"> </w:t>
      </w:r>
      <w:r>
        <w:t>do</w:t>
      </w:r>
      <w:r>
        <w:rPr>
          <w:spacing w:val="-5"/>
        </w:rPr>
        <w:t xml:space="preserve"> </w:t>
      </w:r>
      <w:r>
        <w:t>contrato</w:t>
      </w:r>
      <w:r>
        <w:rPr>
          <w:spacing w:val="-5"/>
        </w:rPr>
        <w:t xml:space="preserve"> </w:t>
      </w:r>
      <w:r>
        <w:t>(tipo</w:t>
      </w:r>
      <w:r>
        <w:rPr>
          <w:spacing w:val="-3"/>
        </w:rPr>
        <w:t xml:space="preserve"> </w:t>
      </w:r>
      <w:r>
        <w:t>ou</w:t>
      </w:r>
      <w:r>
        <w:rPr>
          <w:spacing w:val="-5"/>
        </w:rPr>
        <w:t xml:space="preserve"> </w:t>
      </w:r>
      <w:r>
        <w:t>natureza</w:t>
      </w:r>
      <w:r>
        <w:rPr>
          <w:spacing w:val="-4"/>
        </w:rPr>
        <w:t xml:space="preserve"> </w:t>
      </w:r>
      <w:r>
        <w:t>do</w:t>
      </w:r>
      <w:r>
        <w:rPr>
          <w:spacing w:val="-1"/>
        </w:rPr>
        <w:t xml:space="preserve"> </w:t>
      </w:r>
      <w:r>
        <w:rPr>
          <w:spacing w:val="-2"/>
        </w:rPr>
        <w:t>serviço);</w:t>
      </w:r>
    </w:p>
    <w:p w14:paraId="1A087AF7">
      <w:pPr>
        <w:pStyle w:val="13"/>
        <w:numPr>
          <w:ilvl w:val="0"/>
          <w:numId w:val="33"/>
        </w:numPr>
        <w:tabs>
          <w:tab w:val="left" w:pos="873"/>
        </w:tabs>
        <w:spacing w:before="37"/>
        <w:ind w:hanging="359"/>
        <w:jc w:val="left"/>
      </w:pPr>
      <w:r>
        <w:t>Localização</w:t>
      </w:r>
      <w:r>
        <w:rPr>
          <w:spacing w:val="-3"/>
        </w:rPr>
        <w:t xml:space="preserve"> </w:t>
      </w:r>
      <w:r>
        <w:t>do</w:t>
      </w:r>
      <w:r>
        <w:rPr>
          <w:spacing w:val="-1"/>
        </w:rPr>
        <w:t xml:space="preserve"> </w:t>
      </w:r>
      <w:r>
        <w:rPr>
          <w:spacing w:val="-2"/>
        </w:rPr>
        <w:t>serviço;</w:t>
      </w:r>
    </w:p>
    <w:p w14:paraId="1A087AF8">
      <w:pPr>
        <w:pStyle w:val="13"/>
        <w:numPr>
          <w:ilvl w:val="0"/>
          <w:numId w:val="33"/>
        </w:numPr>
        <w:tabs>
          <w:tab w:val="left" w:pos="873"/>
        </w:tabs>
        <w:spacing w:before="36"/>
        <w:ind w:hanging="359"/>
        <w:jc w:val="left"/>
      </w:pPr>
      <w:r>
        <w:t>Serviços</w:t>
      </w:r>
      <w:r>
        <w:rPr>
          <w:spacing w:val="-4"/>
        </w:rPr>
        <w:t xml:space="preserve"> </w:t>
      </w:r>
      <w:r>
        <w:t>Executados</w:t>
      </w:r>
      <w:r>
        <w:rPr>
          <w:spacing w:val="-6"/>
        </w:rPr>
        <w:t xml:space="preserve"> </w:t>
      </w:r>
      <w:r>
        <w:t>(discriminação</w:t>
      </w:r>
      <w:r>
        <w:rPr>
          <w:spacing w:val="-4"/>
        </w:rPr>
        <w:t xml:space="preserve"> </w:t>
      </w:r>
      <w:r>
        <w:t>e</w:t>
      </w:r>
      <w:r>
        <w:rPr>
          <w:spacing w:val="-5"/>
        </w:rPr>
        <w:t xml:space="preserve"> </w:t>
      </w:r>
      <w:r>
        <w:rPr>
          <w:spacing w:val="-2"/>
        </w:rPr>
        <w:t>quantidades).</w:t>
      </w:r>
    </w:p>
    <w:p w14:paraId="1A087AF9">
      <w:pPr>
        <w:pStyle w:val="7"/>
        <w:spacing w:before="75"/>
        <w:jc w:val="left"/>
      </w:pPr>
    </w:p>
    <w:p w14:paraId="1A087AFA">
      <w:pPr>
        <w:pStyle w:val="13"/>
        <w:numPr>
          <w:ilvl w:val="1"/>
          <w:numId w:val="26"/>
        </w:numPr>
        <w:tabs>
          <w:tab w:val="left" w:pos="717"/>
          <w:tab w:val="left" w:pos="720"/>
        </w:tabs>
        <w:spacing w:line="276" w:lineRule="auto"/>
        <w:ind w:right="150" w:hanging="567"/>
      </w:pPr>
      <w:r>
        <w:t xml:space="preserve">Será </w:t>
      </w:r>
      <w:r>
        <w:rPr>
          <w:rFonts w:ascii="Arial" w:hAnsi="Arial"/>
          <w:b/>
        </w:rPr>
        <w:t xml:space="preserve">admitida a participação de consórcios </w:t>
      </w:r>
      <w:r>
        <w:t xml:space="preserve">nos termos do art. 15 da </w:t>
      </w:r>
      <w:r>
        <w:rPr>
          <w:color w:val="0562C1"/>
          <w:u w:val="single" w:color="0562C1"/>
        </w:rPr>
        <w:t>Lei nº 14.133, de 1º de abril</w:t>
      </w:r>
      <w:r>
        <w:rPr>
          <w:color w:val="0562C1"/>
        </w:rPr>
        <w:t xml:space="preserve"> </w:t>
      </w:r>
      <w:r>
        <w:rPr>
          <w:color w:val="0562C1"/>
          <w:u w:val="single" w:color="0562C1"/>
        </w:rPr>
        <w:t>de 2021</w:t>
      </w:r>
      <w:r>
        <w:t>, para possibilitar o reforço da capacidade técnica e financeira do licitante, proporcionando maior disponibilidade de equipamento e pessoal especializado. O consórcio ainda enseja a participação de maior número de empresas, possibilitando o aumento na competitividade.</w:t>
      </w:r>
    </w:p>
    <w:p w14:paraId="1A087AFB">
      <w:pPr>
        <w:pStyle w:val="13"/>
        <w:numPr>
          <w:ilvl w:val="1"/>
          <w:numId w:val="26"/>
        </w:numPr>
        <w:tabs>
          <w:tab w:val="left" w:pos="717"/>
          <w:tab w:val="left" w:pos="720"/>
        </w:tabs>
        <w:spacing w:line="276" w:lineRule="auto"/>
        <w:ind w:right="149" w:hanging="567"/>
      </w:pPr>
      <w:r>
        <w:t xml:space="preserve">Será </w:t>
      </w:r>
      <w:r>
        <w:rPr>
          <w:rFonts w:ascii="Arial" w:hAnsi="Arial"/>
          <w:b/>
        </w:rPr>
        <w:t>permitida a participação de empresas estrangeiras</w:t>
      </w:r>
      <w:r>
        <w:t>, cuja permissão será devidamente amparada na legislação pátria, e fundamenta-se na possibilidade de elastecer a oferta para a Administração Pública com aumento da quantidade de licitantes. Por consequência, possibilitará a formalização de contratos mais vantajosos, com melhores preços e melhores técnicas, trazendo à CONTRATANTE, economia e execução de maior qualidade.</w:t>
      </w:r>
    </w:p>
    <w:p w14:paraId="1A087AFC">
      <w:pPr>
        <w:pStyle w:val="13"/>
        <w:numPr>
          <w:ilvl w:val="1"/>
          <w:numId w:val="26"/>
        </w:numPr>
        <w:tabs>
          <w:tab w:val="left" w:pos="717"/>
          <w:tab w:val="left" w:pos="720"/>
        </w:tabs>
        <w:spacing w:line="276" w:lineRule="auto"/>
        <w:ind w:right="148" w:hanging="567"/>
      </w:pPr>
      <w:r>
        <w:t>Exclusividade/Benefício ME – Micro Empresa/EPP – Empresa de Pequeno Porte (Art. 48, Lei complementar</w:t>
      </w:r>
      <w:r>
        <w:rPr>
          <w:spacing w:val="-1"/>
        </w:rPr>
        <w:t xml:space="preserve"> </w:t>
      </w:r>
      <w:r>
        <w:t>123/2006):</w:t>
      </w:r>
      <w:r>
        <w:rPr>
          <w:spacing w:val="-1"/>
        </w:rPr>
        <w:t xml:space="preserve"> </w:t>
      </w:r>
      <w:r>
        <w:t>Não</w:t>
      </w:r>
      <w:r>
        <w:rPr>
          <w:spacing w:val="-2"/>
        </w:rPr>
        <w:t xml:space="preserve"> </w:t>
      </w:r>
      <w:r>
        <w:t>aplicável.</w:t>
      </w:r>
      <w:r>
        <w:rPr>
          <w:spacing w:val="-2"/>
        </w:rPr>
        <w:t xml:space="preserve"> </w:t>
      </w:r>
      <w:r>
        <w:t>A participação de</w:t>
      </w:r>
      <w:r>
        <w:rPr>
          <w:spacing w:val="-4"/>
        </w:rPr>
        <w:t xml:space="preserve"> </w:t>
      </w:r>
      <w:r>
        <w:t>Microempresas ou</w:t>
      </w:r>
      <w:r>
        <w:rPr>
          <w:spacing w:val="-2"/>
        </w:rPr>
        <w:t xml:space="preserve"> </w:t>
      </w:r>
      <w:r>
        <w:t>Empresas</w:t>
      </w:r>
      <w:r>
        <w:rPr>
          <w:spacing w:val="-1"/>
        </w:rPr>
        <w:t xml:space="preserve"> </w:t>
      </w:r>
      <w:r>
        <w:t>de</w:t>
      </w:r>
      <w:r>
        <w:rPr>
          <w:spacing w:val="-2"/>
        </w:rPr>
        <w:t xml:space="preserve"> </w:t>
      </w:r>
      <w:r>
        <w:t>Pequeno Porte não se enquadra ao objeto deste Projeto, considerando seu valor, e por não se tratar da aquisição de</w:t>
      </w:r>
      <w:r>
        <w:rPr>
          <w:spacing w:val="-1"/>
        </w:rPr>
        <w:t xml:space="preserve"> </w:t>
      </w:r>
      <w:r>
        <w:t>serviços divisíveis.</w:t>
      </w:r>
      <w:r>
        <w:rPr>
          <w:spacing w:val="-1"/>
        </w:rPr>
        <w:t xml:space="preserve"> </w:t>
      </w:r>
      <w:r>
        <w:t>Tal ação</w:t>
      </w:r>
      <w:r>
        <w:rPr>
          <w:spacing w:val="-1"/>
        </w:rPr>
        <w:t xml:space="preserve"> </w:t>
      </w:r>
      <w:r>
        <w:t>poderia</w:t>
      </w:r>
      <w:r>
        <w:rPr>
          <w:spacing w:val="-6"/>
        </w:rPr>
        <w:t xml:space="preserve"> </w:t>
      </w:r>
      <w:r>
        <w:t>comprometer o</w:t>
      </w:r>
      <w:r>
        <w:rPr>
          <w:spacing w:val="-1"/>
        </w:rPr>
        <w:t xml:space="preserve"> </w:t>
      </w:r>
      <w:r>
        <w:t>pleno</w:t>
      </w:r>
      <w:r>
        <w:rPr>
          <w:spacing w:val="-1"/>
        </w:rPr>
        <w:t xml:space="preserve"> </w:t>
      </w:r>
      <w:r>
        <w:t>andamento</w:t>
      </w:r>
      <w:r>
        <w:rPr>
          <w:spacing w:val="-3"/>
        </w:rPr>
        <w:t xml:space="preserve"> </w:t>
      </w:r>
      <w:r>
        <w:t>da</w:t>
      </w:r>
      <w:r>
        <w:rPr>
          <w:spacing w:val="-1"/>
        </w:rPr>
        <w:t xml:space="preserve"> </w:t>
      </w:r>
      <w:r>
        <w:t>obra,</w:t>
      </w:r>
      <w:r>
        <w:rPr>
          <w:spacing w:val="-1"/>
        </w:rPr>
        <w:t xml:space="preserve"> </w:t>
      </w:r>
      <w:r>
        <w:t>uma</w:t>
      </w:r>
      <w:r>
        <w:rPr>
          <w:spacing w:val="-1"/>
        </w:rPr>
        <w:t xml:space="preserve"> </w:t>
      </w:r>
      <w:r>
        <w:t>vez que várias ações devem ser coordenadas para que se tenha um resultado satisfatório.</w:t>
      </w:r>
    </w:p>
    <w:p w14:paraId="1A087AFD">
      <w:pPr>
        <w:pStyle w:val="13"/>
        <w:tabs>
          <w:tab w:val="left" w:pos="717"/>
          <w:tab w:val="left" w:pos="720"/>
        </w:tabs>
        <w:spacing w:line="276" w:lineRule="auto"/>
        <w:ind w:right="148" w:firstLine="0"/>
      </w:pPr>
    </w:p>
    <w:p w14:paraId="1A087AFE">
      <w:pPr>
        <w:pStyle w:val="7"/>
        <w:spacing w:before="21" w:after="1"/>
        <w:jc w:val="left"/>
        <w:rPr>
          <w:sz w:val="20"/>
        </w:rPr>
      </w:pPr>
      <w:r>
        <w:rPr>
          <w:sz w:val="20"/>
        </w:rPr>
        <mc:AlternateContent>
          <mc:Choice Requires="wps">
            <w:drawing>
              <wp:anchor distT="0" distB="0" distL="0" distR="0" simplePos="0" relativeHeight="251670528" behindDoc="0" locked="0" layoutInCell="1" allowOverlap="1">
                <wp:simplePos x="0" y="0"/>
                <wp:positionH relativeFrom="page">
                  <wp:posOffset>457200</wp:posOffset>
                </wp:positionH>
                <wp:positionV relativeFrom="page">
                  <wp:posOffset>9462135</wp:posOffset>
                </wp:positionV>
                <wp:extent cx="18415" cy="18415"/>
                <wp:effectExtent l="0" t="0" r="0" b="0"/>
                <wp:wrapNone/>
                <wp:docPr id="61" name="Graphic 61"/>
                <wp:cNvGraphicFramePr/>
                <a:graphic xmlns:a="http://schemas.openxmlformats.org/drawingml/2006/main">
                  <a:graphicData uri="http://schemas.microsoft.com/office/word/2010/wordprocessingShape">
                    <wps:wsp>
                      <wps:cNvSpPr/>
                      <wps:spPr>
                        <a:xfrm>
                          <a:off x="0" y="0"/>
                          <a:ext cx="18415" cy="18415"/>
                        </a:xfrm>
                        <a:custGeom>
                          <a:avLst/>
                          <a:gdLst/>
                          <a:ahLst/>
                          <a:cxnLst/>
                          <a:rect l="l" t="t" r="r" b="b"/>
                          <a:pathLst>
                            <a:path w="18415" h="18415">
                              <a:moveTo>
                                <a:pt x="18287" y="18287"/>
                              </a:moveTo>
                              <a:lnTo>
                                <a:pt x="0" y="18287"/>
                              </a:lnTo>
                              <a:lnTo>
                                <a:pt x="0" y="12191"/>
                              </a:lnTo>
                              <a:lnTo>
                                <a:pt x="18287" y="12191"/>
                              </a:lnTo>
                              <a:lnTo>
                                <a:pt x="18287" y="18287"/>
                              </a:lnTo>
                              <a:close/>
                            </a:path>
                            <a:path w="18415" h="18415">
                              <a:moveTo>
                                <a:pt x="18287" y="6096"/>
                              </a:moveTo>
                              <a:lnTo>
                                <a:pt x="12191" y="6096"/>
                              </a:lnTo>
                              <a:lnTo>
                                <a:pt x="12191" y="0"/>
                              </a:lnTo>
                              <a:lnTo>
                                <a:pt x="18287" y="0"/>
                              </a:lnTo>
                              <a:lnTo>
                                <a:pt x="18287" y="6096"/>
                              </a:lnTo>
                              <a:close/>
                            </a:path>
                          </a:pathLst>
                        </a:custGeom>
                        <a:solidFill>
                          <a:srgbClr val="000000"/>
                        </a:solidFill>
                      </wps:spPr>
                      <wps:bodyPr wrap="square" lIns="0" tIns="0" rIns="0" bIns="0" rtlCol="0">
                        <a:noAutofit/>
                      </wps:bodyPr>
                    </wps:wsp>
                  </a:graphicData>
                </a:graphic>
              </wp:anchor>
            </w:drawing>
          </mc:Choice>
          <mc:Fallback>
            <w:pict>
              <v:shape id="Graphic 61" o:spid="_x0000_s1026" o:spt="100" style="position:absolute;left:0pt;margin-left:36pt;margin-top:745.05pt;height:1.45pt;width:1.45pt;mso-position-horizontal-relative:page;mso-position-vertical-relative:page;z-index:251670528;mso-width-relative:page;mso-height-relative:page;" fillcolor="#000000" filled="t" stroked="f" coordsize="18415,18415" o:gfxdata="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TdenHNsAAAALAQAADwAAAAAAAAAB&#10;ACAAAAAiAAAAZHJzL2Rvd25yZXYueG1sUEsBAhQAFAAAAAgAh07iQDQnDMFGAgAA6AUAAA4AAAAA&#10;AAAAAQAgAAAAKgEAAGRycy9lMm9Eb2MueG1sUEsFBgAAAAAGAAYAWQEAAOIFAAAAAA==&#10;" path="m18287,18287l0,18287,0,12191,18287,12191,18287,18287xem18287,6096l12191,6096,12191,0,18287,0,18287,6096xe">
                <v:fill on="t" focussize="0,0"/>
                <v:stroke on="f"/>
                <v:imagedata o:title=""/>
                <o:lock v:ext="edit" aspectratio="f"/>
                <v:textbox inset="0mm,0mm,0mm,0mm"/>
              </v:shape>
            </w:pict>
          </mc:Fallback>
        </mc:AlternateContent>
      </w:r>
      <w:r>
        <w:rPr>
          <w:sz w:val="20"/>
        </w:rPr>
        <mc:AlternateContent>
          <mc:Choice Requires="wps">
            <w:drawing>
              <wp:anchor distT="0" distB="0" distL="0" distR="0" simplePos="0" relativeHeight="251671552" behindDoc="0" locked="0" layoutInCell="1" allowOverlap="1">
                <wp:simplePos x="0" y="0"/>
                <wp:positionH relativeFrom="page">
                  <wp:posOffset>7109460</wp:posOffset>
                </wp:positionH>
                <wp:positionV relativeFrom="page">
                  <wp:posOffset>9462135</wp:posOffset>
                </wp:positionV>
                <wp:extent cx="18415" cy="18415"/>
                <wp:effectExtent l="0" t="0" r="0" b="0"/>
                <wp:wrapNone/>
                <wp:docPr id="62" name="Graphic 62"/>
                <wp:cNvGraphicFramePr/>
                <a:graphic xmlns:a="http://schemas.openxmlformats.org/drawingml/2006/main">
                  <a:graphicData uri="http://schemas.microsoft.com/office/word/2010/wordprocessingShape">
                    <wps:wsp>
                      <wps:cNvSpPr/>
                      <wps:spPr>
                        <a:xfrm>
                          <a:off x="0" y="0"/>
                          <a:ext cx="18415" cy="18415"/>
                        </a:xfrm>
                        <a:custGeom>
                          <a:avLst/>
                          <a:gdLst/>
                          <a:ahLst/>
                          <a:cxnLst/>
                          <a:rect l="l" t="t" r="r" b="b"/>
                          <a:pathLst>
                            <a:path w="18415" h="18415">
                              <a:moveTo>
                                <a:pt x="18287" y="18287"/>
                              </a:moveTo>
                              <a:lnTo>
                                <a:pt x="0" y="18287"/>
                              </a:lnTo>
                              <a:lnTo>
                                <a:pt x="0" y="12191"/>
                              </a:lnTo>
                              <a:lnTo>
                                <a:pt x="18287" y="12191"/>
                              </a:lnTo>
                              <a:lnTo>
                                <a:pt x="18287" y="18287"/>
                              </a:lnTo>
                              <a:close/>
                            </a:path>
                            <a:path w="18415" h="18415">
                              <a:moveTo>
                                <a:pt x="6095" y="6096"/>
                              </a:moveTo>
                              <a:lnTo>
                                <a:pt x="0" y="6096"/>
                              </a:lnTo>
                              <a:lnTo>
                                <a:pt x="0" y="0"/>
                              </a:lnTo>
                              <a:lnTo>
                                <a:pt x="6095" y="0"/>
                              </a:lnTo>
                              <a:lnTo>
                                <a:pt x="6095" y="6096"/>
                              </a:lnTo>
                              <a:close/>
                            </a:path>
                          </a:pathLst>
                        </a:custGeom>
                        <a:solidFill>
                          <a:srgbClr val="000000"/>
                        </a:solidFill>
                      </wps:spPr>
                      <wps:bodyPr wrap="square" lIns="0" tIns="0" rIns="0" bIns="0" rtlCol="0">
                        <a:noAutofit/>
                      </wps:bodyPr>
                    </wps:wsp>
                  </a:graphicData>
                </a:graphic>
              </wp:anchor>
            </w:drawing>
          </mc:Choice>
          <mc:Fallback>
            <w:pict>
              <v:shape id="Graphic 62" o:spid="_x0000_s1026" o:spt="100" style="position:absolute;left:0pt;margin-left:559.8pt;margin-top:745.05pt;height:1.45pt;width:1.45pt;mso-position-horizontal-relative:page;mso-position-vertical-relative:page;z-index:251671552;mso-width-relative:page;mso-height-relative:page;" fillcolor="#000000" filled="t" stroked="f" coordsize="18415,18415" o:gfxdata="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GWLgfrdAAAADwEAAA8AAAAA&#10;AAAAAQAgAAAAIgAAAGRycy9kb3ducmV2LnhtbFBLAQIUABQAAAAIAIdO4kDmKk86SAIAAN0FAAAO&#10;AAAAAAAAAAEAIAAAACwBAABkcnMvZTJvRG9jLnhtbFBLBQYAAAAABgAGAFkBAADmBQAAAAA=&#10;" path="m18287,18287l0,18287,0,12191,18287,12191,18287,18287xem6095,6096l0,6096,0,0,6095,0,6095,6096xe">
                <v:fill on="t" focussize="0,0"/>
                <v:stroke on="f"/>
                <v:imagedata o:title=""/>
                <o:lock v:ext="edit" aspectratio="f"/>
                <v:textbox inset="0mm,0mm,0mm,0mm"/>
              </v:shape>
            </w:pict>
          </mc:Fallback>
        </mc:AlternateContent>
      </w:r>
      <w:r>
        <w:rPr>
          <w:sz w:val="20"/>
        </w:rPr>
        <mc:AlternateContent>
          <mc:Choice Requires="wps">
            <w:drawing>
              <wp:inline distT="0" distB="0" distL="0" distR="0">
                <wp:extent cx="6581775" cy="239395"/>
                <wp:effectExtent l="9525" t="0" r="0" b="8254"/>
                <wp:docPr id="64" name="Textbox 64"/>
                <wp:cNvGraphicFramePr/>
                <a:graphic xmlns:a="http://schemas.openxmlformats.org/drawingml/2006/main">
                  <a:graphicData uri="http://schemas.microsoft.com/office/word/2010/wordprocessingShape">
                    <wps:wsp>
                      <wps:cNvSpPr txBox="1"/>
                      <wps:spPr>
                        <a:xfrm>
                          <a:off x="0" y="0"/>
                          <a:ext cx="6582409" cy="239395"/>
                        </a:xfrm>
                        <a:prstGeom prst="rect">
                          <a:avLst/>
                        </a:prstGeom>
                        <a:solidFill>
                          <a:srgbClr val="CFCDCD"/>
                        </a:solidFill>
                        <a:ln w="6096">
                          <a:solidFill>
                            <a:srgbClr val="BFBFBF"/>
                          </a:solidFill>
                          <a:prstDash val="solid"/>
                        </a:ln>
                      </wps:spPr>
                      <wps:txbx>
                        <w:txbxContent>
                          <w:p w14:paraId="1A087C9A">
                            <w:pPr>
                              <w:spacing w:before="46"/>
                              <w:ind w:left="103"/>
                              <w:rPr>
                                <w:rFonts w:ascii="Arial" w:hAnsi="Arial"/>
                                <w:b/>
                                <w:color w:val="000000"/>
                                <w:sz w:val="24"/>
                              </w:rPr>
                            </w:pPr>
                            <w:r>
                              <w:rPr>
                                <w:rFonts w:ascii="Arial" w:hAnsi="Arial"/>
                                <w:b/>
                                <w:color w:val="000000"/>
                                <w:spacing w:val="-12"/>
                                <w:sz w:val="24"/>
                              </w:rPr>
                              <w:t>9.</w:t>
                            </w:r>
                            <w:r>
                              <w:rPr>
                                <w:rFonts w:ascii="Arial" w:hAnsi="Arial"/>
                                <w:b/>
                                <w:color w:val="000000"/>
                                <w:spacing w:val="-15"/>
                                <w:sz w:val="24"/>
                              </w:rPr>
                              <w:t xml:space="preserve"> </w:t>
                            </w:r>
                            <w:r>
                              <w:rPr>
                                <w:rFonts w:ascii="Arial" w:hAnsi="Arial"/>
                                <w:b/>
                                <w:color w:val="000000"/>
                                <w:spacing w:val="-12"/>
                                <w:sz w:val="24"/>
                              </w:rPr>
                              <w:t>ESTIMATIVAS DO</w:t>
                            </w:r>
                            <w:r>
                              <w:rPr>
                                <w:rFonts w:ascii="Arial" w:hAnsi="Arial"/>
                                <w:b/>
                                <w:color w:val="000000"/>
                                <w:spacing w:val="-15"/>
                                <w:sz w:val="24"/>
                              </w:rPr>
                              <w:t xml:space="preserve"> </w:t>
                            </w:r>
                            <w:r>
                              <w:rPr>
                                <w:rFonts w:ascii="Arial" w:hAnsi="Arial"/>
                                <w:b/>
                                <w:color w:val="000000"/>
                                <w:spacing w:val="-12"/>
                                <w:sz w:val="24"/>
                              </w:rPr>
                              <w:t>VALOR</w:t>
                            </w:r>
                            <w:r>
                              <w:rPr>
                                <w:rFonts w:ascii="Arial" w:hAnsi="Arial"/>
                                <w:b/>
                                <w:color w:val="000000"/>
                                <w:spacing w:val="-14"/>
                                <w:sz w:val="24"/>
                              </w:rPr>
                              <w:t xml:space="preserve"> </w:t>
                            </w:r>
                            <w:r>
                              <w:rPr>
                                <w:rFonts w:ascii="Arial" w:hAnsi="Arial"/>
                                <w:b/>
                                <w:color w:val="000000"/>
                                <w:spacing w:val="-12"/>
                                <w:sz w:val="24"/>
                              </w:rPr>
                              <w:t>DA</w:t>
                            </w:r>
                            <w:r>
                              <w:rPr>
                                <w:rFonts w:ascii="Arial" w:hAnsi="Arial"/>
                                <w:b/>
                                <w:color w:val="000000"/>
                                <w:spacing w:val="-23"/>
                                <w:sz w:val="24"/>
                              </w:rPr>
                              <w:t xml:space="preserve"> </w:t>
                            </w:r>
                            <w:r>
                              <w:rPr>
                                <w:rFonts w:ascii="Arial" w:hAnsi="Arial"/>
                                <w:b/>
                                <w:color w:val="000000"/>
                                <w:spacing w:val="-12"/>
                                <w:sz w:val="24"/>
                              </w:rPr>
                              <w:t>CONTRATAÇÃO</w:t>
                            </w:r>
                          </w:p>
                        </w:txbxContent>
                      </wps:txbx>
                      <wps:bodyPr wrap="square" lIns="0" tIns="0" rIns="0" bIns="0" rtlCol="0">
                        <a:noAutofit/>
                      </wps:bodyPr>
                    </wps:wsp>
                  </a:graphicData>
                </a:graphic>
              </wp:inline>
            </w:drawing>
          </mc:Choice>
          <mc:Fallback>
            <w:pict>
              <v:shape id="Textbox 64" o:spid="_x0000_s1026" o:spt="202" type="#_x0000_t202" style="height:18.85pt;width:518.25pt;" fillcolor="#CFCDCD" filled="t" stroked="t" coordsize="21600,21600" o:gfxdata="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C9n/MrVAAAABQEAAA8AAAAAAAAAAQAgAAAAIgAAAGRycy9kb3ducmV2LnhtbFBLAQIUABQAAAAI&#10;AIdO4kCseJcI8AEAAA0EAAAOAAAAAAAAAAEAIAAAACQBAABkcnMvZTJvRG9jLnhtbFBLBQYAAAAA&#10;BgAGAFkBAACGBQAAAAA=&#10;">
                <v:fill on="t" focussize="0,0"/>
                <v:stroke weight="0.48pt" color="#BFBFBF" joinstyle="round"/>
                <v:imagedata o:title=""/>
                <o:lock v:ext="edit" aspectratio="f"/>
                <v:textbox inset="0mm,0mm,0mm,0mm">
                  <w:txbxContent>
                    <w:p w14:paraId="1A087C9A">
                      <w:pPr>
                        <w:spacing w:before="46"/>
                        <w:ind w:left="103"/>
                        <w:rPr>
                          <w:rFonts w:ascii="Arial" w:hAnsi="Arial"/>
                          <w:b/>
                          <w:color w:val="000000"/>
                          <w:sz w:val="24"/>
                        </w:rPr>
                      </w:pPr>
                      <w:r>
                        <w:rPr>
                          <w:rFonts w:ascii="Arial" w:hAnsi="Arial"/>
                          <w:b/>
                          <w:color w:val="000000"/>
                          <w:spacing w:val="-12"/>
                          <w:sz w:val="24"/>
                        </w:rPr>
                        <w:t>9.</w:t>
                      </w:r>
                      <w:r>
                        <w:rPr>
                          <w:rFonts w:ascii="Arial" w:hAnsi="Arial"/>
                          <w:b/>
                          <w:color w:val="000000"/>
                          <w:spacing w:val="-15"/>
                          <w:sz w:val="24"/>
                        </w:rPr>
                        <w:t xml:space="preserve"> </w:t>
                      </w:r>
                      <w:r>
                        <w:rPr>
                          <w:rFonts w:ascii="Arial" w:hAnsi="Arial"/>
                          <w:b/>
                          <w:color w:val="000000"/>
                          <w:spacing w:val="-12"/>
                          <w:sz w:val="24"/>
                        </w:rPr>
                        <w:t>ESTIMATIVAS DO</w:t>
                      </w:r>
                      <w:r>
                        <w:rPr>
                          <w:rFonts w:ascii="Arial" w:hAnsi="Arial"/>
                          <w:b/>
                          <w:color w:val="000000"/>
                          <w:spacing w:val="-15"/>
                          <w:sz w:val="24"/>
                        </w:rPr>
                        <w:t xml:space="preserve"> </w:t>
                      </w:r>
                      <w:r>
                        <w:rPr>
                          <w:rFonts w:ascii="Arial" w:hAnsi="Arial"/>
                          <w:b/>
                          <w:color w:val="000000"/>
                          <w:spacing w:val="-12"/>
                          <w:sz w:val="24"/>
                        </w:rPr>
                        <w:t>VALOR</w:t>
                      </w:r>
                      <w:r>
                        <w:rPr>
                          <w:rFonts w:ascii="Arial" w:hAnsi="Arial"/>
                          <w:b/>
                          <w:color w:val="000000"/>
                          <w:spacing w:val="-14"/>
                          <w:sz w:val="24"/>
                        </w:rPr>
                        <w:t xml:space="preserve"> </w:t>
                      </w:r>
                      <w:r>
                        <w:rPr>
                          <w:rFonts w:ascii="Arial" w:hAnsi="Arial"/>
                          <w:b/>
                          <w:color w:val="000000"/>
                          <w:spacing w:val="-12"/>
                          <w:sz w:val="24"/>
                        </w:rPr>
                        <w:t>DA</w:t>
                      </w:r>
                      <w:r>
                        <w:rPr>
                          <w:rFonts w:ascii="Arial" w:hAnsi="Arial"/>
                          <w:b/>
                          <w:color w:val="000000"/>
                          <w:spacing w:val="-23"/>
                          <w:sz w:val="24"/>
                        </w:rPr>
                        <w:t xml:space="preserve"> </w:t>
                      </w:r>
                      <w:r>
                        <w:rPr>
                          <w:rFonts w:ascii="Arial" w:hAnsi="Arial"/>
                          <w:b/>
                          <w:color w:val="000000"/>
                          <w:spacing w:val="-12"/>
                          <w:sz w:val="24"/>
                        </w:rPr>
                        <w:t>CONTRATAÇÃO</w:t>
                      </w:r>
                    </w:p>
                  </w:txbxContent>
                </v:textbox>
                <w10:wrap type="none"/>
                <w10:anchorlock/>
              </v:shape>
            </w:pict>
          </mc:Fallback>
        </mc:AlternateContent>
      </w:r>
    </w:p>
    <w:p w14:paraId="1A087AFF">
      <w:pPr>
        <w:pStyle w:val="7"/>
        <w:spacing w:before="8"/>
        <w:jc w:val="left"/>
      </w:pPr>
    </w:p>
    <w:p w14:paraId="1A087B00">
      <w:pPr>
        <w:pStyle w:val="13"/>
        <w:numPr>
          <w:ilvl w:val="1"/>
          <w:numId w:val="34"/>
        </w:numPr>
        <w:tabs>
          <w:tab w:val="left" w:pos="717"/>
          <w:tab w:val="left" w:pos="720"/>
        </w:tabs>
        <w:spacing w:line="276" w:lineRule="auto"/>
        <w:ind w:right="150" w:hanging="567"/>
      </w:pPr>
      <w:r>
        <w:t>O custo estimado total da contratação é de</w:t>
      </w:r>
      <w:r>
        <w:rPr>
          <w:rFonts w:ascii="Arial" w:hAnsi="Arial"/>
          <w:b/>
        </w:rPr>
        <w:t>R$</w:t>
      </w:r>
      <w:r>
        <w:rPr>
          <w:rFonts w:ascii="Arial" w:hAnsi="Arial"/>
          <w:b/>
          <w:spacing w:val="33"/>
        </w:rPr>
        <w:t xml:space="preserve"> </w:t>
      </w:r>
      <w:r>
        <w:rPr>
          <w:rFonts w:ascii="Arial" w:hAnsi="Arial"/>
          <w:b/>
          <w:bCs/>
          <w:lang w:val="pt-BR"/>
        </w:rPr>
        <w:t xml:space="preserve">804.901,35 </w:t>
      </w:r>
      <w:r>
        <w:rPr>
          <w:rFonts w:ascii="Arial" w:hAnsi="Arial"/>
          <w:b/>
        </w:rPr>
        <w:t>(Oitocentos e Quatro mil Novecentos e UM reais e Trinta e Cinco centavos)</w:t>
      </w:r>
      <w:r>
        <w:rPr>
          <w:rFonts w:hint="default" w:ascii="Arial" w:hAnsi="Arial"/>
          <w:b/>
          <w:lang w:val="pt-BR"/>
        </w:rPr>
        <w:t xml:space="preserve">, </w:t>
      </w:r>
      <w:r>
        <w:t>conforme custos unitários apostos nas Planilhas Orçamentárias.</w:t>
      </w:r>
    </w:p>
    <w:p w14:paraId="1A087B01">
      <w:pPr>
        <w:pStyle w:val="13"/>
        <w:numPr>
          <w:ilvl w:val="1"/>
          <w:numId w:val="34"/>
        </w:numPr>
        <w:tabs>
          <w:tab w:val="left" w:pos="717"/>
          <w:tab w:val="left" w:pos="720"/>
        </w:tabs>
        <w:spacing w:before="1" w:line="276" w:lineRule="auto"/>
        <w:ind w:right="150" w:hanging="567"/>
      </w:pPr>
      <w:r>
        <w:t>Os</w:t>
      </w:r>
      <w:r>
        <w:rPr>
          <w:spacing w:val="-8"/>
        </w:rPr>
        <w:t xml:space="preserve"> </w:t>
      </w:r>
      <w:r>
        <w:t>preços</w:t>
      </w:r>
      <w:r>
        <w:rPr>
          <w:spacing w:val="-8"/>
        </w:rPr>
        <w:t xml:space="preserve"> </w:t>
      </w:r>
      <w:r>
        <w:t>unitários</w:t>
      </w:r>
      <w:r>
        <w:rPr>
          <w:spacing w:val="-8"/>
        </w:rPr>
        <w:t xml:space="preserve"> </w:t>
      </w:r>
      <w:r>
        <w:t>que</w:t>
      </w:r>
      <w:r>
        <w:rPr>
          <w:spacing w:val="-11"/>
        </w:rPr>
        <w:t xml:space="preserve"> </w:t>
      </w:r>
      <w:r>
        <w:t>deram</w:t>
      </w:r>
      <w:r>
        <w:rPr>
          <w:spacing w:val="-7"/>
        </w:rPr>
        <w:t xml:space="preserve"> </w:t>
      </w:r>
      <w:r>
        <w:t>origem</w:t>
      </w:r>
      <w:r>
        <w:rPr>
          <w:spacing w:val="-7"/>
        </w:rPr>
        <w:t xml:space="preserve"> </w:t>
      </w:r>
      <w:r>
        <w:t>ao</w:t>
      </w:r>
      <w:r>
        <w:rPr>
          <w:spacing w:val="-12"/>
        </w:rPr>
        <w:t xml:space="preserve"> </w:t>
      </w:r>
      <w:r>
        <w:t>valor</w:t>
      </w:r>
      <w:r>
        <w:rPr>
          <w:spacing w:val="-7"/>
        </w:rPr>
        <w:t xml:space="preserve"> </w:t>
      </w:r>
      <w:r>
        <w:t>do</w:t>
      </w:r>
      <w:r>
        <w:rPr>
          <w:spacing w:val="-10"/>
        </w:rPr>
        <w:t xml:space="preserve"> </w:t>
      </w:r>
      <w:r>
        <w:t>orçamento</w:t>
      </w:r>
      <w:r>
        <w:rPr>
          <w:spacing w:val="-12"/>
        </w:rPr>
        <w:t xml:space="preserve"> </w:t>
      </w:r>
      <w:r>
        <w:t>referencial,</w:t>
      </w:r>
      <w:r>
        <w:rPr>
          <w:spacing w:val="-11"/>
        </w:rPr>
        <w:t xml:space="preserve"> </w:t>
      </w:r>
      <w:r>
        <w:t>foram</w:t>
      </w:r>
      <w:r>
        <w:rPr>
          <w:spacing w:val="-7"/>
        </w:rPr>
        <w:t xml:space="preserve"> </w:t>
      </w:r>
      <w:r>
        <w:t>extraídos</w:t>
      </w:r>
      <w:r>
        <w:rPr>
          <w:spacing w:val="-8"/>
        </w:rPr>
        <w:t xml:space="preserve"> </w:t>
      </w:r>
      <w:r>
        <w:t>das</w:t>
      </w:r>
      <w:r>
        <w:rPr>
          <w:spacing w:val="-11"/>
        </w:rPr>
        <w:t xml:space="preserve"> </w:t>
      </w:r>
      <w:r>
        <w:t>Tabelas do SINAPI, Tabelas da ANP e Cotações. Mês base: SETEMBRO/2025 sem desoneração, BDI: 22,22%, BDI Diferenciado: 15,27% e encargos sociais, adicionais e complementares, por categoria profissional, conforme Relatório Sintético de Mão-de-Obra e Manuais do SINAPI.</w:t>
      </w:r>
    </w:p>
    <w:p w14:paraId="1A087B02">
      <w:pPr>
        <w:pStyle w:val="13"/>
        <w:numPr>
          <w:ilvl w:val="1"/>
          <w:numId w:val="34"/>
        </w:numPr>
        <w:tabs>
          <w:tab w:val="left" w:pos="717"/>
          <w:tab w:val="left" w:pos="720"/>
        </w:tabs>
        <w:spacing w:line="276" w:lineRule="auto"/>
        <w:ind w:right="148" w:hanging="567"/>
      </w:pPr>
      <w:r>
        <w:t>Foram elaborados orçamentos nas condições de recolhimento de tributos onerada e desonerada, conforme orientação contida no art. 12 da Resolução Normativa TCE/MT nº 39, de 20 de dezembro de 2016 e em conformidade com o art. 7º da Lei nº 12.546, de 2011, dos quais adotou-se o menor orçamento com/sem desoneração da mão de obra, garantindo assim maior economicidade à Administração Pública.</w:t>
      </w:r>
    </w:p>
    <w:p w14:paraId="1A087B03">
      <w:pPr>
        <w:pStyle w:val="7"/>
        <w:spacing w:before="36"/>
        <w:jc w:val="left"/>
        <w:rPr>
          <w:sz w:val="20"/>
        </w:rPr>
      </w:pPr>
      <w:r>
        <w:rPr>
          <w:sz w:val="20"/>
        </w:rPr>
        <mc:AlternateContent>
          <mc:Choice Requires="wps">
            <w:drawing>
              <wp:anchor distT="0" distB="0" distL="0" distR="0" simplePos="0" relativeHeight="251679744" behindDoc="1" locked="0" layoutInCell="1" allowOverlap="1">
                <wp:simplePos x="0" y="0"/>
                <wp:positionH relativeFrom="page">
                  <wp:posOffset>459740</wp:posOffset>
                </wp:positionH>
                <wp:positionV relativeFrom="paragraph">
                  <wp:posOffset>187325</wp:posOffset>
                </wp:positionV>
                <wp:extent cx="6582410" cy="239395"/>
                <wp:effectExtent l="0" t="0" r="0" b="0"/>
                <wp:wrapTopAndBottom/>
                <wp:docPr id="65" name="Textbox 65"/>
                <wp:cNvGraphicFramePr/>
                <a:graphic xmlns:a="http://schemas.openxmlformats.org/drawingml/2006/main">
                  <a:graphicData uri="http://schemas.microsoft.com/office/word/2010/wordprocessingShape">
                    <wps:wsp>
                      <wps:cNvSpPr txBox="1"/>
                      <wps:spPr>
                        <a:xfrm>
                          <a:off x="0" y="0"/>
                          <a:ext cx="6582409" cy="239395"/>
                        </a:xfrm>
                        <a:prstGeom prst="rect">
                          <a:avLst/>
                        </a:prstGeom>
                        <a:solidFill>
                          <a:srgbClr val="CFCDCD"/>
                        </a:solidFill>
                        <a:ln w="6096">
                          <a:solidFill>
                            <a:srgbClr val="BFBFBF"/>
                          </a:solidFill>
                          <a:prstDash val="solid"/>
                        </a:ln>
                      </wps:spPr>
                      <wps:txbx>
                        <w:txbxContent>
                          <w:p w14:paraId="1A087C9B">
                            <w:pPr>
                              <w:spacing w:before="46"/>
                              <w:ind w:left="103"/>
                              <w:rPr>
                                <w:rFonts w:ascii="Arial" w:hAnsi="Arial"/>
                                <w:b/>
                                <w:color w:val="000000"/>
                                <w:sz w:val="24"/>
                              </w:rPr>
                            </w:pPr>
                            <w:r>
                              <w:rPr>
                                <w:rFonts w:ascii="Arial" w:hAnsi="Arial"/>
                                <w:b/>
                                <w:color w:val="000000"/>
                                <w:spacing w:val="-10"/>
                                <w:sz w:val="24"/>
                              </w:rPr>
                              <w:t>10.</w:t>
                            </w:r>
                            <w:r>
                              <w:rPr>
                                <w:rFonts w:ascii="Arial" w:hAnsi="Arial"/>
                                <w:b/>
                                <w:color w:val="000000"/>
                                <w:spacing w:val="-24"/>
                                <w:sz w:val="24"/>
                              </w:rPr>
                              <w:t xml:space="preserve"> </w:t>
                            </w:r>
                            <w:r>
                              <w:rPr>
                                <w:rFonts w:ascii="Arial" w:hAnsi="Arial"/>
                                <w:b/>
                                <w:color w:val="000000"/>
                                <w:spacing w:val="-10"/>
                                <w:sz w:val="24"/>
                              </w:rPr>
                              <w:t>ADEQUAÇÃO</w:t>
                            </w:r>
                            <w:r>
                              <w:rPr>
                                <w:rFonts w:ascii="Arial" w:hAnsi="Arial"/>
                                <w:b/>
                                <w:color w:val="000000"/>
                                <w:spacing w:val="-11"/>
                                <w:sz w:val="24"/>
                              </w:rPr>
                              <w:t xml:space="preserve"> </w:t>
                            </w:r>
                            <w:r>
                              <w:rPr>
                                <w:rFonts w:ascii="Arial" w:hAnsi="Arial"/>
                                <w:b/>
                                <w:color w:val="000000"/>
                                <w:spacing w:val="-10"/>
                                <w:sz w:val="24"/>
                              </w:rPr>
                              <w:t>ORÇAMENTÁRIA</w:t>
                            </w:r>
                          </w:p>
                        </w:txbxContent>
                      </wps:txbx>
                      <wps:bodyPr wrap="square" lIns="0" tIns="0" rIns="0" bIns="0" rtlCol="0">
                        <a:noAutofit/>
                      </wps:bodyPr>
                    </wps:wsp>
                  </a:graphicData>
                </a:graphic>
              </wp:anchor>
            </w:drawing>
          </mc:Choice>
          <mc:Fallback>
            <w:pict>
              <v:shape id="Textbox 65" o:spid="_x0000_s1026" o:spt="202" type="#_x0000_t202" style="position:absolute;left:0pt;margin-left:36.2pt;margin-top:14.75pt;height:18.85pt;width:518.3pt;mso-position-horizontal-relative:page;mso-wrap-distance-bottom:0pt;mso-wrap-distance-top:0pt;z-index:-251636736;mso-width-relative:page;mso-height-relative:page;" fillcolor="#CFCDCD" filled="t" stroked="t" coordsize="21600,21600" o:gfxdata="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BSIQ47YAAAACQEAAA8AAAAAAAAAAQAgAAAAIgAAAGRycy9kb3ducmV2LnhtbFBLAQIU&#10;ABQAAAAIAIdO4kBeYd918wEAAA0EAAAOAAAAAAAAAAEAIAAAACcBAABkcnMvZTJvRG9jLnhtbFBL&#10;BQYAAAAABgAGAFkBAACMBQAAAAA=&#10;">
                <v:fill on="t" focussize="0,0"/>
                <v:stroke weight="0.48pt" color="#BFBFBF" joinstyle="round"/>
                <v:imagedata o:title=""/>
                <o:lock v:ext="edit" aspectratio="f"/>
                <v:textbox inset="0mm,0mm,0mm,0mm">
                  <w:txbxContent>
                    <w:p w14:paraId="1A087C9B">
                      <w:pPr>
                        <w:spacing w:before="46"/>
                        <w:ind w:left="103"/>
                        <w:rPr>
                          <w:rFonts w:ascii="Arial" w:hAnsi="Arial"/>
                          <w:b/>
                          <w:color w:val="000000"/>
                          <w:sz w:val="24"/>
                        </w:rPr>
                      </w:pPr>
                      <w:r>
                        <w:rPr>
                          <w:rFonts w:ascii="Arial" w:hAnsi="Arial"/>
                          <w:b/>
                          <w:color w:val="000000"/>
                          <w:spacing w:val="-10"/>
                          <w:sz w:val="24"/>
                        </w:rPr>
                        <w:t>10.</w:t>
                      </w:r>
                      <w:r>
                        <w:rPr>
                          <w:rFonts w:ascii="Arial" w:hAnsi="Arial"/>
                          <w:b/>
                          <w:color w:val="000000"/>
                          <w:spacing w:val="-24"/>
                          <w:sz w:val="24"/>
                        </w:rPr>
                        <w:t xml:space="preserve"> </w:t>
                      </w:r>
                      <w:r>
                        <w:rPr>
                          <w:rFonts w:ascii="Arial" w:hAnsi="Arial"/>
                          <w:b/>
                          <w:color w:val="000000"/>
                          <w:spacing w:val="-10"/>
                          <w:sz w:val="24"/>
                        </w:rPr>
                        <w:t>ADEQUAÇÃO</w:t>
                      </w:r>
                      <w:r>
                        <w:rPr>
                          <w:rFonts w:ascii="Arial" w:hAnsi="Arial"/>
                          <w:b/>
                          <w:color w:val="000000"/>
                          <w:spacing w:val="-11"/>
                          <w:sz w:val="24"/>
                        </w:rPr>
                        <w:t xml:space="preserve"> </w:t>
                      </w:r>
                      <w:r>
                        <w:rPr>
                          <w:rFonts w:ascii="Arial" w:hAnsi="Arial"/>
                          <w:b/>
                          <w:color w:val="000000"/>
                          <w:spacing w:val="-10"/>
                          <w:sz w:val="24"/>
                        </w:rPr>
                        <w:t>ORÇAMENTÁRIA</w:t>
                      </w:r>
                    </w:p>
                  </w:txbxContent>
                </v:textbox>
                <w10:wrap type="topAndBottom"/>
              </v:shape>
            </w:pict>
          </mc:Fallback>
        </mc:AlternateContent>
      </w:r>
    </w:p>
    <w:p w14:paraId="1A087B04">
      <w:pPr>
        <w:pStyle w:val="7"/>
        <w:spacing w:before="44"/>
        <w:jc w:val="left"/>
      </w:pPr>
    </w:p>
    <w:p w14:paraId="1A087B05">
      <w:pPr>
        <w:pStyle w:val="13"/>
        <w:numPr>
          <w:ilvl w:val="1"/>
          <w:numId w:val="35"/>
        </w:numPr>
        <w:tabs>
          <w:tab w:val="left" w:pos="717"/>
          <w:tab w:val="left" w:pos="720"/>
        </w:tabs>
        <w:spacing w:line="276" w:lineRule="auto"/>
        <w:ind w:right="155"/>
      </w:pPr>
      <w:r>
        <w:t>As</w:t>
      </w:r>
      <w:r>
        <w:rPr>
          <w:spacing w:val="80"/>
        </w:rPr>
        <w:t xml:space="preserve"> </w:t>
      </w:r>
      <w:r>
        <w:t>despesas</w:t>
      </w:r>
      <w:r>
        <w:rPr>
          <w:spacing w:val="80"/>
        </w:rPr>
        <w:t xml:space="preserve"> </w:t>
      </w:r>
      <w:r>
        <w:t>decorrentes</w:t>
      </w:r>
      <w:r>
        <w:rPr>
          <w:spacing w:val="80"/>
        </w:rPr>
        <w:t xml:space="preserve"> </w:t>
      </w:r>
      <w:r>
        <w:t>da</w:t>
      </w:r>
      <w:r>
        <w:rPr>
          <w:spacing w:val="80"/>
        </w:rPr>
        <w:t xml:space="preserve"> </w:t>
      </w:r>
      <w:r>
        <w:t>presente</w:t>
      </w:r>
      <w:r>
        <w:rPr>
          <w:spacing w:val="80"/>
        </w:rPr>
        <w:t xml:space="preserve"> </w:t>
      </w:r>
      <w:r>
        <w:t>contratação</w:t>
      </w:r>
      <w:r>
        <w:rPr>
          <w:spacing w:val="80"/>
        </w:rPr>
        <w:t xml:space="preserve"> </w:t>
      </w:r>
      <w:r>
        <w:t>correrão</w:t>
      </w:r>
      <w:r>
        <w:rPr>
          <w:spacing w:val="80"/>
        </w:rPr>
        <w:t xml:space="preserve"> </w:t>
      </w:r>
      <w:r>
        <w:t>à</w:t>
      </w:r>
      <w:r>
        <w:rPr>
          <w:spacing w:val="80"/>
        </w:rPr>
        <w:t xml:space="preserve"> </w:t>
      </w:r>
      <w:r>
        <w:t>conta</w:t>
      </w:r>
      <w:r>
        <w:rPr>
          <w:spacing w:val="80"/>
        </w:rPr>
        <w:t xml:space="preserve"> </w:t>
      </w:r>
      <w:r>
        <w:t>de</w:t>
      </w:r>
      <w:r>
        <w:rPr>
          <w:spacing w:val="80"/>
        </w:rPr>
        <w:t xml:space="preserve"> </w:t>
      </w:r>
      <w:r>
        <w:t>recursos</w:t>
      </w:r>
      <w:r>
        <w:rPr>
          <w:spacing w:val="80"/>
        </w:rPr>
        <w:t xml:space="preserve"> </w:t>
      </w:r>
      <w:r>
        <w:t>específicos consignados no Orçamento da Administração Pública Municipal.</w:t>
      </w:r>
    </w:p>
    <w:p w14:paraId="1A087B06">
      <w:pPr>
        <w:pStyle w:val="13"/>
        <w:numPr>
          <w:ilvl w:val="1"/>
          <w:numId w:val="35"/>
        </w:numPr>
        <w:tabs>
          <w:tab w:val="left" w:pos="717"/>
        </w:tabs>
        <w:spacing w:line="252" w:lineRule="exact"/>
        <w:ind w:left="717" w:hanging="564"/>
      </w:pPr>
      <w:r>
        <w:t>A</w:t>
      </w:r>
      <w:r>
        <w:rPr>
          <w:spacing w:val="-6"/>
        </w:rPr>
        <w:t xml:space="preserve"> </w:t>
      </w:r>
      <w:r>
        <w:t>contratação</w:t>
      </w:r>
      <w:r>
        <w:rPr>
          <w:spacing w:val="-5"/>
        </w:rPr>
        <w:t xml:space="preserve"> </w:t>
      </w:r>
      <w:r>
        <w:t>será</w:t>
      </w:r>
      <w:r>
        <w:rPr>
          <w:spacing w:val="-5"/>
        </w:rPr>
        <w:t xml:space="preserve"> </w:t>
      </w:r>
      <w:r>
        <w:t>atendida</w:t>
      </w:r>
      <w:r>
        <w:rPr>
          <w:spacing w:val="-3"/>
        </w:rPr>
        <w:t xml:space="preserve"> </w:t>
      </w:r>
      <w:r>
        <w:t>pela</w:t>
      </w:r>
      <w:r>
        <w:rPr>
          <w:spacing w:val="-3"/>
        </w:rPr>
        <w:t xml:space="preserve"> </w:t>
      </w:r>
      <w:r>
        <w:t>seguinte</w:t>
      </w:r>
      <w:r>
        <w:rPr>
          <w:spacing w:val="-5"/>
        </w:rPr>
        <w:t xml:space="preserve"> </w:t>
      </w:r>
      <w:r>
        <w:rPr>
          <w:spacing w:val="-2"/>
        </w:rPr>
        <w:t>dotação:</w:t>
      </w:r>
    </w:p>
    <w:p w14:paraId="1A087B07">
      <w:pPr>
        <w:pStyle w:val="7"/>
        <w:spacing w:before="108"/>
        <w:jc w:val="left"/>
        <w:rPr>
          <w:sz w:val="20"/>
        </w:rPr>
      </w:pPr>
    </w:p>
    <w:tbl>
      <w:tblPr>
        <w:tblStyle w:val="6"/>
        <w:tblW w:w="9162" w:type="dxa"/>
        <w:jc w:val="center"/>
        <w:tblLayout w:type="fixed"/>
        <w:tblCellMar>
          <w:top w:w="0" w:type="dxa"/>
          <w:left w:w="108" w:type="dxa"/>
          <w:bottom w:w="0" w:type="dxa"/>
          <w:right w:w="108" w:type="dxa"/>
        </w:tblCellMar>
      </w:tblPr>
      <w:tblGrid>
        <w:gridCol w:w="2972"/>
        <w:gridCol w:w="6190"/>
      </w:tblGrid>
      <w:tr w14:paraId="1A087B0A">
        <w:tblPrEx>
          <w:tblCellMar>
            <w:top w:w="0" w:type="dxa"/>
            <w:left w:w="108" w:type="dxa"/>
            <w:bottom w:w="0" w:type="dxa"/>
            <w:right w:w="108" w:type="dxa"/>
          </w:tblCellMar>
        </w:tblPrEx>
        <w:trPr>
          <w:trHeight w:val="219" w:hRule="atLeast"/>
          <w:jc w:val="center"/>
        </w:trPr>
        <w:tc>
          <w:tcPr>
            <w:tcW w:w="2972" w:type="dxa"/>
            <w:tcBorders>
              <w:top w:val="single" w:color="000000" w:sz="4" w:space="0"/>
              <w:left w:val="single" w:color="000000" w:sz="4" w:space="0"/>
              <w:bottom w:val="single" w:color="000000" w:sz="4" w:space="0"/>
            </w:tcBorders>
          </w:tcPr>
          <w:p w14:paraId="1A087B08">
            <w:pPr>
              <w:spacing w:line="360" w:lineRule="auto"/>
              <w:jc w:val="both"/>
              <w:rPr>
                <w:rFonts w:ascii="Times New Roman" w:hAnsi="Times New Roman" w:cs="Times New Roman"/>
              </w:rPr>
            </w:pPr>
            <w:r>
              <w:rPr>
                <w:rFonts w:ascii="Times New Roman" w:hAnsi="Times New Roman" w:cs="Times New Roman"/>
              </w:rPr>
              <w:t>ÓRGÃO:</w:t>
            </w:r>
          </w:p>
        </w:tc>
        <w:tc>
          <w:tcPr>
            <w:tcW w:w="6190" w:type="dxa"/>
            <w:tcBorders>
              <w:top w:val="single" w:color="000000" w:sz="4" w:space="0"/>
              <w:left w:val="single" w:color="000000" w:sz="4" w:space="0"/>
              <w:bottom w:val="single" w:color="000000" w:sz="4" w:space="0"/>
              <w:right w:val="single" w:color="000000" w:sz="4" w:space="0"/>
            </w:tcBorders>
          </w:tcPr>
          <w:p w14:paraId="1A087B09">
            <w:pPr>
              <w:spacing w:line="360" w:lineRule="auto"/>
              <w:jc w:val="both"/>
              <w:rPr>
                <w:rFonts w:ascii="Times New Roman" w:hAnsi="Times New Roman" w:cs="Times New Roman"/>
              </w:rPr>
            </w:pPr>
            <w:r>
              <w:rPr>
                <w:rFonts w:ascii="Times New Roman" w:hAnsi="Times New Roman" w:cs="Times New Roman"/>
              </w:rPr>
              <w:t>02 – PREFEITURA MUNICIPAL DE RONDONÓPOLIS</w:t>
            </w:r>
          </w:p>
        </w:tc>
      </w:tr>
      <w:tr w14:paraId="1A087B0D">
        <w:tblPrEx>
          <w:tblCellMar>
            <w:top w:w="0" w:type="dxa"/>
            <w:left w:w="108" w:type="dxa"/>
            <w:bottom w:w="0" w:type="dxa"/>
            <w:right w:w="108" w:type="dxa"/>
          </w:tblCellMar>
        </w:tblPrEx>
        <w:trPr>
          <w:trHeight w:val="151" w:hRule="atLeast"/>
          <w:jc w:val="center"/>
        </w:trPr>
        <w:tc>
          <w:tcPr>
            <w:tcW w:w="2972" w:type="dxa"/>
            <w:tcBorders>
              <w:top w:val="single" w:color="000000" w:sz="4" w:space="0"/>
              <w:left w:val="single" w:color="000000" w:sz="4" w:space="0"/>
              <w:bottom w:val="single" w:color="000000" w:sz="4" w:space="0"/>
            </w:tcBorders>
          </w:tcPr>
          <w:p w14:paraId="1A087B0B">
            <w:pPr>
              <w:spacing w:line="360" w:lineRule="auto"/>
              <w:jc w:val="both"/>
              <w:rPr>
                <w:rFonts w:ascii="Times New Roman" w:hAnsi="Times New Roman" w:cs="Times New Roman"/>
              </w:rPr>
            </w:pPr>
            <w:r>
              <w:rPr>
                <w:rFonts w:ascii="Times New Roman" w:hAnsi="Times New Roman" w:cs="Times New Roman"/>
              </w:rPr>
              <w:t>UNIDADE:</w:t>
            </w:r>
          </w:p>
        </w:tc>
        <w:tc>
          <w:tcPr>
            <w:tcW w:w="6190" w:type="dxa"/>
            <w:tcBorders>
              <w:top w:val="single" w:color="000000" w:sz="4" w:space="0"/>
              <w:left w:val="single" w:color="000000" w:sz="4" w:space="0"/>
              <w:bottom w:val="single" w:color="000000" w:sz="4" w:space="0"/>
              <w:right w:val="single" w:color="000000" w:sz="4" w:space="0"/>
            </w:tcBorders>
          </w:tcPr>
          <w:p w14:paraId="1A087B0C">
            <w:pPr>
              <w:spacing w:line="360" w:lineRule="auto"/>
              <w:jc w:val="both"/>
              <w:rPr>
                <w:rFonts w:ascii="Times New Roman" w:hAnsi="Times New Roman" w:cs="Times New Roman"/>
              </w:rPr>
            </w:pPr>
            <w:r>
              <w:rPr>
                <w:rFonts w:ascii="Times New Roman" w:hAnsi="Times New Roman" w:cs="Times New Roman"/>
              </w:rPr>
              <w:t>014 – FUNDO MUNICIPAL DE SAÚDE</w:t>
            </w:r>
          </w:p>
        </w:tc>
      </w:tr>
      <w:tr w14:paraId="1A087B10">
        <w:tblPrEx>
          <w:tblCellMar>
            <w:top w:w="0" w:type="dxa"/>
            <w:left w:w="108" w:type="dxa"/>
            <w:bottom w:w="0" w:type="dxa"/>
            <w:right w:w="108" w:type="dxa"/>
          </w:tblCellMar>
        </w:tblPrEx>
        <w:trPr>
          <w:trHeight w:val="65" w:hRule="atLeast"/>
          <w:jc w:val="center"/>
        </w:trPr>
        <w:tc>
          <w:tcPr>
            <w:tcW w:w="2972" w:type="dxa"/>
            <w:tcBorders>
              <w:top w:val="single" w:color="000000" w:sz="4" w:space="0"/>
              <w:left w:val="single" w:color="000000" w:sz="4" w:space="0"/>
              <w:bottom w:val="single" w:color="000000" w:sz="4" w:space="0"/>
            </w:tcBorders>
          </w:tcPr>
          <w:p w14:paraId="1A087B0E">
            <w:pPr>
              <w:spacing w:line="360" w:lineRule="auto"/>
              <w:jc w:val="both"/>
              <w:rPr>
                <w:rFonts w:ascii="Times New Roman" w:hAnsi="Times New Roman" w:cs="Times New Roman"/>
              </w:rPr>
            </w:pPr>
            <w:r>
              <w:rPr>
                <w:rFonts w:ascii="Times New Roman" w:hAnsi="Times New Roman" w:cs="Times New Roman"/>
              </w:rPr>
              <w:t>FUNÇÃO PROGRAMÁTICA:</w:t>
            </w:r>
          </w:p>
        </w:tc>
        <w:tc>
          <w:tcPr>
            <w:tcW w:w="6190" w:type="dxa"/>
            <w:tcBorders>
              <w:top w:val="single" w:color="000000" w:sz="4" w:space="0"/>
              <w:left w:val="single" w:color="000000" w:sz="4" w:space="0"/>
              <w:bottom w:val="single" w:color="000000" w:sz="4" w:space="0"/>
              <w:right w:val="single" w:color="000000" w:sz="4" w:space="0"/>
            </w:tcBorders>
          </w:tcPr>
          <w:p w14:paraId="1A087B0F">
            <w:pPr>
              <w:spacing w:line="360" w:lineRule="auto"/>
              <w:jc w:val="both"/>
            </w:pPr>
            <w:r>
              <w:rPr>
                <w:rFonts w:ascii="Times New Roman" w:hAnsi="Times New Roman" w:eastAsia="Times New Roman" w:cs="Times New Roman"/>
                <w:lang w:val="pt-BR" w:eastAsia="zh-CN"/>
              </w:rPr>
              <w:t>10.301.2202.1120 CONSTRUÇÃO, AMPLIAÇÃO E REFORMA DAS UNIDADES DA ATENÇÃO PRIMÁRIA A SAÚDE – APS</w:t>
            </w:r>
          </w:p>
        </w:tc>
      </w:tr>
      <w:tr w14:paraId="1A087B13">
        <w:tblPrEx>
          <w:tblCellMar>
            <w:top w:w="0" w:type="dxa"/>
            <w:left w:w="108" w:type="dxa"/>
            <w:bottom w:w="0" w:type="dxa"/>
            <w:right w:w="108" w:type="dxa"/>
          </w:tblCellMar>
        </w:tblPrEx>
        <w:trPr>
          <w:trHeight w:val="219" w:hRule="atLeast"/>
          <w:jc w:val="center"/>
        </w:trPr>
        <w:tc>
          <w:tcPr>
            <w:tcW w:w="2972" w:type="dxa"/>
            <w:tcBorders>
              <w:top w:val="single" w:color="000000" w:sz="4" w:space="0"/>
              <w:left w:val="single" w:color="000000" w:sz="4" w:space="0"/>
              <w:bottom w:val="single" w:color="000000" w:sz="4" w:space="0"/>
            </w:tcBorders>
          </w:tcPr>
          <w:p w14:paraId="1A087B11">
            <w:pPr>
              <w:spacing w:line="360" w:lineRule="auto"/>
              <w:jc w:val="both"/>
              <w:rPr>
                <w:rFonts w:ascii="Times New Roman" w:hAnsi="Times New Roman" w:cs="Times New Roman"/>
              </w:rPr>
            </w:pPr>
            <w:r>
              <w:rPr>
                <w:rFonts w:ascii="Times New Roman" w:hAnsi="Times New Roman" w:cs="Times New Roman"/>
              </w:rPr>
              <w:t>ELEMENTO DA DESPESA:</w:t>
            </w:r>
          </w:p>
        </w:tc>
        <w:tc>
          <w:tcPr>
            <w:tcW w:w="6190" w:type="dxa"/>
            <w:tcBorders>
              <w:top w:val="single" w:color="000000" w:sz="4" w:space="0"/>
              <w:left w:val="single" w:color="000000" w:sz="4" w:space="0"/>
              <w:bottom w:val="single" w:color="000000" w:sz="4" w:space="0"/>
              <w:right w:val="single" w:color="000000" w:sz="4" w:space="0"/>
            </w:tcBorders>
          </w:tcPr>
          <w:p w14:paraId="1A087B12">
            <w:pPr>
              <w:spacing w:line="360" w:lineRule="auto"/>
              <w:jc w:val="both"/>
            </w:pPr>
            <w:r>
              <w:rPr>
                <w:rFonts w:ascii="Times New Roman" w:hAnsi="Times New Roman" w:eastAsia="Times New Roman" w:cs="Times New Roman"/>
                <w:lang w:val="pt-BR" w:eastAsia="zh-CN"/>
              </w:rPr>
              <w:t>4.4.90.51 – OBRAS E INSTALAÇÕES</w:t>
            </w:r>
            <w:bookmarkStart w:id="1" w:name="_GoBack"/>
            <w:bookmarkEnd w:id="1"/>
          </w:p>
        </w:tc>
      </w:tr>
      <w:tr w14:paraId="1A087B16">
        <w:tblPrEx>
          <w:tblCellMar>
            <w:top w:w="0" w:type="dxa"/>
            <w:left w:w="108" w:type="dxa"/>
            <w:bottom w:w="0" w:type="dxa"/>
            <w:right w:w="108" w:type="dxa"/>
          </w:tblCellMar>
        </w:tblPrEx>
        <w:trPr>
          <w:trHeight w:val="219" w:hRule="atLeast"/>
          <w:jc w:val="center"/>
        </w:trPr>
        <w:tc>
          <w:tcPr>
            <w:tcW w:w="2972" w:type="dxa"/>
            <w:tcBorders>
              <w:top w:val="single" w:color="000000" w:sz="4" w:space="0"/>
              <w:left w:val="single" w:color="000000" w:sz="4" w:space="0"/>
              <w:bottom w:val="single" w:color="000000" w:sz="4" w:space="0"/>
            </w:tcBorders>
          </w:tcPr>
          <w:p w14:paraId="1A087B14">
            <w:pPr>
              <w:spacing w:line="360" w:lineRule="auto"/>
              <w:jc w:val="both"/>
              <w:rPr>
                <w:rFonts w:ascii="Times New Roman" w:hAnsi="Times New Roman" w:cs="Times New Roman"/>
              </w:rPr>
            </w:pPr>
            <w:r>
              <w:rPr>
                <w:rFonts w:ascii="Times New Roman" w:hAnsi="Times New Roman" w:cs="Times New Roman"/>
              </w:rPr>
              <w:t>REDUZIDO:</w:t>
            </w:r>
          </w:p>
        </w:tc>
        <w:tc>
          <w:tcPr>
            <w:tcW w:w="6190" w:type="dxa"/>
            <w:tcBorders>
              <w:top w:val="single" w:color="000000" w:sz="4" w:space="0"/>
              <w:left w:val="single" w:color="000000" w:sz="4" w:space="0"/>
              <w:bottom w:val="single" w:color="000000" w:sz="4" w:space="0"/>
              <w:right w:val="single" w:color="000000" w:sz="4" w:space="0"/>
            </w:tcBorders>
          </w:tcPr>
          <w:p w14:paraId="1A087B15">
            <w:pPr>
              <w:tabs>
                <w:tab w:val="left" w:pos="1515"/>
              </w:tabs>
              <w:spacing w:line="360" w:lineRule="auto"/>
              <w:jc w:val="both"/>
              <w:rPr>
                <w:rFonts w:ascii="Times New Roman" w:hAnsi="Times New Roman" w:eastAsia="Times New Roman" w:cs="Times New Roman"/>
                <w:lang w:val="pt-BR" w:eastAsia="zh-CN"/>
              </w:rPr>
            </w:pPr>
          </w:p>
        </w:tc>
      </w:tr>
      <w:tr w14:paraId="1A087B19">
        <w:tblPrEx>
          <w:tblCellMar>
            <w:top w:w="0" w:type="dxa"/>
            <w:left w:w="108" w:type="dxa"/>
            <w:bottom w:w="0" w:type="dxa"/>
            <w:right w:w="108" w:type="dxa"/>
          </w:tblCellMar>
        </w:tblPrEx>
        <w:trPr>
          <w:trHeight w:val="219" w:hRule="atLeast"/>
          <w:jc w:val="center"/>
        </w:trPr>
        <w:tc>
          <w:tcPr>
            <w:tcW w:w="2972" w:type="dxa"/>
            <w:tcBorders>
              <w:left w:val="single" w:color="000000" w:sz="4" w:space="0"/>
              <w:bottom w:val="single" w:color="000000" w:sz="4" w:space="0"/>
            </w:tcBorders>
          </w:tcPr>
          <w:p w14:paraId="1A087B17">
            <w:pPr>
              <w:spacing w:line="360" w:lineRule="auto"/>
              <w:jc w:val="both"/>
              <w:rPr>
                <w:rFonts w:ascii="Times New Roman" w:hAnsi="Times New Roman" w:cs="Times New Roman"/>
              </w:rPr>
            </w:pPr>
            <w:r>
              <w:rPr>
                <w:rFonts w:ascii="Times New Roman" w:hAnsi="Times New Roman" w:cs="Times New Roman"/>
              </w:rPr>
              <w:t>FONTE</w:t>
            </w:r>
          </w:p>
        </w:tc>
        <w:tc>
          <w:tcPr>
            <w:tcW w:w="6190" w:type="dxa"/>
            <w:tcBorders>
              <w:left w:val="single" w:color="000000" w:sz="4" w:space="0"/>
              <w:bottom w:val="single" w:color="000000" w:sz="4" w:space="0"/>
              <w:right w:val="single" w:color="000000" w:sz="4" w:space="0"/>
            </w:tcBorders>
          </w:tcPr>
          <w:p w14:paraId="1A087B18">
            <w:pPr>
              <w:spacing w:line="360" w:lineRule="auto"/>
              <w:jc w:val="both"/>
              <w:rPr>
                <w:rFonts w:hint="default" w:ascii="Times New Roman" w:hAnsi="Times New Roman" w:cs="Times New Roman"/>
                <w:lang w:val="pt-BR"/>
              </w:rPr>
            </w:pPr>
            <w:r>
              <w:rPr>
                <w:rFonts w:hint="default" w:ascii="Times New Roman" w:hAnsi="Times New Roman" w:cs="Times New Roman"/>
                <w:lang w:val="pt-BR"/>
              </w:rPr>
              <w:t>2.601 0000600</w:t>
            </w:r>
          </w:p>
        </w:tc>
      </w:tr>
      <w:tr w14:paraId="1A087B1C">
        <w:tblPrEx>
          <w:tblCellMar>
            <w:top w:w="0" w:type="dxa"/>
            <w:left w:w="108" w:type="dxa"/>
            <w:bottom w:w="0" w:type="dxa"/>
            <w:right w:w="108" w:type="dxa"/>
          </w:tblCellMar>
        </w:tblPrEx>
        <w:trPr>
          <w:trHeight w:val="219" w:hRule="atLeast"/>
          <w:jc w:val="center"/>
        </w:trPr>
        <w:tc>
          <w:tcPr>
            <w:tcW w:w="2972" w:type="dxa"/>
            <w:tcBorders>
              <w:top w:val="single" w:color="000000" w:sz="4" w:space="0"/>
              <w:left w:val="single" w:color="000000" w:sz="4" w:space="0"/>
              <w:bottom w:val="single" w:color="000000" w:sz="4" w:space="0"/>
            </w:tcBorders>
          </w:tcPr>
          <w:p w14:paraId="1A087B1A">
            <w:pPr>
              <w:spacing w:line="360" w:lineRule="auto"/>
              <w:jc w:val="both"/>
              <w:rPr>
                <w:rFonts w:ascii="Times New Roman" w:hAnsi="Times New Roman" w:cs="Times New Roman"/>
              </w:rPr>
            </w:pPr>
            <w:r>
              <w:rPr>
                <w:rFonts w:ascii="Times New Roman" w:hAnsi="Times New Roman" w:cs="Times New Roman"/>
              </w:rPr>
              <w:t>PREVISÃO DE DESPESA:</w:t>
            </w:r>
          </w:p>
        </w:tc>
        <w:tc>
          <w:tcPr>
            <w:tcW w:w="6190" w:type="dxa"/>
            <w:tcBorders>
              <w:top w:val="single" w:color="000000" w:sz="4" w:space="0"/>
              <w:left w:val="single" w:color="000000" w:sz="4" w:space="0"/>
              <w:bottom w:val="single" w:color="000000" w:sz="4" w:space="0"/>
              <w:right w:val="single" w:color="000000" w:sz="4" w:space="0"/>
            </w:tcBorders>
            <w:vAlign w:val="center"/>
          </w:tcPr>
          <w:p w14:paraId="1A087B1B">
            <w:pPr>
              <w:spacing w:line="360" w:lineRule="auto"/>
              <w:jc w:val="both"/>
            </w:pPr>
            <w:r>
              <w:rPr>
                <w:rFonts w:ascii="Times New Roman" w:hAnsi="Times New Roman" w:cs="Times New Roman"/>
                <w:b/>
                <w:bCs/>
              </w:rPr>
              <w:t xml:space="preserve">R$ </w:t>
            </w:r>
            <w:r>
              <w:rPr>
                <w:rFonts w:ascii="Times New Roman" w:hAnsi="Times New Roman" w:cs="Times New Roman"/>
                <w:b/>
                <w:bCs/>
                <w:lang w:val="pt-BR"/>
              </w:rPr>
              <w:t>804.901,35</w:t>
            </w:r>
          </w:p>
        </w:tc>
      </w:tr>
    </w:tbl>
    <w:p w14:paraId="1A087B1D">
      <w:pPr>
        <w:pStyle w:val="14"/>
        <w:rPr>
          <w:rFonts w:ascii="Calibri"/>
          <w:sz w:val="20"/>
        </w:rPr>
        <w:sectPr>
          <w:pgSz w:w="11910" w:h="16840"/>
          <w:pgMar w:top="2540" w:right="566" w:bottom="1440" w:left="566" w:header="461" w:footer="1246" w:gutter="0"/>
          <w:cols w:space="720" w:num="1"/>
        </w:sectPr>
      </w:pPr>
    </w:p>
    <w:p w14:paraId="1A087B1E">
      <w:pPr>
        <w:pStyle w:val="7"/>
        <w:jc w:val="left"/>
      </w:pPr>
    </w:p>
    <w:p w14:paraId="1A087B1F">
      <w:pPr>
        <w:pStyle w:val="7"/>
        <w:spacing w:before="36"/>
        <w:jc w:val="left"/>
      </w:pPr>
    </w:p>
    <w:p w14:paraId="1A087B20">
      <w:pPr>
        <w:pStyle w:val="13"/>
        <w:numPr>
          <w:ilvl w:val="1"/>
          <w:numId w:val="35"/>
        </w:numPr>
        <w:tabs>
          <w:tab w:val="left" w:pos="717"/>
          <w:tab w:val="left" w:pos="720"/>
        </w:tabs>
        <w:spacing w:line="276" w:lineRule="auto"/>
        <w:ind w:right="148"/>
      </w:pPr>
      <w:r>
        <w:t>A</w:t>
      </w:r>
      <w:r>
        <w:rPr>
          <w:spacing w:val="36"/>
        </w:rPr>
        <w:t xml:space="preserve"> </w:t>
      </w:r>
      <w:r>
        <w:t>dotação</w:t>
      </w:r>
      <w:r>
        <w:rPr>
          <w:spacing w:val="34"/>
        </w:rPr>
        <w:t xml:space="preserve"> </w:t>
      </w:r>
      <w:r>
        <w:t>relativa</w:t>
      </w:r>
      <w:r>
        <w:rPr>
          <w:spacing w:val="38"/>
        </w:rPr>
        <w:t xml:space="preserve"> </w:t>
      </w:r>
      <w:r>
        <w:t>aos</w:t>
      </w:r>
      <w:r>
        <w:rPr>
          <w:spacing w:val="31"/>
        </w:rPr>
        <w:t xml:space="preserve"> </w:t>
      </w:r>
      <w:r>
        <w:t>exercícios</w:t>
      </w:r>
      <w:r>
        <w:rPr>
          <w:spacing w:val="33"/>
        </w:rPr>
        <w:t xml:space="preserve"> </w:t>
      </w:r>
      <w:r>
        <w:t>financeiros</w:t>
      </w:r>
      <w:r>
        <w:rPr>
          <w:spacing w:val="38"/>
        </w:rPr>
        <w:t xml:space="preserve"> </w:t>
      </w:r>
      <w:r>
        <w:t>subsequentes</w:t>
      </w:r>
      <w:r>
        <w:rPr>
          <w:spacing w:val="36"/>
        </w:rPr>
        <w:t xml:space="preserve"> </w:t>
      </w:r>
      <w:r>
        <w:t>será</w:t>
      </w:r>
      <w:r>
        <w:rPr>
          <w:spacing w:val="34"/>
        </w:rPr>
        <w:t xml:space="preserve"> </w:t>
      </w:r>
      <w:r>
        <w:t>indicada</w:t>
      </w:r>
      <w:r>
        <w:rPr>
          <w:spacing w:val="38"/>
        </w:rPr>
        <w:t xml:space="preserve"> </w:t>
      </w:r>
      <w:r>
        <w:t>após</w:t>
      </w:r>
      <w:r>
        <w:rPr>
          <w:spacing w:val="36"/>
        </w:rPr>
        <w:t xml:space="preserve"> </w:t>
      </w:r>
      <w:r>
        <w:t>aprovação</w:t>
      </w:r>
      <w:r>
        <w:rPr>
          <w:spacing w:val="34"/>
        </w:rPr>
        <w:t xml:space="preserve"> </w:t>
      </w:r>
      <w:r>
        <w:t>da</w:t>
      </w:r>
      <w:r>
        <w:rPr>
          <w:spacing w:val="34"/>
        </w:rPr>
        <w:t xml:space="preserve"> </w:t>
      </w:r>
      <w:r>
        <w:t>Lei Orçamentária respectiva e liberação dos créditos correspondentes, mediante apostilamento.</w:t>
      </w:r>
    </w:p>
    <w:p w14:paraId="1A087B21">
      <w:pPr>
        <w:pStyle w:val="7"/>
        <w:jc w:val="left"/>
        <w:rPr>
          <w:sz w:val="20"/>
        </w:rPr>
      </w:pPr>
    </w:p>
    <w:p w14:paraId="1A087B22">
      <w:pPr>
        <w:pStyle w:val="7"/>
        <w:spacing w:before="98"/>
        <w:jc w:val="left"/>
        <w:rPr>
          <w:sz w:val="20"/>
        </w:rPr>
      </w:pPr>
      <w:r>
        <w:rPr>
          <w:sz w:val="20"/>
        </w:rPr>
        <mc:AlternateContent>
          <mc:Choice Requires="wps">
            <w:drawing>
              <wp:anchor distT="0" distB="0" distL="0" distR="0" simplePos="0" relativeHeight="251680768" behindDoc="1" locked="0" layoutInCell="1" allowOverlap="1">
                <wp:simplePos x="0" y="0"/>
                <wp:positionH relativeFrom="page">
                  <wp:posOffset>459740</wp:posOffset>
                </wp:positionH>
                <wp:positionV relativeFrom="paragraph">
                  <wp:posOffset>226695</wp:posOffset>
                </wp:positionV>
                <wp:extent cx="6582410" cy="239395"/>
                <wp:effectExtent l="0" t="0" r="0" b="0"/>
                <wp:wrapTopAndBottom/>
                <wp:docPr id="67" name="Textbox 67"/>
                <wp:cNvGraphicFramePr/>
                <a:graphic xmlns:a="http://schemas.openxmlformats.org/drawingml/2006/main">
                  <a:graphicData uri="http://schemas.microsoft.com/office/word/2010/wordprocessingShape">
                    <wps:wsp>
                      <wps:cNvSpPr txBox="1"/>
                      <wps:spPr>
                        <a:xfrm>
                          <a:off x="0" y="0"/>
                          <a:ext cx="6582409" cy="239395"/>
                        </a:xfrm>
                        <a:prstGeom prst="rect">
                          <a:avLst/>
                        </a:prstGeom>
                        <a:solidFill>
                          <a:srgbClr val="CFCDCD"/>
                        </a:solidFill>
                        <a:ln w="6096">
                          <a:solidFill>
                            <a:srgbClr val="BFBFBF"/>
                          </a:solidFill>
                          <a:prstDash val="solid"/>
                        </a:ln>
                      </wps:spPr>
                      <wps:txbx>
                        <w:txbxContent>
                          <w:p w14:paraId="1A087C9C">
                            <w:pPr>
                              <w:spacing w:before="46"/>
                              <w:ind w:left="103"/>
                              <w:rPr>
                                <w:rFonts w:ascii="Arial" w:hAnsi="Arial"/>
                                <w:b/>
                                <w:color w:val="000000"/>
                                <w:sz w:val="24"/>
                              </w:rPr>
                            </w:pPr>
                            <w:r>
                              <w:rPr>
                                <w:rFonts w:ascii="Arial" w:hAnsi="Arial"/>
                                <w:b/>
                                <w:color w:val="000000"/>
                                <w:spacing w:val="-12"/>
                                <w:sz w:val="24"/>
                              </w:rPr>
                              <w:t>11.</w:t>
                            </w:r>
                            <w:r>
                              <w:rPr>
                                <w:rFonts w:ascii="Arial" w:hAnsi="Arial"/>
                                <w:b/>
                                <w:color w:val="000000"/>
                                <w:spacing w:val="-11"/>
                                <w:sz w:val="24"/>
                              </w:rPr>
                              <w:t xml:space="preserve"> </w:t>
                            </w:r>
                            <w:r>
                              <w:rPr>
                                <w:rFonts w:ascii="Arial" w:hAnsi="Arial"/>
                                <w:b/>
                                <w:color w:val="000000"/>
                                <w:spacing w:val="-12"/>
                                <w:sz w:val="24"/>
                              </w:rPr>
                              <w:t>OBRIGAÇÕES</w:t>
                            </w:r>
                            <w:r>
                              <w:rPr>
                                <w:rFonts w:ascii="Arial" w:hAnsi="Arial"/>
                                <w:b/>
                                <w:color w:val="000000"/>
                                <w:spacing w:val="-6"/>
                                <w:sz w:val="24"/>
                              </w:rPr>
                              <w:t xml:space="preserve"> </w:t>
                            </w:r>
                            <w:r>
                              <w:rPr>
                                <w:rFonts w:ascii="Arial" w:hAnsi="Arial"/>
                                <w:b/>
                                <w:color w:val="000000"/>
                                <w:spacing w:val="-12"/>
                                <w:sz w:val="24"/>
                              </w:rPr>
                              <w:t>DO</w:t>
                            </w:r>
                            <w:r>
                              <w:rPr>
                                <w:rFonts w:ascii="Arial" w:hAnsi="Arial"/>
                                <w:b/>
                                <w:color w:val="000000"/>
                                <w:spacing w:val="-13"/>
                                <w:sz w:val="24"/>
                              </w:rPr>
                              <w:t xml:space="preserve"> </w:t>
                            </w:r>
                            <w:r>
                              <w:rPr>
                                <w:rFonts w:ascii="Arial" w:hAnsi="Arial"/>
                                <w:b/>
                                <w:color w:val="000000"/>
                                <w:spacing w:val="-12"/>
                                <w:sz w:val="24"/>
                              </w:rPr>
                              <w:t>LICITANTE</w:t>
                            </w:r>
                            <w:r>
                              <w:rPr>
                                <w:rFonts w:ascii="Arial" w:hAnsi="Arial"/>
                                <w:b/>
                                <w:color w:val="000000"/>
                                <w:spacing w:val="-10"/>
                                <w:sz w:val="24"/>
                              </w:rPr>
                              <w:t xml:space="preserve"> </w:t>
                            </w:r>
                            <w:r>
                              <w:rPr>
                                <w:rFonts w:ascii="Arial" w:hAnsi="Arial"/>
                                <w:b/>
                                <w:color w:val="000000"/>
                                <w:spacing w:val="-12"/>
                                <w:sz w:val="24"/>
                              </w:rPr>
                              <w:t>VENCEDOR</w:t>
                            </w:r>
                          </w:p>
                        </w:txbxContent>
                      </wps:txbx>
                      <wps:bodyPr wrap="square" lIns="0" tIns="0" rIns="0" bIns="0" rtlCol="0">
                        <a:noAutofit/>
                      </wps:bodyPr>
                    </wps:wsp>
                  </a:graphicData>
                </a:graphic>
              </wp:anchor>
            </w:drawing>
          </mc:Choice>
          <mc:Fallback>
            <w:pict>
              <v:shape id="Textbox 67" o:spid="_x0000_s1026" o:spt="202" type="#_x0000_t202" style="position:absolute;left:0pt;margin-left:36.2pt;margin-top:17.85pt;height:18.85pt;width:518.3pt;mso-position-horizontal-relative:page;mso-wrap-distance-bottom:0pt;mso-wrap-distance-top:0pt;z-index:-251635712;mso-width-relative:page;mso-height-relative:page;" fillcolor="#CFCDCD" filled="t" stroked="t" coordsize="21600,21600" o:gfxdata="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Lz2G62AAAAAkBAAAPAAAAAAAAAAEAIAAAACIAAABkcnMvZG93bnJldi54bWxQSwECFAAU&#10;AAAACACHTuJAulJPj/EBAAANBAAADgAAAAAAAAABACAAAAAnAQAAZHJzL2Uyb0RvYy54bWxQSwUG&#10;AAAAAAYABgBZAQAAigUAAAAA&#10;">
                <v:fill on="t" focussize="0,0"/>
                <v:stroke weight="0.48pt" color="#BFBFBF" joinstyle="round"/>
                <v:imagedata o:title=""/>
                <o:lock v:ext="edit" aspectratio="f"/>
                <v:textbox inset="0mm,0mm,0mm,0mm">
                  <w:txbxContent>
                    <w:p w14:paraId="1A087C9C">
                      <w:pPr>
                        <w:spacing w:before="46"/>
                        <w:ind w:left="103"/>
                        <w:rPr>
                          <w:rFonts w:ascii="Arial" w:hAnsi="Arial"/>
                          <w:b/>
                          <w:color w:val="000000"/>
                          <w:sz w:val="24"/>
                        </w:rPr>
                      </w:pPr>
                      <w:r>
                        <w:rPr>
                          <w:rFonts w:ascii="Arial" w:hAnsi="Arial"/>
                          <w:b/>
                          <w:color w:val="000000"/>
                          <w:spacing w:val="-12"/>
                          <w:sz w:val="24"/>
                        </w:rPr>
                        <w:t>11.</w:t>
                      </w:r>
                      <w:r>
                        <w:rPr>
                          <w:rFonts w:ascii="Arial" w:hAnsi="Arial"/>
                          <w:b/>
                          <w:color w:val="000000"/>
                          <w:spacing w:val="-11"/>
                          <w:sz w:val="24"/>
                        </w:rPr>
                        <w:t xml:space="preserve"> </w:t>
                      </w:r>
                      <w:r>
                        <w:rPr>
                          <w:rFonts w:ascii="Arial" w:hAnsi="Arial"/>
                          <w:b/>
                          <w:color w:val="000000"/>
                          <w:spacing w:val="-12"/>
                          <w:sz w:val="24"/>
                        </w:rPr>
                        <w:t>OBRIGAÇÕES</w:t>
                      </w:r>
                      <w:r>
                        <w:rPr>
                          <w:rFonts w:ascii="Arial" w:hAnsi="Arial"/>
                          <w:b/>
                          <w:color w:val="000000"/>
                          <w:spacing w:val="-6"/>
                          <w:sz w:val="24"/>
                        </w:rPr>
                        <w:t xml:space="preserve"> </w:t>
                      </w:r>
                      <w:r>
                        <w:rPr>
                          <w:rFonts w:ascii="Arial" w:hAnsi="Arial"/>
                          <w:b/>
                          <w:color w:val="000000"/>
                          <w:spacing w:val="-12"/>
                          <w:sz w:val="24"/>
                        </w:rPr>
                        <w:t>DO</w:t>
                      </w:r>
                      <w:r>
                        <w:rPr>
                          <w:rFonts w:ascii="Arial" w:hAnsi="Arial"/>
                          <w:b/>
                          <w:color w:val="000000"/>
                          <w:spacing w:val="-13"/>
                          <w:sz w:val="24"/>
                        </w:rPr>
                        <w:t xml:space="preserve"> </w:t>
                      </w:r>
                      <w:r>
                        <w:rPr>
                          <w:rFonts w:ascii="Arial" w:hAnsi="Arial"/>
                          <w:b/>
                          <w:color w:val="000000"/>
                          <w:spacing w:val="-12"/>
                          <w:sz w:val="24"/>
                        </w:rPr>
                        <w:t>LICITANTE</w:t>
                      </w:r>
                      <w:r>
                        <w:rPr>
                          <w:rFonts w:ascii="Arial" w:hAnsi="Arial"/>
                          <w:b/>
                          <w:color w:val="000000"/>
                          <w:spacing w:val="-10"/>
                          <w:sz w:val="24"/>
                        </w:rPr>
                        <w:t xml:space="preserve"> </w:t>
                      </w:r>
                      <w:r>
                        <w:rPr>
                          <w:rFonts w:ascii="Arial" w:hAnsi="Arial"/>
                          <w:b/>
                          <w:color w:val="000000"/>
                          <w:spacing w:val="-12"/>
                          <w:sz w:val="24"/>
                        </w:rPr>
                        <w:t>VENCEDOR</w:t>
                      </w:r>
                    </w:p>
                  </w:txbxContent>
                </v:textbox>
                <w10:wrap type="topAndBottom"/>
              </v:shape>
            </w:pict>
          </mc:Fallback>
        </mc:AlternateContent>
      </w:r>
    </w:p>
    <w:p w14:paraId="1A087B23">
      <w:pPr>
        <w:pStyle w:val="7"/>
        <w:spacing w:before="42"/>
        <w:jc w:val="left"/>
      </w:pPr>
    </w:p>
    <w:p w14:paraId="1A087B24">
      <w:pPr>
        <w:pStyle w:val="13"/>
        <w:numPr>
          <w:ilvl w:val="1"/>
          <w:numId w:val="36"/>
        </w:numPr>
        <w:tabs>
          <w:tab w:val="left" w:pos="717"/>
          <w:tab w:val="left" w:pos="720"/>
        </w:tabs>
        <w:spacing w:line="276" w:lineRule="auto"/>
        <w:ind w:right="149"/>
      </w:pPr>
      <w:r>
        <w:t xml:space="preserve">Executar os serviços, objeto desta licitação, observando este Projeto Básici e, de modo geral, as Especificações e as Normas Técnicas vigentes, aquelas complementares e particulares e outras pertinentes aos serviços em licitação, constantes dos respectivos projetos, as instruções, recomendações e determinações da Fiscalização e, quando houver, da Supervisão e dos Órgãos </w:t>
      </w:r>
      <w:r>
        <w:rPr>
          <w:spacing w:val="-2"/>
        </w:rPr>
        <w:t>Ambientais.</w:t>
      </w:r>
    </w:p>
    <w:p w14:paraId="1A087B25">
      <w:pPr>
        <w:pStyle w:val="13"/>
        <w:numPr>
          <w:ilvl w:val="1"/>
          <w:numId w:val="36"/>
        </w:numPr>
        <w:tabs>
          <w:tab w:val="left" w:pos="717"/>
          <w:tab w:val="left" w:pos="720"/>
        </w:tabs>
        <w:spacing w:line="276" w:lineRule="auto"/>
        <w:ind w:right="151"/>
      </w:pPr>
      <w:r>
        <w:t>Elaborar e manter o Diário de Obras, que será preenchido diariamente pelo engenheiro residente da empresa</w:t>
      </w:r>
      <w:r>
        <w:rPr>
          <w:spacing w:val="-5"/>
        </w:rPr>
        <w:t xml:space="preserve"> </w:t>
      </w:r>
      <w:r>
        <w:t>e</w:t>
      </w:r>
      <w:r>
        <w:rPr>
          <w:spacing w:val="-4"/>
        </w:rPr>
        <w:t xml:space="preserve"> </w:t>
      </w:r>
      <w:r>
        <w:t>pelo</w:t>
      </w:r>
      <w:r>
        <w:rPr>
          <w:spacing w:val="-4"/>
        </w:rPr>
        <w:t xml:space="preserve"> </w:t>
      </w:r>
      <w:r>
        <w:t>fiscal</w:t>
      </w:r>
      <w:r>
        <w:rPr>
          <w:spacing w:val="-3"/>
        </w:rPr>
        <w:t xml:space="preserve"> </w:t>
      </w:r>
      <w:r>
        <w:t>da</w:t>
      </w:r>
      <w:r>
        <w:rPr>
          <w:spacing w:val="-7"/>
        </w:rPr>
        <w:t xml:space="preserve"> </w:t>
      </w:r>
      <w:r>
        <w:t>Administração</w:t>
      </w:r>
      <w:r>
        <w:rPr>
          <w:spacing w:val="-3"/>
        </w:rPr>
        <w:t xml:space="preserve"> </w:t>
      </w:r>
      <w:r>
        <w:t>Pública.</w:t>
      </w:r>
      <w:r>
        <w:rPr>
          <w:spacing w:val="-3"/>
        </w:rPr>
        <w:t xml:space="preserve"> </w:t>
      </w:r>
      <w:r>
        <w:t>Ao</w:t>
      </w:r>
      <w:r>
        <w:rPr>
          <w:spacing w:val="-3"/>
        </w:rPr>
        <w:t xml:space="preserve"> </w:t>
      </w:r>
      <w:r>
        <w:t>término</w:t>
      </w:r>
      <w:r>
        <w:rPr>
          <w:spacing w:val="-3"/>
        </w:rPr>
        <w:t xml:space="preserve"> </w:t>
      </w:r>
      <w:r>
        <w:t>de</w:t>
      </w:r>
      <w:r>
        <w:rPr>
          <w:spacing w:val="-3"/>
        </w:rPr>
        <w:t xml:space="preserve"> </w:t>
      </w:r>
      <w:r>
        <w:t>cada</w:t>
      </w:r>
      <w:r>
        <w:rPr>
          <w:spacing w:val="-5"/>
        </w:rPr>
        <w:t xml:space="preserve"> </w:t>
      </w:r>
      <w:r>
        <w:t>mês,</w:t>
      </w:r>
      <w:r>
        <w:rPr>
          <w:spacing w:val="-5"/>
        </w:rPr>
        <w:t xml:space="preserve"> </w:t>
      </w:r>
      <w:r>
        <w:t>uma</w:t>
      </w:r>
      <w:r>
        <w:rPr>
          <w:spacing w:val="-3"/>
        </w:rPr>
        <w:t xml:space="preserve"> </w:t>
      </w:r>
      <w:r>
        <w:t>via</w:t>
      </w:r>
      <w:r>
        <w:rPr>
          <w:spacing w:val="-3"/>
        </w:rPr>
        <w:t xml:space="preserve"> </w:t>
      </w:r>
      <w:r>
        <w:t>do</w:t>
      </w:r>
      <w:r>
        <w:rPr>
          <w:spacing w:val="-3"/>
        </w:rPr>
        <w:t xml:space="preserve"> </w:t>
      </w:r>
      <w:r>
        <w:t>Diário</w:t>
      </w:r>
      <w:r>
        <w:rPr>
          <w:spacing w:val="-4"/>
        </w:rPr>
        <w:t xml:space="preserve"> </w:t>
      </w:r>
      <w:r>
        <w:t>de</w:t>
      </w:r>
      <w:r>
        <w:rPr>
          <w:spacing w:val="-5"/>
        </w:rPr>
        <w:t xml:space="preserve"> </w:t>
      </w:r>
      <w:r>
        <w:t>Obras deverá será anexado à medição mensal dos serviços executados, devendo permanecer outra via arquivada no canteiro de obras da empresa.</w:t>
      </w:r>
    </w:p>
    <w:p w14:paraId="1A087B26">
      <w:pPr>
        <w:pStyle w:val="13"/>
        <w:numPr>
          <w:ilvl w:val="1"/>
          <w:numId w:val="36"/>
        </w:numPr>
        <w:tabs>
          <w:tab w:val="left" w:pos="717"/>
          <w:tab w:val="left" w:pos="720"/>
        </w:tabs>
        <w:spacing w:line="276" w:lineRule="auto"/>
        <w:ind w:right="149"/>
      </w:pPr>
      <w:r>
        <w:t>Prestar os serviços dentro dos parâmetros e rotinas estabelecidos, fornecendo todos os materiais, equipamentos e utensílios em quantidade, qualidade e tecnologia adequadas, com a observância às recomendações aceitas pela boa técnica, normas e legislação.</w:t>
      </w:r>
    </w:p>
    <w:p w14:paraId="1A087B27">
      <w:pPr>
        <w:pStyle w:val="13"/>
        <w:numPr>
          <w:ilvl w:val="1"/>
          <w:numId w:val="36"/>
        </w:numPr>
        <w:tabs>
          <w:tab w:val="left" w:pos="717"/>
          <w:tab w:val="left" w:pos="720"/>
        </w:tabs>
        <w:spacing w:before="1" w:line="276" w:lineRule="auto"/>
        <w:ind w:right="152"/>
      </w:pPr>
      <w:r>
        <w:t>Manter em perfeito estado de limpeza os locais afetados pela execução dos serviços, recolhendo os entulhos, dando-lhes o destino adequado.</w:t>
      </w:r>
    </w:p>
    <w:p w14:paraId="1A087B28">
      <w:pPr>
        <w:pStyle w:val="13"/>
        <w:numPr>
          <w:ilvl w:val="1"/>
          <w:numId w:val="36"/>
        </w:numPr>
        <w:tabs>
          <w:tab w:val="left" w:pos="717"/>
          <w:tab w:val="left" w:pos="720"/>
        </w:tabs>
        <w:spacing w:line="276" w:lineRule="auto"/>
        <w:ind w:right="148"/>
      </w:pPr>
      <w:r>
        <w:t>Prestar assessoria técnica com orientações, sugestões, instruções ou recomendações, exemplos de aplicação em outros serviços e assistências técnicas de interesse do Município de Rondonópolis/MT em relação a serviços e atividades que envolvam o objeto do contrato, fornecendo normas para aperfeiçoar e garantir eficiência aos serviços.</w:t>
      </w:r>
    </w:p>
    <w:p w14:paraId="1A087B29">
      <w:pPr>
        <w:pStyle w:val="13"/>
        <w:numPr>
          <w:ilvl w:val="1"/>
          <w:numId w:val="36"/>
        </w:numPr>
        <w:tabs>
          <w:tab w:val="left" w:pos="717"/>
          <w:tab w:val="left" w:pos="720"/>
        </w:tabs>
        <w:spacing w:line="276" w:lineRule="auto"/>
        <w:ind w:right="149"/>
      </w:pPr>
      <w:r>
        <w:t>Manter, durante a execução dos serviços, o pessoal devidamente uniformizado, limpo, em boas condições de higiene e segurança, identificados com crachás e usando, quando for o caso, equipamento</w:t>
      </w:r>
      <w:r>
        <w:rPr>
          <w:spacing w:val="-5"/>
        </w:rPr>
        <w:t xml:space="preserve"> </w:t>
      </w:r>
      <w:r>
        <w:t>de</w:t>
      </w:r>
      <w:r>
        <w:rPr>
          <w:spacing w:val="-5"/>
        </w:rPr>
        <w:t xml:space="preserve"> </w:t>
      </w:r>
      <w:r>
        <w:t>proteção</w:t>
      </w:r>
      <w:r>
        <w:rPr>
          <w:spacing w:val="-5"/>
        </w:rPr>
        <w:t xml:space="preserve"> </w:t>
      </w:r>
      <w:r>
        <w:t>individual</w:t>
      </w:r>
      <w:r>
        <w:rPr>
          <w:spacing w:val="-3"/>
        </w:rPr>
        <w:t xml:space="preserve"> </w:t>
      </w:r>
      <w:r>
        <w:t>(EPI)</w:t>
      </w:r>
      <w:r>
        <w:rPr>
          <w:spacing w:val="-3"/>
        </w:rPr>
        <w:t xml:space="preserve"> </w:t>
      </w:r>
      <w:r>
        <w:t>apropriado.</w:t>
      </w:r>
      <w:r>
        <w:rPr>
          <w:spacing w:val="-1"/>
        </w:rPr>
        <w:t xml:space="preserve"> </w:t>
      </w:r>
      <w:r>
        <w:t>Assegurar</w:t>
      </w:r>
      <w:r>
        <w:rPr>
          <w:spacing w:val="-2"/>
        </w:rPr>
        <w:t xml:space="preserve"> </w:t>
      </w:r>
      <w:r>
        <w:t>aos</w:t>
      </w:r>
      <w:r>
        <w:rPr>
          <w:spacing w:val="-1"/>
        </w:rPr>
        <w:t xml:space="preserve"> </w:t>
      </w:r>
      <w:r>
        <w:t>seus</w:t>
      </w:r>
      <w:r>
        <w:rPr>
          <w:spacing w:val="-3"/>
        </w:rPr>
        <w:t xml:space="preserve"> </w:t>
      </w:r>
      <w:r>
        <w:t>trabalhadores</w:t>
      </w:r>
      <w:r>
        <w:rPr>
          <w:spacing w:val="-1"/>
        </w:rPr>
        <w:t xml:space="preserve"> </w:t>
      </w:r>
      <w:r>
        <w:t>ambiente</w:t>
      </w:r>
      <w:r>
        <w:rPr>
          <w:spacing w:val="-5"/>
        </w:rPr>
        <w:t xml:space="preserve"> </w:t>
      </w:r>
      <w:r>
        <w:t>de trabalho,</w:t>
      </w:r>
      <w:r>
        <w:rPr>
          <w:spacing w:val="-16"/>
        </w:rPr>
        <w:t xml:space="preserve"> </w:t>
      </w:r>
      <w:r>
        <w:t>inclusive</w:t>
      </w:r>
      <w:r>
        <w:rPr>
          <w:spacing w:val="-13"/>
        </w:rPr>
        <w:t xml:space="preserve"> </w:t>
      </w:r>
      <w:r>
        <w:t>equipamentos</w:t>
      </w:r>
      <w:r>
        <w:rPr>
          <w:spacing w:val="-16"/>
        </w:rPr>
        <w:t xml:space="preserve"> </w:t>
      </w:r>
      <w:r>
        <w:t>e</w:t>
      </w:r>
      <w:r>
        <w:rPr>
          <w:spacing w:val="-14"/>
        </w:rPr>
        <w:t xml:space="preserve"> </w:t>
      </w:r>
      <w:r>
        <w:t>instalações,</w:t>
      </w:r>
      <w:r>
        <w:rPr>
          <w:spacing w:val="-16"/>
        </w:rPr>
        <w:t xml:space="preserve"> </w:t>
      </w:r>
      <w:r>
        <w:t>em</w:t>
      </w:r>
      <w:r>
        <w:rPr>
          <w:spacing w:val="-11"/>
        </w:rPr>
        <w:t xml:space="preserve"> </w:t>
      </w:r>
      <w:r>
        <w:t>condições</w:t>
      </w:r>
      <w:r>
        <w:rPr>
          <w:spacing w:val="-16"/>
        </w:rPr>
        <w:t xml:space="preserve"> </w:t>
      </w:r>
      <w:r>
        <w:t>adequadas</w:t>
      </w:r>
      <w:r>
        <w:rPr>
          <w:spacing w:val="-15"/>
        </w:rPr>
        <w:t xml:space="preserve"> </w:t>
      </w:r>
      <w:r>
        <w:t>ao</w:t>
      </w:r>
      <w:r>
        <w:rPr>
          <w:spacing w:val="-14"/>
        </w:rPr>
        <w:t xml:space="preserve"> </w:t>
      </w:r>
      <w:r>
        <w:t>cumprimento</w:t>
      </w:r>
      <w:r>
        <w:rPr>
          <w:spacing w:val="-15"/>
        </w:rPr>
        <w:t xml:space="preserve"> </w:t>
      </w:r>
      <w:r>
        <w:t>das</w:t>
      </w:r>
      <w:r>
        <w:rPr>
          <w:spacing w:val="-16"/>
        </w:rPr>
        <w:t xml:space="preserve"> </w:t>
      </w:r>
      <w:r>
        <w:t>normas de saúde, segurança e bem-estar no trabalho.</w:t>
      </w:r>
    </w:p>
    <w:p w14:paraId="1A087B2A">
      <w:pPr>
        <w:pStyle w:val="13"/>
        <w:numPr>
          <w:ilvl w:val="1"/>
          <w:numId w:val="36"/>
        </w:numPr>
        <w:tabs>
          <w:tab w:val="left" w:pos="717"/>
          <w:tab w:val="left" w:pos="720"/>
        </w:tabs>
        <w:spacing w:line="278" w:lineRule="auto"/>
        <w:ind w:right="151"/>
      </w:pPr>
      <w:r>
        <w:t>Comunicar a Secretaria de Infraestrutura, sempre que for iniciar uma atividade ou da conclusão de atividades em execução, mantendo estreita comunicação com a fiscalização.</w:t>
      </w:r>
    </w:p>
    <w:p w14:paraId="1A087B2B">
      <w:pPr>
        <w:pStyle w:val="13"/>
        <w:numPr>
          <w:ilvl w:val="1"/>
          <w:numId w:val="36"/>
        </w:numPr>
        <w:tabs>
          <w:tab w:val="left" w:pos="717"/>
          <w:tab w:val="left" w:pos="720"/>
        </w:tabs>
        <w:spacing w:line="276" w:lineRule="auto"/>
        <w:ind w:right="151"/>
      </w:pPr>
      <w:r>
        <w:t>Pagar em dia os salários e demais benefícios aos seus empregados, bem como recolher, no prazo legal, todos os encargos e tributos.</w:t>
      </w:r>
    </w:p>
    <w:p w14:paraId="1A087B2C">
      <w:pPr>
        <w:pStyle w:val="13"/>
        <w:numPr>
          <w:ilvl w:val="1"/>
          <w:numId w:val="36"/>
        </w:numPr>
        <w:tabs>
          <w:tab w:val="left" w:pos="717"/>
        </w:tabs>
        <w:spacing w:line="252" w:lineRule="exact"/>
        <w:ind w:left="717" w:hanging="564"/>
      </w:pPr>
      <w:r>
        <w:t>Sempre</w:t>
      </w:r>
      <w:r>
        <w:rPr>
          <w:spacing w:val="-10"/>
        </w:rPr>
        <w:t xml:space="preserve"> </w:t>
      </w:r>
      <w:r>
        <w:t>que</w:t>
      </w:r>
      <w:r>
        <w:rPr>
          <w:spacing w:val="-4"/>
        </w:rPr>
        <w:t xml:space="preserve"> </w:t>
      </w:r>
      <w:r>
        <w:t>solicitado</w:t>
      </w:r>
      <w:r>
        <w:rPr>
          <w:spacing w:val="-3"/>
        </w:rPr>
        <w:t xml:space="preserve"> </w:t>
      </w:r>
      <w:r>
        <w:t>pelo</w:t>
      </w:r>
      <w:r>
        <w:rPr>
          <w:spacing w:val="-3"/>
        </w:rPr>
        <w:t xml:space="preserve"> </w:t>
      </w:r>
      <w:r>
        <w:t>Fiscal</w:t>
      </w:r>
      <w:r>
        <w:rPr>
          <w:spacing w:val="-3"/>
        </w:rPr>
        <w:t xml:space="preserve"> </w:t>
      </w:r>
      <w:r>
        <w:t>do</w:t>
      </w:r>
      <w:r>
        <w:rPr>
          <w:spacing w:val="-4"/>
        </w:rPr>
        <w:t xml:space="preserve"> </w:t>
      </w:r>
      <w:r>
        <w:t>contrato,</w:t>
      </w:r>
      <w:r>
        <w:rPr>
          <w:spacing w:val="-6"/>
        </w:rPr>
        <w:t xml:space="preserve"> </w:t>
      </w:r>
      <w:r>
        <w:t>comprovar</w:t>
      </w:r>
      <w:r>
        <w:rPr>
          <w:spacing w:val="-4"/>
        </w:rPr>
        <w:t xml:space="preserve"> </w:t>
      </w:r>
      <w:r>
        <w:t>a</w:t>
      </w:r>
      <w:r>
        <w:rPr>
          <w:spacing w:val="-5"/>
        </w:rPr>
        <w:t xml:space="preserve"> </w:t>
      </w:r>
      <w:r>
        <w:t>vinculação</w:t>
      </w:r>
      <w:r>
        <w:rPr>
          <w:spacing w:val="-2"/>
        </w:rPr>
        <w:t xml:space="preserve"> </w:t>
      </w:r>
      <w:r>
        <w:t>dos</w:t>
      </w:r>
      <w:r>
        <w:rPr>
          <w:spacing w:val="-2"/>
        </w:rPr>
        <w:t xml:space="preserve"> </w:t>
      </w:r>
      <w:r>
        <w:t>funcionários</w:t>
      </w:r>
      <w:r>
        <w:rPr>
          <w:spacing w:val="-4"/>
        </w:rPr>
        <w:t xml:space="preserve"> </w:t>
      </w:r>
      <w:r>
        <w:t>ao</w:t>
      </w:r>
      <w:r>
        <w:rPr>
          <w:spacing w:val="-5"/>
        </w:rPr>
        <w:t xml:space="preserve"> </w:t>
      </w:r>
      <w:r>
        <w:rPr>
          <w:spacing w:val="-2"/>
        </w:rPr>
        <w:t>contrato.</w:t>
      </w:r>
    </w:p>
    <w:p w14:paraId="1A087B2D">
      <w:pPr>
        <w:pStyle w:val="13"/>
        <w:numPr>
          <w:ilvl w:val="1"/>
          <w:numId w:val="36"/>
        </w:numPr>
        <w:tabs>
          <w:tab w:val="left" w:pos="720"/>
          <w:tab w:val="left" w:pos="870"/>
        </w:tabs>
        <w:spacing w:before="33" w:line="278" w:lineRule="auto"/>
        <w:ind w:right="152"/>
      </w:pPr>
      <w:r>
        <w:t>Manter</w:t>
      </w:r>
      <w:r>
        <w:rPr>
          <w:spacing w:val="-15"/>
        </w:rPr>
        <w:t xml:space="preserve"> </w:t>
      </w:r>
      <w:r>
        <w:t>durante</w:t>
      </w:r>
      <w:r>
        <w:rPr>
          <w:spacing w:val="-15"/>
        </w:rPr>
        <w:t xml:space="preserve"> </w:t>
      </w:r>
      <w:r>
        <w:t>toda</w:t>
      </w:r>
      <w:r>
        <w:rPr>
          <w:spacing w:val="-13"/>
        </w:rPr>
        <w:t xml:space="preserve"> </w:t>
      </w:r>
      <w:r>
        <w:t>a</w:t>
      </w:r>
      <w:r>
        <w:rPr>
          <w:spacing w:val="-16"/>
        </w:rPr>
        <w:t xml:space="preserve"> </w:t>
      </w:r>
      <w:r>
        <w:t>vigência</w:t>
      </w:r>
      <w:r>
        <w:rPr>
          <w:spacing w:val="-14"/>
        </w:rPr>
        <w:t xml:space="preserve"> </w:t>
      </w:r>
      <w:r>
        <w:t>do</w:t>
      </w:r>
      <w:r>
        <w:rPr>
          <w:spacing w:val="-14"/>
        </w:rPr>
        <w:t xml:space="preserve"> </w:t>
      </w:r>
      <w:r>
        <w:t>contrato,</w:t>
      </w:r>
      <w:r>
        <w:rPr>
          <w:spacing w:val="-13"/>
        </w:rPr>
        <w:t xml:space="preserve"> </w:t>
      </w:r>
      <w:r>
        <w:t>em</w:t>
      </w:r>
      <w:r>
        <w:rPr>
          <w:spacing w:val="-12"/>
        </w:rPr>
        <w:t xml:space="preserve"> </w:t>
      </w:r>
      <w:r>
        <w:t>compatibilidade</w:t>
      </w:r>
      <w:r>
        <w:rPr>
          <w:spacing w:val="-14"/>
        </w:rPr>
        <w:t xml:space="preserve"> </w:t>
      </w:r>
      <w:r>
        <w:t>com</w:t>
      </w:r>
      <w:r>
        <w:rPr>
          <w:spacing w:val="-12"/>
        </w:rPr>
        <w:t xml:space="preserve"> </w:t>
      </w:r>
      <w:r>
        <w:t>as</w:t>
      </w:r>
      <w:r>
        <w:rPr>
          <w:spacing w:val="-15"/>
        </w:rPr>
        <w:t xml:space="preserve"> </w:t>
      </w:r>
      <w:r>
        <w:t>obrigações</w:t>
      </w:r>
      <w:r>
        <w:rPr>
          <w:spacing w:val="-13"/>
        </w:rPr>
        <w:t xml:space="preserve"> </w:t>
      </w:r>
      <w:r>
        <w:t>assumidas,</w:t>
      </w:r>
      <w:r>
        <w:rPr>
          <w:spacing w:val="-15"/>
        </w:rPr>
        <w:t xml:space="preserve"> </w:t>
      </w:r>
      <w:r>
        <w:t>todas as condições de habilitação e qualificação exigidas na licitação.</w:t>
      </w:r>
    </w:p>
    <w:p w14:paraId="1A087B2E">
      <w:pPr>
        <w:pStyle w:val="13"/>
        <w:numPr>
          <w:ilvl w:val="1"/>
          <w:numId w:val="36"/>
        </w:numPr>
        <w:tabs>
          <w:tab w:val="left" w:pos="720"/>
          <w:tab w:val="left" w:pos="870"/>
        </w:tabs>
        <w:spacing w:line="276" w:lineRule="auto"/>
        <w:ind w:right="150"/>
      </w:pPr>
      <w:r>
        <w:t>Refazer, às suas expensas, os trabalhos executados em desacordo com o estabelecido no instrumento contratual, neste Projeto Básico e seus anexos, bem como substituir aqueles realizados com</w:t>
      </w:r>
      <w:r>
        <w:rPr>
          <w:spacing w:val="-10"/>
        </w:rPr>
        <w:t xml:space="preserve"> </w:t>
      </w:r>
      <w:r>
        <w:t>materiais</w:t>
      </w:r>
      <w:r>
        <w:rPr>
          <w:spacing w:val="-9"/>
        </w:rPr>
        <w:t xml:space="preserve"> </w:t>
      </w:r>
      <w:r>
        <w:t>defeituosos</w:t>
      </w:r>
      <w:r>
        <w:rPr>
          <w:spacing w:val="-9"/>
        </w:rPr>
        <w:t xml:space="preserve"> </w:t>
      </w:r>
      <w:r>
        <w:t>ou</w:t>
      </w:r>
      <w:r>
        <w:rPr>
          <w:spacing w:val="-11"/>
        </w:rPr>
        <w:t xml:space="preserve"> </w:t>
      </w:r>
      <w:r>
        <w:t>com</w:t>
      </w:r>
      <w:r>
        <w:rPr>
          <w:spacing w:val="-9"/>
        </w:rPr>
        <w:t xml:space="preserve"> </w:t>
      </w:r>
      <w:r>
        <w:t>vício</w:t>
      </w:r>
      <w:r>
        <w:rPr>
          <w:spacing w:val="-9"/>
        </w:rPr>
        <w:t xml:space="preserve"> </w:t>
      </w:r>
      <w:r>
        <w:t>de</w:t>
      </w:r>
      <w:r>
        <w:rPr>
          <w:spacing w:val="-13"/>
        </w:rPr>
        <w:t xml:space="preserve"> </w:t>
      </w:r>
      <w:r>
        <w:t>construção,</w:t>
      </w:r>
      <w:r>
        <w:rPr>
          <w:spacing w:val="-7"/>
        </w:rPr>
        <w:t xml:space="preserve"> </w:t>
      </w:r>
      <w:r>
        <w:t>pelo</w:t>
      </w:r>
      <w:r>
        <w:rPr>
          <w:spacing w:val="-13"/>
        </w:rPr>
        <w:t xml:space="preserve"> </w:t>
      </w:r>
      <w:r>
        <w:t>prazo</w:t>
      </w:r>
      <w:r>
        <w:rPr>
          <w:spacing w:val="-11"/>
        </w:rPr>
        <w:t xml:space="preserve"> </w:t>
      </w:r>
      <w:r>
        <w:t>de</w:t>
      </w:r>
      <w:r>
        <w:rPr>
          <w:spacing w:val="-9"/>
        </w:rPr>
        <w:t xml:space="preserve"> </w:t>
      </w:r>
      <w:r>
        <w:t>05</w:t>
      </w:r>
      <w:r>
        <w:rPr>
          <w:spacing w:val="-11"/>
        </w:rPr>
        <w:t xml:space="preserve"> </w:t>
      </w:r>
      <w:r>
        <w:t>(cinco)</w:t>
      </w:r>
      <w:r>
        <w:rPr>
          <w:spacing w:val="-8"/>
        </w:rPr>
        <w:t xml:space="preserve"> </w:t>
      </w:r>
      <w:r>
        <w:t>anos,</w:t>
      </w:r>
      <w:r>
        <w:rPr>
          <w:spacing w:val="-7"/>
        </w:rPr>
        <w:t xml:space="preserve"> </w:t>
      </w:r>
      <w:r>
        <w:t>contado</w:t>
      </w:r>
      <w:r>
        <w:rPr>
          <w:spacing w:val="-11"/>
        </w:rPr>
        <w:t xml:space="preserve"> </w:t>
      </w:r>
      <w:r>
        <w:t>da</w:t>
      </w:r>
      <w:r>
        <w:rPr>
          <w:spacing w:val="-9"/>
        </w:rPr>
        <w:t xml:space="preserve"> </w:t>
      </w:r>
      <w:r>
        <w:t>data de emissão do Termo de Recebimento Definitivo.</w:t>
      </w:r>
    </w:p>
    <w:p w14:paraId="1A087B2F">
      <w:pPr>
        <w:pStyle w:val="13"/>
        <w:numPr>
          <w:ilvl w:val="1"/>
          <w:numId w:val="36"/>
        </w:numPr>
        <w:tabs>
          <w:tab w:val="left" w:pos="870"/>
        </w:tabs>
        <w:ind w:left="870" w:hanging="717"/>
      </w:pPr>
      <w:r>
        <w:t>Responsabilizar-se</w:t>
      </w:r>
      <w:r>
        <w:rPr>
          <w:spacing w:val="63"/>
        </w:rPr>
        <w:t xml:space="preserve"> </w:t>
      </w:r>
      <w:r>
        <w:t>pela</w:t>
      </w:r>
      <w:r>
        <w:rPr>
          <w:spacing w:val="65"/>
        </w:rPr>
        <w:t xml:space="preserve"> </w:t>
      </w:r>
      <w:r>
        <w:t>perfeita</w:t>
      </w:r>
      <w:r>
        <w:rPr>
          <w:spacing w:val="65"/>
        </w:rPr>
        <w:t xml:space="preserve"> </w:t>
      </w:r>
      <w:r>
        <w:t>execução</w:t>
      </w:r>
      <w:r>
        <w:rPr>
          <w:spacing w:val="67"/>
        </w:rPr>
        <w:t xml:space="preserve"> </w:t>
      </w:r>
      <w:r>
        <w:t>e</w:t>
      </w:r>
      <w:r>
        <w:rPr>
          <w:spacing w:val="65"/>
        </w:rPr>
        <w:t xml:space="preserve"> </w:t>
      </w:r>
      <w:r>
        <w:t>completo</w:t>
      </w:r>
      <w:r>
        <w:rPr>
          <w:spacing w:val="67"/>
        </w:rPr>
        <w:t xml:space="preserve"> </w:t>
      </w:r>
      <w:r>
        <w:t>acabamento</w:t>
      </w:r>
      <w:r>
        <w:rPr>
          <w:spacing w:val="63"/>
        </w:rPr>
        <w:t xml:space="preserve"> </w:t>
      </w:r>
      <w:r>
        <w:t>dos</w:t>
      </w:r>
      <w:r>
        <w:rPr>
          <w:spacing w:val="67"/>
        </w:rPr>
        <w:t xml:space="preserve"> </w:t>
      </w:r>
      <w:r>
        <w:t>serviços</w:t>
      </w:r>
      <w:r>
        <w:rPr>
          <w:spacing w:val="67"/>
        </w:rPr>
        <w:t xml:space="preserve"> </w:t>
      </w:r>
      <w:r>
        <w:rPr>
          <w:spacing w:val="-2"/>
        </w:rPr>
        <w:t>contratados,</w:t>
      </w:r>
    </w:p>
    <w:p w14:paraId="1A087B30">
      <w:pPr>
        <w:pStyle w:val="13"/>
        <w:sectPr>
          <w:pgSz w:w="11910" w:h="16840"/>
          <w:pgMar w:top="2540" w:right="566" w:bottom="1440" w:left="566" w:header="461" w:footer="1246" w:gutter="0"/>
          <w:cols w:space="720" w:num="1"/>
        </w:sectPr>
      </w:pPr>
    </w:p>
    <w:p w14:paraId="1A087B31">
      <w:pPr>
        <w:pStyle w:val="7"/>
        <w:spacing w:before="252" w:line="276" w:lineRule="auto"/>
        <w:ind w:left="720" w:right="152"/>
      </w:pPr>
      <w:r>
        <w:t>obrigando-se a prestar assistência técnica e administrativa necessária para assegurar andamento conveniente dos trabalhos.</w:t>
      </w:r>
    </w:p>
    <w:p w14:paraId="1A087B32">
      <w:pPr>
        <w:pStyle w:val="13"/>
        <w:numPr>
          <w:ilvl w:val="1"/>
          <w:numId w:val="36"/>
        </w:numPr>
        <w:tabs>
          <w:tab w:val="left" w:pos="720"/>
          <w:tab w:val="left" w:pos="870"/>
        </w:tabs>
        <w:spacing w:line="276" w:lineRule="auto"/>
        <w:ind w:right="149"/>
      </w:pPr>
      <w:r>
        <w:t>Submeter</w:t>
      </w:r>
      <w:r>
        <w:rPr>
          <w:spacing w:val="-2"/>
        </w:rPr>
        <w:t xml:space="preserve"> </w:t>
      </w:r>
      <w:r>
        <w:t>à</w:t>
      </w:r>
      <w:r>
        <w:rPr>
          <w:spacing w:val="-8"/>
        </w:rPr>
        <w:t xml:space="preserve"> </w:t>
      </w:r>
      <w:r>
        <w:t>fiscalização</w:t>
      </w:r>
      <w:r>
        <w:rPr>
          <w:spacing w:val="-4"/>
        </w:rPr>
        <w:t xml:space="preserve"> </w:t>
      </w:r>
      <w:r>
        <w:t>as</w:t>
      </w:r>
      <w:r>
        <w:rPr>
          <w:spacing w:val="-4"/>
        </w:rPr>
        <w:t xml:space="preserve"> </w:t>
      </w:r>
      <w:r>
        <w:t>amostras</w:t>
      </w:r>
      <w:r>
        <w:rPr>
          <w:spacing w:val="-4"/>
        </w:rPr>
        <w:t xml:space="preserve"> </w:t>
      </w:r>
      <w:r>
        <w:t>de</w:t>
      </w:r>
      <w:r>
        <w:rPr>
          <w:spacing w:val="-4"/>
        </w:rPr>
        <w:t xml:space="preserve"> </w:t>
      </w:r>
      <w:r>
        <w:t>todos</w:t>
      </w:r>
      <w:r>
        <w:rPr>
          <w:spacing w:val="-2"/>
        </w:rPr>
        <w:t xml:space="preserve"> </w:t>
      </w:r>
      <w:r>
        <w:t>os</w:t>
      </w:r>
      <w:r>
        <w:rPr>
          <w:spacing w:val="-6"/>
        </w:rPr>
        <w:t xml:space="preserve"> </w:t>
      </w:r>
      <w:r>
        <w:t>materiais</w:t>
      </w:r>
      <w:r>
        <w:rPr>
          <w:spacing w:val="-4"/>
        </w:rPr>
        <w:t xml:space="preserve"> </w:t>
      </w:r>
      <w:r>
        <w:t>a</w:t>
      </w:r>
      <w:r>
        <w:rPr>
          <w:spacing w:val="-4"/>
        </w:rPr>
        <w:t xml:space="preserve"> </w:t>
      </w:r>
      <w:r>
        <w:t>serem</w:t>
      </w:r>
      <w:r>
        <w:rPr>
          <w:spacing w:val="-2"/>
        </w:rPr>
        <w:t xml:space="preserve"> </w:t>
      </w:r>
      <w:r>
        <w:t>empregados</w:t>
      </w:r>
      <w:r>
        <w:rPr>
          <w:spacing w:val="-4"/>
        </w:rPr>
        <w:t xml:space="preserve"> </w:t>
      </w:r>
      <w:r>
        <w:t>nos</w:t>
      </w:r>
      <w:r>
        <w:rPr>
          <w:spacing w:val="-4"/>
        </w:rPr>
        <w:t xml:space="preserve"> </w:t>
      </w:r>
      <w:r>
        <w:t>serviços</w:t>
      </w:r>
      <w:r>
        <w:rPr>
          <w:spacing w:val="-4"/>
        </w:rPr>
        <w:t xml:space="preserve"> </w:t>
      </w:r>
      <w:r>
        <w:t>antes da sua execução, quando solicitado.</w:t>
      </w:r>
    </w:p>
    <w:p w14:paraId="1A087B33">
      <w:pPr>
        <w:pStyle w:val="13"/>
        <w:numPr>
          <w:ilvl w:val="1"/>
          <w:numId w:val="36"/>
        </w:numPr>
        <w:tabs>
          <w:tab w:val="left" w:pos="720"/>
          <w:tab w:val="left" w:pos="870"/>
        </w:tabs>
        <w:spacing w:line="276" w:lineRule="auto"/>
        <w:ind w:right="150"/>
      </w:pPr>
      <w:r>
        <w:t>Responsabilizar-se pelos ônus resultantes de quaisquer ações, demandas, custos e despesas decorrentes de danos, ocorridos por culpa sua ou de qualquer de seus empregados e prepostos, obrigando-se por quaisquer responsabilidades decorrentes de ações judiciais movidas por terceiros, que lhe venham a ser exigidas por força de lei, ligadas ao cumprimento do presente edital.</w:t>
      </w:r>
    </w:p>
    <w:p w14:paraId="1A087B34">
      <w:pPr>
        <w:pStyle w:val="13"/>
        <w:numPr>
          <w:ilvl w:val="1"/>
          <w:numId w:val="36"/>
        </w:numPr>
        <w:tabs>
          <w:tab w:val="left" w:pos="720"/>
          <w:tab w:val="left" w:pos="870"/>
        </w:tabs>
        <w:spacing w:line="276" w:lineRule="auto"/>
        <w:ind w:right="148"/>
      </w:pPr>
      <w:r>
        <w:t>Responder</w:t>
      </w:r>
      <w:r>
        <w:rPr>
          <w:spacing w:val="-16"/>
        </w:rPr>
        <w:t xml:space="preserve"> </w:t>
      </w:r>
      <w:r>
        <w:t>por</w:t>
      </w:r>
      <w:r>
        <w:rPr>
          <w:spacing w:val="-15"/>
        </w:rPr>
        <w:t xml:space="preserve"> </w:t>
      </w:r>
      <w:r>
        <w:t>danos</w:t>
      </w:r>
      <w:r>
        <w:rPr>
          <w:spacing w:val="-15"/>
        </w:rPr>
        <w:t xml:space="preserve"> </w:t>
      </w:r>
      <w:r>
        <w:t>materiais,</w:t>
      </w:r>
      <w:r>
        <w:rPr>
          <w:spacing w:val="-16"/>
        </w:rPr>
        <w:t xml:space="preserve"> </w:t>
      </w:r>
      <w:r>
        <w:t>ou</w:t>
      </w:r>
      <w:r>
        <w:rPr>
          <w:spacing w:val="-15"/>
        </w:rPr>
        <w:t xml:space="preserve"> </w:t>
      </w:r>
      <w:r>
        <w:t>físicos,</w:t>
      </w:r>
      <w:r>
        <w:rPr>
          <w:spacing w:val="-15"/>
        </w:rPr>
        <w:t xml:space="preserve"> </w:t>
      </w:r>
      <w:r>
        <w:t>causados</w:t>
      </w:r>
      <w:r>
        <w:rPr>
          <w:spacing w:val="-15"/>
        </w:rPr>
        <w:t xml:space="preserve"> </w:t>
      </w:r>
      <w:r>
        <w:t>por</w:t>
      </w:r>
      <w:r>
        <w:rPr>
          <w:spacing w:val="-16"/>
        </w:rPr>
        <w:t xml:space="preserve"> </w:t>
      </w:r>
      <w:r>
        <w:t>seus</w:t>
      </w:r>
      <w:r>
        <w:rPr>
          <w:spacing w:val="-15"/>
        </w:rPr>
        <w:t xml:space="preserve"> </w:t>
      </w:r>
      <w:r>
        <w:t>empregados</w:t>
      </w:r>
      <w:r>
        <w:rPr>
          <w:spacing w:val="-15"/>
        </w:rPr>
        <w:t xml:space="preserve"> </w:t>
      </w:r>
      <w:r>
        <w:t>diretamente</w:t>
      </w:r>
      <w:r>
        <w:rPr>
          <w:spacing w:val="-16"/>
        </w:rPr>
        <w:t xml:space="preserve"> </w:t>
      </w:r>
      <w:r>
        <w:t>ao</w:t>
      </w:r>
      <w:r>
        <w:rPr>
          <w:spacing w:val="-15"/>
        </w:rPr>
        <w:t xml:space="preserve"> </w:t>
      </w:r>
      <w:r>
        <w:t>Município de Rondonópolis/MT ou a terceiros, decorrentes de sua culpa ou dolo.</w:t>
      </w:r>
    </w:p>
    <w:p w14:paraId="1A087B35">
      <w:pPr>
        <w:pStyle w:val="13"/>
        <w:numPr>
          <w:ilvl w:val="1"/>
          <w:numId w:val="36"/>
        </w:numPr>
        <w:tabs>
          <w:tab w:val="left" w:pos="720"/>
          <w:tab w:val="left" w:pos="870"/>
        </w:tabs>
        <w:spacing w:line="276" w:lineRule="auto"/>
        <w:ind w:right="150"/>
      </w:pPr>
      <w:r>
        <w:t>Prestar esclarecimentos a Administração Pública sobre eventuais atos ou fatos noticiados que a envolva, independente de solicitação.</w:t>
      </w:r>
    </w:p>
    <w:p w14:paraId="1A087B36">
      <w:pPr>
        <w:pStyle w:val="13"/>
        <w:numPr>
          <w:ilvl w:val="1"/>
          <w:numId w:val="36"/>
        </w:numPr>
        <w:tabs>
          <w:tab w:val="left" w:pos="720"/>
          <w:tab w:val="left" w:pos="870"/>
        </w:tabs>
        <w:spacing w:line="278" w:lineRule="auto"/>
        <w:ind w:right="150"/>
      </w:pPr>
      <w:r>
        <w:t>Comunicar</w:t>
      </w:r>
      <w:r>
        <w:rPr>
          <w:spacing w:val="-6"/>
        </w:rPr>
        <w:t xml:space="preserve"> </w:t>
      </w:r>
      <w:r>
        <w:t>ao</w:t>
      </w:r>
      <w:r>
        <w:rPr>
          <w:spacing w:val="-10"/>
        </w:rPr>
        <w:t xml:space="preserve"> </w:t>
      </w:r>
      <w:r>
        <w:t>Fiscal</w:t>
      </w:r>
      <w:r>
        <w:rPr>
          <w:spacing w:val="-6"/>
        </w:rPr>
        <w:t xml:space="preserve"> </w:t>
      </w:r>
      <w:r>
        <w:t>do</w:t>
      </w:r>
      <w:r>
        <w:rPr>
          <w:spacing w:val="-10"/>
        </w:rPr>
        <w:t xml:space="preserve"> </w:t>
      </w:r>
      <w:r>
        <w:t>contrato,</w:t>
      </w:r>
      <w:r>
        <w:rPr>
          <w:spacing w:val="-8"/>
        </w:rPr>
        <w:t xml:space="preserve"> </w:t>
      </w:r>
      <w:r>
        <w:t>no</w:t>
      </w:r>
      <w:r>
        <w:rPr>
          <w:spacing w:val="-8"/>
        </w:rPr>
        <w:t xml:space="preserve"> </w:t>
      </w:r>
      <w:r>
        <w:t>prazo</w:t>
      </w:r>
      <w:r>
        <w:rPr>
          <w:spacing w:val="-10"/>
        </w:rPr>
        <w:t xml:space="preserve"> </w:t>
      </w:r>
      <w:r>
        <w:t>de</w:t>
      </w:r>
      <w:r>
        <w:rPr>
          <w:spacing w:val="-8"/>
        </w:rPr>
        <w:t xml:space="preserve"> </w:t>
      </w:r>
      <w:r>
        <w:t>24</w:t>
      </w:r>
      <w:r>
        <w:rPr>
          <w:spacing w:val="-10"/>
        </w:rPr>
        <w:t xml:space="preserve"> </w:t>
      </w:r>
      <w:r>
        <w:t>(vinte</w:t>
      </w:r>
      <w:r>
        <w:rPr>
          <w:spacing w:val="-8"/>
        </w:rPr>
        <w:t xml:space="preserve"> </w:t>
      </w:r>
      <w:r>
        <w:t>e</w:t>
      </w:r>
      <w:r>
        <w:rPr>
          <w:spacing w:val="-10"/>
        </w:rPr>
        <w:t xml:space="preserve"> </w:t>
      </w:r>
      <w:r>
        <w:t>quatro)</w:t>
      </w:r>
      <w:r>
        <w:rPr>
          <w:spacing w:val="-8"/>
        </w:rPr>
        <w:t xml:space="preserve"> </w:t>
      </w:r>
      <w:r>
        <w:t>horas,</w:t>
      </w:r>
      <w:r>
        <w:rPr>
          <w:spacing w:val="-6"/>
        </w:rPr>
        <w:t xml:space="preserve"> </w:t>
      </w:r>
      <w:r>
        <w:t>qualquer</w:t>
      </w:r>
      <w:r>
        <w:rPr>
          <w:spacing w:val="-5"/>
        </w:rPr>
        <w:t xml:space="preserve"> </w:t>
      </w:r>
      <w:r>
        <w:t>ocorrência</w:t>
      </w:r>
      <w:r>
        <w:rPr>
          <w:spacing w:val="-10"/>
        </w:rPr>
        <w:t xml:space="preserve"> </w:t>
      </w:r>
      <w:r>
        <w:t>anormal ou acidente que se verifique no local dos serviços.</w:t>
      </w:r>
    </w:p>
    <w:p w14:paraId="1A087B37">
      <w:pPr>
        <w:pStyle w:val="13"/>
        <w:numPr>
          <w:ilvl w:val="1"/>
          <w:numId w:val="36"/>
        </w:numPr>
        <w:tabs>
          <w:tab w:val="left" w:pos="720"/>
          <w:tab w:val="left" w:pos="870"/>
        </w:tabs>
        <w:spacing w:line="276" w:lineRule="auto"/>
        <w:ind w:right="154"/>
      </w:pPr>
      <w:r>
        <w:t>Paralisar, por determinação da Contratante, qualquer atividade que não esteja sendo executada de acordo com a boa técnica ou que ponha em risco a segurança de pessoas ou bens de terceiros.</w:t>
      </w:r>
    </w:p>
    <w:p w14:paraId="1A087B38">
      <w:pPr>
        <w:pStyle w:val="13"/>
        <w:numPr>
          <w:ilvl w:val="1"/>
          <w:numId w:val="36"/>
        </w:numPr>
        <w:tabs>
          <w:tab w:val="left" w:pos="720"/>
          <w:tab w:val="left" w:pos="870"/>
        </w:tabs>
        <w:spacing w:line="276" w:lineRule="auto"/>
        <w:ind w:right="151"/>
      </w:pPr>
      <w:r>
        <w:t>A empresa deverá manter no canteiro de obras cópia do contrato, CREA e ART do engenheiro responsável técnico, licenças ambientais e demais documentos referentes aos serviços.</w:t>
      </w:r>
    </w:p>
    <w:p w14:paraId="1A087B39">
      <w:pPr>
        <w:pStyle w:val="13"/>
        <w:numPr>
          <w:ilvl w:val="1"/>
          <w:numId w:val="36"/>
        </w:numPr>
        <w:tabs>
          <w:tab w:val="left" w:pos="720"/>
          <w:tab w:val="left" w:pos="870"/>
        </w:tabs>
        <w:spacing w:line="276" w:lineRule="auto"/>
        <w:ind w:right="151"/>
      </w:pPr>
      <w:r>
        <w:t>O descumprimento</w:t>
      </w:r>
      <w:r>
        <w:rPr>
          <w:spacing w:val="-1"/>
        </w:rPr>
        <w:t xml:space="preserve"> </w:t>
      </w:r>
      <w:r>
        <w:t>total</w:t>
      </w:r>
      <w:r>
        <w:rPr>
          <w:spacing w:val="-5"/>
        </w:rPr>
        <w:t xml:space="preserve"> </w:t>
      </w:r>
      <w:r>
        <w:t>ou parcial das obrigações e</w:t>
      </w:r>
      <w:r>
        <w:rPr>
          <w:spacing w:val="-4"/>
        </w:rPr>
        <w:t xml:space="preserve"> </w:t>
      </w:r>
      <w:r>
        <w:t>responsabilidades assumidas pela</w:t>
      </w:r>
      <w:r>
        <w:rPr>
          <w:spacing w:val="-3"/>
        </w:rPr>
        <w:t xml:space="preserve"> </w:t>
      </w:r>
      <w:r>
        <w:t>Contratada, sobretudo quanto às obrigações e encargos sociais e trabalhistas, ensejará a aplicação de sanções administrativas,</w:t>
      </w:r>
      <w:r>
        <w:rPr>
          <w:spacing w:val="-9"/>
        </w:rPr>
        <w:t xml:space="preserve"> </w:t>
      </w:r>
      <w:r>
        <w:t>previstas</w:t>
      </w:r>
      <w:r>
        <w:rPr>
          <w:spacing w:val="-7"/>
        </w:rPr>
        <w:t xml:space="preserve"> </w:t>
      </w:r>
      <w:r>
        <w:t>neste</w:t>
      </w:r>
      <w:r>
        <w:rPr>
          <w:spacing w:val="-11"/>
        </w:rPr>
        <w:t xml:space="preserve"> </w:t>
      </w:r>
      <w:r>
        <w:t>Projeto</w:t>
      </w:r>
      <w:r>
        <w:rPr>
          <w:spacing w:val="-9"/>
        </w:rPr>
        <w:t xml:space="preserve"> </w:t>
      </w:r>
      <w:r>
        <w:t>Básico</w:t>
      </w:r>
      <w:r>
        <w:rPr>
          <w:spacing w:val="-11"/>
        </w:rPr>
        <w:t xml:space="preserve"> </w:t>
      </w:r>
      <w:r>
        <w:t>e</w:t>
      </w:r>
      <w:r>
        <w:rPr>
          <w:spacing w:val="-13"/>
        </w:rPr>
        <w:t xml:space="preserve"> </w:t>
      </w:r>
      <w:r>
        <w:t>na</w:t>
      </w:r>
      <w:r>
        <w:rPr>
          <w:spacing w:val="-7"/>
        </w:rPr>
        <w:t xml:space="preserve"> </w:t>
      </w:r>
      <w:r>
        <w:t>legislação</w:t>
      </w:r>
      <w:r>
        <w:rPr>
          <w:spacing w:val="-7"/>
        </w:rPr>
        <w:t xml:space="preserve"> </w:t>
      </w:r>
      <w:r>
        <w:t>vigente,</w:t>
      </w:r>
      <w:r>
        <w:rPr>
          <w:spacing w:val="-9"/>
        </w:rPr>
        <w:t xml:space="preserve"> </w:t>
      </w:r>
      <w:r>
        <w:t>podendo</w:t>
      </w:r>
      <w:r>
        <w:rPr>
          <w:spacing w:val="-6"/>
        </w:rPr>
        <w:t xml:space="preserve"> </w:t>
      </w:r>
      <w:r>
        <w:t>culminar</w:t>
      </w:r>
      <w:r>
        <w:rPr>
          <w:spacing w:val="-6"/>
        </w:rPr>
        <w:t xml:space="preserve"> </w:t>
      </w:r>
      <w:r>
        <w:t>em</w:t>
      </w:r>
      <w:r>
        <w:rPr>
          <w:spacing w:val="-7"/>
        </w:rPr>
        <w:t xml:space="preserve"> </w:t>
      </w:r>
      <w:r>
        <w:t>extinção do contrato, conforme disposto nos art. 155 e 156 da Lei nº 14.133, de 1º de abril de 2021.</w:t>
      </w:r>
    </w:p>
    <w:p w14:paraId="1A087B3A">
      <w:pPr>
        <w:pStyle w:val="13"/>
        <w:numPr>
          <w:ilvl w:val="1"/>
          <w:numId w:val="36"/>
        </w:numPr>
        <w:tabs>
          <w:tab w:val="left" w:pos="720"/>
          <w:tab w:val="left" w:pos="870"/>
        </w:tabs>
        <w:spacing w:line="276" w:lineRule="auto"/>
        <w:ind w:right="149"/>
      </w:pPr>
      <w:r>
        <w:t>Realizar, conforme o caso, por meio de laboratórios previamente aprovados pela</w:t>
      </w:r>
      <w:r>
        <w:rPr>
          <w:spacing w:val="-2"/>
        </w:rPr>
        <w:t xml:space="preserve"> </w:t>
      </w:r>
      <w:r>
        <w:t>fiscalização e sob suas</w:t>
      </w:r>
      <w:r>
        <w:rPr>
          <w:spacing w:val="-11"/>
        </w:rPr>
        <w:t xml:space="preserve"> </w:t>
      </w:r>
      <w:r>
        <w:t>custas,</w:t>
      </w:r>
      <w:r>
        <w:rPr>
          <w:spacing w:val="-12"/>
        </w:rPr>
        <w:t xml:space="preserve"> </w:t>
      </w:r>
      <w:r>
        <w:t>os</w:t>
      </w:r>
      <w:r>
        <w:rPr>
          <w:spacing w:val="-13"/>
        </w:rPr>
        <w:t xml:space="preserve"> </w:t>
      </w:r>
      <w:r>
        <w:t>testes</w:t>
      </w:r>
      <w:r>
        <w:rPr>
          <w:spacing w:val="-13"/>
        </w:rPr>
        <w:t xml:space="preserve"> </w:t>
      </w:r>
      <w:r>
        <w:t>,</w:t>
      </w:r>
      <w:r>
        <w:rPr>
          <w:spacing w:val="-10"/>
        </w:rPr>
        <w:t xml:space="preserve"> </w:t>
      </w:r>
      <w:r>
        <w:t>ensaios,</w:t>
      </w:r>
      <w:r>
        <w:rPr>
          <w:spacing w:val="-11"/>
        </w:rPr>
        <w:t xml:space="preserve"> </w:t>
      </w:r>
      <w:r>
        <w:t>exames</w:t>
      </w:r>
      <w:r>
        <w:rPr>
          <w:spacing w:val="-11"/>
        </w:rPr>
        <w:t xml:space="preserve"> </w:t>
      </w:r>
      <w:r>
        <w:t>e</w:t>
      </w:r>
      <w:r>
        <w:rPr>
          <w:spacing w:val="-12"/>
        </w:rPr>
        <w:t xml:space="preserve"> </w:t>
      </w:r>
      <w:r>
        <w:t>provas</w:t>
      </w:r>
      <w:r>
        <w:rPr>
          <w:spacing w:val="-13"/>
        </w:rPr>
        <w:t xml:space="preserve"> </w:t>
      </w:r>
      <w:r>
        <w:t>necessárias</w:t>
      </w:r>
      <w:r>
        <w:rPr>
          <w:spacing w:val="-13"/>
        </w:rPr>
        <w:t xml:space="preserve"> </w:t>
      </w:r>
      <w:r>
        <w:t>ao</w:t>
      </w:r>
      <w:r>
        <w:rPr>
          <w:spacing w:val="-12"/>
        </w:rPr>
        <w:t xml:space="preserve"> </w:t>
      </w:r>
      <w:r>
        <w:t>controle</w:t>
      </w:r>
      <w:r>
        <w:rPr>
          <w:spacing w:val="-14"/>
        </w:rPr>
        <w:t xml:space="preserve"> </w:t>
      </w:r>
      <w:r>
        <w:t>de</w:t>
      </w:r>
      <w:r>
        <w:rPr>
          <w:spacing w:val="-11"/>
        </w:rPr>
        <w:t xml:space="preserve"> </w:t>
      </w:r>
      <w:r>
        <w:t>qualidade</w:t>
      </w:r>
      <w:r>
        <w:rPr>
          <w:spacing w:val="-12"/>
        </w:rPr>
        <w:t xml:space="preserve"> </w:t>
      </w:r>
      <w:r>
        <w:t>dos</w:t>
      </w:r>
      <w:r>
        <w:rPr>
          <w:spacing w:val="-13"/>
        </w:rPr>
        <w:t xml:space="preserve"> </w:t>
      </w:r>
      <w:r>
        <w:t>materiais, serviços e equipamentos a serem aplicados nos trabalhos, conforme procedimento previsto neste Projeto Básico e demais documentos anexos.</w:t>
      </w:r>
    </w:p>
    <w:p w14:paraId="1A087B3B">
      <w:pPr>
        <w:pStyle w:val="13"/>
        <w:numPr>
          <w:ilvl w:val="1"/>
          <w:numId w:val="36"/>
        </w:numPr>
        <w:tabs>
          <w:tab w:val="left" w:pos="720"/>
          <w:tab w:val="left" w:pos="870"/>
        </w:tabs>
        <w:spacing w:line="276" w:lineRule="auto"/>
        <w:ind w:right="152"/>
      </w:pPr>
      <w:r>
        <w:t>Responder por qualquer acidente de trabalho na execução dos serviços, por uso indevido de patentes registradas em nome de terceiros, por danos resultantes de defeitos ou incorreções dos serviços</w:t>
      </w:r>
      <w:r>
        <w:rPr>
          <w:spacing w:val="-8"/>
        </w:rPr>
        <w:t xml:space="preserve"> </w:t>
      </w:r>
      <w:r>
        <w:t>ou</w:t>
      </w:r>
      <w:r>
        <w:rPr>
          <w:spacing w:val="-10"/>
        </w:rPr>
        <w:t xml:space="preserve"> </w:t>
      </w:r>
      <w:r>
        <w:t>dos</w:t>
      </w:r>
      <w:r>
        <w:rPr>
          <w:spacing w:val="-8"/>
        </w:rPr>
        <w:t xml:space="preserve"> </w:t>
      </w:r>
      <w:r>
        <w:t>bens</w:t>
      </w:r>
      <w:r>
        <w:rPr>
          <w:spacing w:val="-8"/>
        </w:rPr>
        <w:t xml:space="preserve"> </w:t>
      </w:r>
      <w:r>
        <w:t>da</w:t>
      </w:r>
      <w:r>
        <w:rPr>
          <w:spacing w:val="-12"/>
        </w:rPr>
        <w:t xml:space="preserve"> </w:t>
      </w:r>
      <w:r>
        <w:t>Contratante,</w:t>
      </w:r>
      <w:r>
        <w:rPr>
          <w:spacing w:val="-10"/>
        </w:rPr>
        <w:t xml:space="preserve"> </w:t>
      </w:r>
      <w:r>
        <w:t>de</w:t>
      </w:r>
      <w:r>
        <w:rPr>
          <w:spacing w:val="-10"/>
        </w:rPr>
        <w:t xml:space="preserve"> </w:t>
      </w:r>
      <w:r>
        <w:t>seus</w:t>
      </w:r>
      <w:r>
        <w:rPr>
          <w:spacing w:val="-11"/>
        </w:rPr>
        <w:t xml:space="preserve"> </w:t>
      </w:r>
      <w:r>
        <w:t>funcionários</w:t>
      </w:r>
      <w:r>
        <w:rPr>
          <w:spacing w:val="-8"/>
        </w:rPr>
        <w:t xml:space="preserve"> </w:t>
      </w:r>
      <w:r>
        <w:t>ou</w:t>
      </w:r>
      <w:r>
        <w:rPr>
          <w:spacing w:val="-8"/>
        </w:rPr>
        <w:t xml:space="preserve"> </w:t>
      </w:r>
      <w:r>
        <w:t>de</w:t>
      </w:r>
      <w:r>
        <w:rPr>
          <w:spacing w:val="-8"/>
        </w:rPr>
        <w:t xml:space="preserve"> </w:t>
      </w:r>
      <w:r>
        <w:t>terceiros,</w:t>
      </w:r>
      <w:r>
        <w:rPr>
          <w:spacing w:val="-10"/>
        </w:rPr>
        <w:t xml:space="preserve"> </w:t>
      </w:r>
      <w:r>
        <w:t>ainda</w:t>
      </w:r>
      <w:r>
        <w:rPr>
          <w:spacing w:val="-10"/>
        </w:rPr>
        <w:t xml:space="preserve"> </w:t>
      </w:r>
      <w:r>
        <w:t>que</w:t>
      </w:r>
      <w:r>
        <w:rPr>
          <w:spacing w:val="-10"/>
        </w:rPr>
        <w:t xml:space="preserve"> </w:t>
      </w:r>
      <w:r>
        <w:t>ocorridos</w:t>
      </w:r>
      <w:r>
        <w:rPr>
          <w:spacing w:val="-8"/>
        </w:rPr>
        <w:t xml:space="preserve"> </w:t>
      </w:r>
      <w:r>
        <w:t>em</w:t>
      </w:r>
      <w:r>
        <w:rPr>
          <w:spacing w:val="-13"/>
        </w:rPr>
        <w:t xml:space="preserve"> </w:t>
      </w:r>
      <w:r>
        <w:t>via pública junto ao serviço de engenharia.</w:t>
      </w:r>
    </w:p>
    <w:p w14:paraId="1A087B3C">
      <w:pPr>
        <w:pStyle w:val="13"/>
        <w:numPr>
          <w:ilvl w:val="1"/>
          <w:numId w:val="36"/>
        </w:numPr>
        <w:tabs>
          <w:tab w:val="left" w:pos="720"/>
          <w:tab w:val="left" w:pos="870"/>
        </w:tabs>
        <w:spacing w:line="278" w:lineRule="auto"/>
        <w:ind w:right="150"/>
      </w:pPr>
      <w:r>
        <w:t>Obter junto aos órgãos competentes, conforme o caso, as licenças necessárias e demais documentos e autorizações exigíveis, na forma da legislação aplicável.</w:t>
      </w:r>
    </w:p>
    <w:p w14:paraId="1A087B3D">
      <w:pPr>
        <w:pStyle w:val="13"/>
        <w:numPr>
          <w:ilvl w:val="1"/>
          <w:numId w:val="36"/>
        </w:numPr>
        <w:tabs>
          <w:tab w:val="left" w:pos="720"/>
          <w:tab w:val="left" w:pos="870"/>
        </w:tabs>
        <w:spacing w:line="276" w:lineRule="auto"/>
        <w:ind w:right="151"/>
      </w:pPr>
      <w:r>
        <w:t xml:space="preserve">Adotar as providências e precauções necessárias, inclusive consulta nos respectivos órgãos, se necessário for, a fim de que não venham a ser danificadas as redes hidrossanitárias, elétricas e de </w:t>
      </w:r>
      <w:r>
        <w:rPr>
          <w:spacing w:val="-2"/>
        </w:rPr>
        <w:t>comunicação.</w:t>
      </w:r>
    </w:p>
    <w:p w14:paraId="1A087B3E">
      <w:pPr>
        <w:pStyle w:val="13"/>
        <w:numPr>
          <w:ilvl w:val="1"/>
          <w:numId w:val="36"/>
        </w:numPr>
        <w:tabs>
          <w:tab w:val="left" w:pos="720"/>
          <w:tab w:val="left" w:pos="870"/>
        </w:tabs>
        <w:spacing w:line="276" w:lineRule="auto"/>
        <w:ind w:right="149"/>
      </w:pPr>
      <w:r>
        <w:t>Alocar profissionais altamente especializados para o desenvolvimento dos trabalhos. A qualquer tempo,</w:t>
      </w:r>
      <w:r>
        <w:rPr>
          <w:spacing w:val="-16"/>
        </w:rPr>
        <w:t xml:space="preserve"> </w:t>
      </w:r>
      <w:r>
        <w:t>a</w:t>
      </w:r>
      <w:r>
        <w:rPr>
          <w:spacing w:val="-15"/>
        </w:rPr>
        <w:t xml:space="preserve"> </w:t>
      </w:r>
      <w:r>
        <w:t>Fiscalização</w:t>
      </w:r>
      <w:r>
        <w:rPr>
          <w:spacing w:val="-15"/>
        </w:rPr>
        <w:t xml:space="preserve"> </w:t>
      </w:r>
      <w:r>
        <w:t>poderá</w:t>
      </w:r>
      <w:r>
        <w:rPr>
          <w:spacing w:val="-16"/>
        </w:rPr>
        <w:t xml:space="preserve"> </w:t>
      </w:r>
      <w:r>
        <w:t>solicitar</w:t>
      </w:r>
      <w:r>
        <w:rPr>
          <w:spacing w:val="-15"/>
        </w:rPr>
        <w:t xml:space="preserve"> </w:t>
      </w:r>
      <w:r>
        <w:t>a</w:t>
      </w:r>
      <w:r>
        <w:rPr>
          <w:spacing w:val="-15"/>
        </w:rPr>
        <w:t xml:space="preserve"> </w:t>
      </w:r>
      <w:r>
        <w:t>substituição</w:t>
      </w:r>
      <w:r>
        <w:rPr>
          <w:spacing w:val="-13"/>
        </w:rPr>
        <w:t xml:space="preserve"> </w:t>
      </w:r>
      <w:r>
        <w:t>de</w:t>
      </w:r>
      <w:r>
        <w:rPr>
          <w:spacing w:val="-16"/>
        </w:rPr>
        <w:t xml:space="preserve"> </w:t>
      </w:r>
      <w:r>
        <w:t>qualquer</w:t>
      </w:r>
      <w:r>
        <w:rPr>
          <w:spacing w:val="-15"/>
        </w:rPr>
        <w:t xml:space="preserve"> </w:t>
      </w:r>
      <w:r>
        <w:t>membro</w:t>
      </w:r>
      <w:r>
        <w:rPr>
          <w:spacing w:val="-15"/>
        </w:rPr>
        <w:t xml:space="preserve"> </w:t>
      </w:r>
      <w:r>
        <w:t>da</w:t>
      </w:r>
      <w:r>
        <w:rPr>
          <w:spacing w:val="-13"/>
        </w:rPr>
        <w:t xml:space="preserve"> </w:t>
      </w:r>
      <w:r>
        <w:t>equipe</w:t>
      </w:r>
      <w:r>
        <w:rPr>
          <w:spacing w:val="-16"/>
        </w:rPr>
        <w:t xml:space="preserve"> </w:t>
      </w:r>
      <w:r>
        <w:t>técnica</w:t>
      </w:r>
      <w:r>
        <w:rPr>
          <w:spacing w:val="-15"/>
        </w:rPr>
        <w:t xml:space="preserve"> </w:t>
      </w:r>
      <w:r>
        <w:t>da</w:t>
      </w:r>
      <w:r>
        <w:rPr>
          <w:spacing w:val="-14"/>
        </w:rPr>
        <w:t xml:space="preserve"> </w:t>
      </w:r>
      <w:r>
        <w:t>licitante vencedora, desde que entenda que seja benéfico ao desenvolvimento dos trabalhos.</w:t>
      </w:r>
    </w:p>
    <w:p w14:paraId="1A087B3F">
      <w:pPr>
        <w:pStyle w:val="13"/>
        <w:numPr>
          <w:ilvl w:val="1"/>
          <w:numId w:val="36"/>
        </w:numPr>
        <w:tabs>
          <w:tab w:val="left" w:pos="870"/>
        </w:tabs>
        <w:ind w:left="870" w:hanging="717"/>
      </w:pPr>
      <w:r>
        <w:t>Guardar</w:t>
      </w:r>
      <w:r>
        <w:rPr>
          <w:spacing w:val="-5"/>
        </w:rPr>
        <w:t xml:space="preserve"> </w:t>
      </w:r>
      <w:r>
        <w:t>sigilo</w:t>
      </w:r>
      <w:r>
        <w:rPr>
          <w:spacing w:val="-5"/>
        </w:rPr>
        <w:t xml:space="preserve"> </w:t>
      </w:r>
      <w:r>
        <w:t>sobre</w:t>
      </w:r>
      <w:r>
        <w:rPr>
          <w:spacing w:val="-4"/>
        </w:rPr>
        <w:t xml:space="preserve"> </w:t>
      </w:r>
      <w:r>
        <w:t>todas</w:t>
      </w:r>
      <w:r>
        <w:rPr>
          <w:spacing w:val="-3"/>
        </w:rPr>
        <w:t xml:space="preserve"> </w:t>
      </w:r>
      <w:r>
        <w:t>as</w:t>
      </w:r>
      <w:r>
        <w:rPr>
          <w:spacing w:val="-2"/>
        </w:rPr>
        <w:t xml:space="preserve"> </w:t>
      </w:r>
      <w:r>
        <w:t>informações</w:t>
      </w:r>
      <w:r>
        <w:rPr>
          <w:spacing w:val="-5"/>
        </w:rPr>
        <w:t xml:space="preserve"> </w:t>
      </w:r>
      <w:r>
        <w:t>obtidas</w:t>
      </w:r>
      <w:r>
        <w:rPr>
          <w:spacing w:val="-3"/>
        </w:rPr>
        <w:t xml:space="preserve"> </w:t>
      </w:r>
      <w:r>
        <w:t>em</w:t>
      </w:r>
      <w:r>
        <w:rPr>
          <w:spacing w:val="-3"/>
        </w:rPr>
        <w:t xml:space="preserve"> </w:t>
      </w:r>
      <w:r>
        <w:t>decorrência</w:t>
      </w:r>
      <w:r>
        <w:rPr>
          <w:spacing w:val="-5"/>
        </w:rPr>
        <w:t xml:space="preserve"> </w:t>
      </w:r>
      <w:r>
        <w:t>do</w:t>
      </w:r>
      <w:r>
        <w:rPr>
          <w:spacing w:val="-5"/>
        </w:rPr>
        <w:t xml:space="preserve"> </w:t>
      </w:r>
      <w:r>
        <w:t>cumprimento</w:t>
      </w:r>
      <w:r>
        <w:rPr>
          <w:spacing w:val="-5"/>
        </w:rPr>
        <w:t xml:space="preserve"> </w:t>
      </w:r>
      <w:r>
        <w:t>do</w:t>
      </w:r>
      <w:r>
        <w:rPr>
          <w:spacing w:val="-2"/>
        </w:rPr>
        <w:t xml:space="preserve"> contrato.</w:t>
      </w:r>
    </w:p>
    <w:p w14:paraId="1A087B40">
      <w:pPr>
        <w:pStyle w:val="13"/>
        <w:numPr>
          <w:ilvl w:val="1"/>
          <w:numId w:val="36"/>
        </w:numPr>
        <w:tabs>
          <w:tab w:val="left" w:pos="720"/>
          <w:tab w:val="left" w:pos="870"/>
        </w:tabs>
        <w:spacing w:before="26" w:line="276" w:lineRule="auto"/>
        <w:ind w:right="151"/>
      </w:pPr>
      <w:r>
        <w:t>Não permitir a utilização de qualquer trabalho do menor de dezesseis anos, exceto na condição de aprendiz</w:t>
      </w:r>
      <w:r>
        <w:rPr>
          <w:spacing w:val="-7"/>
        </w:rPr>
        <w:t xml:space="preserve"> </w:t>
      </w:r>
      <w:r>
        <w:t>para</w:t>
      </w:r>
      <w:r>
        <w:rPr>
          <w:spacing w:val="-8"/>
        </w:rPr>
        <w:t xml:space="preserve"> </w:t>
      </w:r>
      <w:r>
        <w:t>os</w:t>
      </w:r>
      <w:r>
        <w:rPr>
          <w:spacing w:val="-11"/>
        </w:rPr>
        <w:t xml:space="preserve"> </w:t>
      </w:r>
      <w:r>
        <w:t>maiores</w:t>
      </w:r>
      <w:r>
        <w:rPr>
          <w:spacing w:val="-7"/>
        </w:rPr>
        <w:t xml:space="preserve"> </w:t>
      </w:r>
      <w:r>
        <w:t>de</w:t>
      </w:r>
      <w:r>
        <w:rPr>
          <w:spacing w:val="-6"/>
        </w:rPr>
        <w:t xml:space="preserve"> </w:t>
      </w:r>
      <w:r>
        <w:t>quatorze</w:t>
      </w:r>
      <w:r>
        <w:rPr>
          <w:spacing w:val="-7"/>
        </w:rPr>
        <w:t xml:space="preserve"> </w:t>
      </w:r>
      <w:r>
        <w:t>anos;</w:t>
      </w:r>
      <w:r>
        <w:rPr>
          <w:spacing w:val="-8"/>
        </w:rPr>
        <w:t xml:space="preserve"> </w:t>
      </w:r>
      <w:r>
        <w:t>nem</w:t>
      </w:r>
      <w:r>
        <w:rPr>
          <w:spacing w:val="-8"/>
        </w:rPr>
        <w:t xml:space="preserve"> </w:t>
      </w:r>
      <w:r>
        <w:t>permitir</w:t>
      </w:r>
      <w:r>
        <w:rPr>
          <w:spacing w:val="-9"/>
        </w:rPr>
        <w:t xml:space="preserve"> </w:t>
      </w:r>
      <w:r>
        <w:t>a</w:t>
      </w:r>
      <w:r>
        <w:rPr>
          <w:spacing w:val="-6"/>
        </w:rPr>
        <w:t xml:space="preserve"> </w:t>
      </w:r>
      <w:r>
        <w:t>utilização</w:t>
      </w:r>
      <w:r>
        <w:rPr>
          <w:spacing w:val="-7"/>
        </w:rPr>
        <w:t xml:space="preserve"> </w:t>
      </w:r>
      <w:r>
        <w:t>do</w:t>
      </w:r>
      <w:r>
        <w:rPr>
          <w:spacing w:val="-8"/>
        </w:rPr>
        <w:t xml:space="preserve"> </w:t>
      </w:r>
      <w:r>
        <w:t>trabalho</w:t>
      </w:r>
      <w:r>
        <w:rPr>
          <w:spacing w:val="-7"/>
        </w:rPr>
        <w:t xml:space="preserve"> </w:t>
      </w:r>
      <w:r>
        <w:t>do</w:t>
      </w:r>
      <w:r>
        <w:rPr>
          <w:spacing w:val="-8"/>
        </w:rPr>
        <w:t xml:space="preserve"> </w:t>
      </w:r>
      <w:r>
        <w:t>menor</w:t>
      </w:r>
      <w:r>
        <w:rPr>
          <w:spacing w:val="-7"/>
        </w:rPr>
        <w:t xml:space="preserve"> </w:t>
      </w:r>
      <w:r>
        <w:t>de</w:t>
      </w:r>
      <w:r>
        <w:rPr>
          <w:spacing w:val="-7"/>
        </w:rPr>
        <w:t xml:space="preserve"> </w:t>
      </w:r>
      <w:r>
        <w:t>dezoito anos em trabalho noturno, perigoso ou insalubre.</w:t>
      </w:r>
    </w:p>
    <w:p w14:paraId="1A087B41">
      <w:pPr>
        <w:pStyle w:val="13"/>
        <w:spacing w:line="276" w:lineRule="auto"/>
        <w:sectPr>
          <w:pgSz w:w="11910" w:h="16840"/>
          <w:pgMar w:top="2540" w:right="566" w:bottom="1440" w:left="566" w:header="461" w:footer="1246" w:gutter="0"/>
          <w:cols w:space="720" w:num="1"/>
        </w:sectPr>
      </w:pPr>
    </w:p>
    <w:p w14:paraId="1A087B42">
      <w:pPr>
        <w:pStyle w:val="13"/>
        <w:numPr>
          <w:ilvl w:val="1"/>
          <w:numId w:val="36"/>
        </w:numPr>
        <w:tabs>
          <w:tab w:val="left" w:pos="720"/>
          <w:tab w:val="left" w:pos="870"/>
        </w:tabs>
        <w:spacing w:before="252" w:line="276" w:lineRule="auto"/>
        <w:ind w:right="152"/>
      </w:pPr>
      <w:r>
        <w:t>Submeter previamente, por escrito, à Contratante, para análise e aprovação, quaisquer mudanças nos métodos executivos que fujam às especificações do memorial descritivo.</w:t>
      </w:r>
    </w:p>
    <w:p w14:paraId="1A087B43">
      <w:pPr>
        <w:pStyle w:val="13"/>
        <w:numPr>
          <w:ilvl w:val="1"/>
          <w:numId w:val="36"/>
        </w:numPr>
        <w:tabs>
          <w:tab w:val="left" w:pos="720"/>
          <w:tab w:val="left" w:pos="870"/>
        </w:tabs>
        <w:spacing w:line="276" w:lineRule="auto"/>
        <w:ind w:right="148"/>
      </w:pPr>
      <w:r>
        <w:t>Cumprir, durante todo o período de execução do contrato, a reserva de cargos prevista em lei para pessoa com deficiência ou para reabilitado da Previdência Social, bem como as regras de acessibilidade previstas na legislação, quando a contratada houver se beneficiado da preferência estabelecida pela Lei nº 13.146, de 2015 (art. 116 da Lei nº 14.133, de 1º de abril de 2021).</w:t>
      </w:r>
    </w:p>
    <w:p w14:paraId="1A087B44">
      <w:pPr>
        <w:pStyle w:val="13"/>
        <w:numPr>
          <w:ilvl w:val="1"/>
          <w:numId w:val="36"/>
        </w:numPr>
        <w:tabs>
          <w:tab w:val="left" w:pos="720"/>
          <w:tab w:val="left" w:pos="870"/>
        </w:tabs>
        <w:spacing w:line="276" w:lineRule="auto"/>
        <w:ind w:right="148"/>
      </w:pPr>
      <w: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1º de abril de 2021.</w:t>
      </w:r>
    </w:p>
    <w:p w14:paraId="1A087B45">
      <w:pPr>
        <w:pStyle w:val="13"/>
        <w:numPr>
          <w:ilvl w:val="1"/>
          <w:numId w:val="36"/>
        </w:numPr>
        <w:tabs>
          <w:tab w:val="left" w:pos="720"/>
          <w:tab w:val="left" w:pos="870"/>
        </w:tabs>
        <w:spacing w:line="276" w:lineRule="auto"/>
        <w:ind w:right="148"/>
      </w:pPr>
      <w:r>
        <w:t>Observar as diretrizes, critérios e procedimentos para a gestão dos resíduos da construção civil estabelecidos na Resolução nº 307, de 05 de julho de 2002, com as alterações posteriores, do Conselho</w:t>
      </w:r>
      <w:r>
        <w:rPr>
          <w:spacing w:val="-8"/>
        </w:rPr>
        <w:t xml:space="preserve"> </w:t>
      </w:r>
      <w:r>
        <w:t>Nacional</w:t>
      </w:r>
      <w:r>
        <w:rPr>
          <w:spacing w:val="-8"/>
        </w:rPr>
        <w:t xml:space="preserve"> </w:t>
      </w:r>
      <w:r>
        <w:t>de</w:t>
      </w:r>
      <w:r>
        <w:rPr>
          <w:spacing w:val="-11"/>
        </w:rPr>
        <w:t xml:space="preserve"> </w:t>
      </w:r>
      <w:r>
        <w:t>Meio</w:t>
      </w:r>
      <w:r>
        <w:rPr>
          <w:spacing w:val="-10"/>
        </w:rPr>
        <w:t xml:space="preserve"> </w:t>
      </w:r>
      <w:r>
        <w:t>Ambiente</w:t>
      </w:r>
      <w:r>
        <w:rPr>
          <w:spacing w:val="-12"/>
        </w:rPr>
        <w:t xml:space="preserve"> </w:t>
      </w:r>
      <w:r>
        <w:t>-</w:t>
      </w:r>
      <w:r>
        <w:rPr>
          <w:spacing w:val="-11"/>
        </w:rPr>
        <w:t xml:space="preserve"> </w:t>
      </w:r>
      <w:r>
        <w:t>CONAMA,</w:t>
      </w:r>
      <w:r>
        <w:rPr>
          <w:spacing w:val="-6"/>
        </w:rPr>
        <w:t xml:space="preserve"> </w:t>
      </w:r>
      <w:r>
        <w:t>conforme</w:t>
      </w:r>
      <w:r>
        <w:rPr>
          <w:spacing w:val="-12"/>
        </w:rPr>
        <w:t xml:space="preserve"> </w:t>
      </w:r>
      <w:r>
        <w:t>art.</w:t>
      </w:r>
      <w:r>
        <w:rPr>
          <w:spacing w:val="-8"/>
        </w:rPr>
        <w:t xml:space="preserve"> </w:t>
      </w:r>
      <w:r>
        <w:t>4°,</w:t>
      </w:r>
      <w:r>
        <w:rPr>
          <w:spacing w:val="-8"/>
        </w:rPr>
        <w:t xml:space="preserve"> </w:t>
      </w:r>
      <w:r>
        <w:t>§§</w:t>
      </w:r>
      <w:r>
        <w:rPr>
          <w:spacing w:val="-11"/>
        </w:rPr>
        <w:t xml:space="preserve"> </w:t>
      </w:r>
      <w:r>
        <w:t>2°</w:t>
      </w:r>
      <w:r>
        <w:rPr>
          <w:spacing w:val="-13"/>
        </w:rPr>
        <w:t xml:space="preserve"> </w:t>
      </w:r>
      <w:r>
        <w:t>e</w:t>
      </w:r>
      <w:r>
        <w:rPr>
          <w:spacing w:val="-8"/>
        </w:rPr>
        <w:t xml:space="preserve"> </w:t>
      </w:r>
      <w:r>
        <w:t>3°,</w:t>
      </w:r>
      <w:r>
        <w:rPr>
          <w:spacing w:val="-6"/>
        </w:rPr>
        <w:t xml:space="preserve"> </w:t>
      </w:r>
      <w:r>
        <w:t>da</w:t>
      </w:r>
      <w:r>
        <w:rPr>
          <w:spacing w:val="-14"/>
        </w:rPr>
        <w:t xml:space="preserve"> </w:t>
      </w:r>
      <w:r>
        <w:t>Instrução</w:t>
      </w:r>
      <w:r>
        <w:rPr>
          <w:spacing w:val="-10"/>
        </w:rPr>
        <w:t xml:space="preserve"> </w:t>
      </w:r>
      <w:r>
        <w:t>Normativa SLTI/MP n° 1, de 19 de janeiro de 2010.</w:t>
      </w:r>
    </w:p>
    <w:p w14:paraId="1A087B46">
      <w:pPr>
        <w:pStyle w:val="13"/>
        <w:numPr>
          <w:ilvl w:val="1"/>
          <w:numId w:val="36"/>
        </w:numPr>
        <w:tabs>
          <w:tab w:val="left" w:pos="720"/>
          <w:tab w:val="left" w:pos="870"/>
        </w:tabs>
        <w:spacing w:line="276" w:lineRule="auto"/>
        <w:ind w:right="149"/>
      </w:pPr>
      <w: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1A087B47">
      <w:pPr>
        <w:pStyle w:val="13"/>
        <w:numPr>
          <w:ilvl w:val="1"/>
          <w:numId w:val="36"/>
        </w:numPr>
        <w:tabs>
          <w:tab w:val="left" w:pos="720"/>
          <w:tab w:val="left" w:pos="870"/>
        </w:tabs>
        <w:spacing w:line="276" w:lineRule="auto"/>
        <w:ind w:right="151"/>
      </w:pPr>
      <w:r>
        <w:t>Receber</w:t>
      </w:r>
      <w:r>
        <w:rPr>
          <w:spacing w:val="-16"/>
        </w:rPr>
        <w:t xml:space="preserve"> </w:t>
      </w:r>
      <w:r>
        <w:t>e</w:t>
      </w:r>
      <w:r>
        <w:rPr>
          <w:spacing w:val="-15"/>
        </w:rPr>
        <w:t xml:space="preserve"> </w:t>
      </w:r>
      <w:r>
        <w:t>dar</w:t>
      </w:r>
      <w:r>
        <w:rPr>
          <w:spacing w:val="-15"/>
        </w:rPr>
        <w:t xml:space="preserve"> </w:t>
      </w:r>
      <w:r>
        <w:t>o</w:t>
      </w:r>
      <w:r>
        <w:rPr>
          <w:spacing w:val="-16"/>
        </w:rPr>
        <w:t xml:space="preserve"> </w:t>
      </w:r>
      <w:r>
        <w:t>tratamento</w:t>
      </w:r>
      <w:r>
        <w:rPr>
          <w:spacing w:val="-15"/>
        </w:rPr>
        <w:t xml:space="preserve"> </w:t>
      </w:r>
      <w:r>
        <w:t>adequado</w:t>
      </w:r>
      <w:r>
        <w:rPr>
          <w:spacing w:val="-15"/>
        </w:rPr>
        <w:t xml:space="preserve"> </w:t>
      </w:r>
      <w:r>
        <w:t>a</w:t>
      </w:r>
      <w:r>
        <w:rPr>
          <w:spacing w:val="-15"/>
        </w:rPr>
        <w:t xml:space="preserve"> </w:t>
      </w:r>
      <w:r>
        <w:t>denúncias</w:t>
      </w:r>
      <w:r>
        <w:rPr>
          <w:spacing w:val="-16"/>
        </w:rPr>
        <w:t xml:space="preserve"> </w:t>
      </w:r>
      <w:r>
        <w:t>de</w:t>
      </w:r>
      <w:r>
        <w:rPr>
          <w:spacing w:val="-15"/>
        </w:rPr>
        <w:t xml:space="preserve"> </w:t>
      </w:r>
      <w:r>
        <w:t>discriminação,</w:t>
      </w:r>
      <w:r>
        <w:rPr>
          <w:spacing w:val="-15"/>
        </w:rPr>
        <w:t xml:space="preserve"> </w:t>
      </w:r>
      <w:r>
        <w:t>violência</w:t>
      </w:r>
      <w:r>
        <w:rPr>
          <w:spacing w:val="-16"/>
        </w:rPr>
        <w:t xml:space="preserve"> </w:t>
      </w:r>
      <w:r>
        <w:t>e</w:t>
      </w:r>
      <w:r>
        <w:rPr>
          <w:spacing w:val="-15"/>
        </w:rPr>
        <w:t xml:space="preserve"> </w:t>
      </w:r>
      <w:r>
        <w:t>assédio</w:t>
      </w:r>
      <w:r>
        <w:rPr>
          <w:spacing w:val="-15"/>
        </w:rPr>
        <w:t xml:space="preserve"> </w:t>
      </w:r>
      <w:r>
        <w:t>no</w:t>
      </w:r>
      <w:r>
        <w:rPr>
          <w:spacing w:val="-15"/>
        </w:rPr>
        <w:t xml:space="preserve"> </w:t>
      </w:r>
      <w:r>
        <w:t>ambiente de trabalho.</w:t>
      </w:r>
    </w:p>
    <w:p w14:paraId="1A087B48">
      <w:pPr>
        <w:pStyle w:val="7"/>
        <w:spacing w:before="37"/>
        <w:jc w:val="left"/>
        <w:rPr>
          <w:sz w:val="20"/>
        </w:rPr>
      </w:pPr>
      <w:r>
        <w:rPr>
          <w:sz w:val="20"/>
        </w:rPr>
        <mc:AlternateContent>
          <mc:Choice Requires="wps">
            <w:drawing>
              <wp:anchor distT="0" distB="0" distL="0" distR="0" simplePos="0" relativeHeight="251681792" behindDoc="1" locked="0" layoutInCell="1" allowOverlap="1">
                <wp:simplePos x="0" y="0"/>
                <wp:positionH relativeFrom="page">
                  <wp:posOffset>459740</wp:posOffset>
                </wp:positionH>
                <wp:positionV relativeFrom="paragraph">
                  <wp:posOffset>187960</wp:posOffset>
                </wp:positionV>
                <wp:extent cx="6582410" cy="239395"/>
                <wp:effectExtent l="0" t="0" r="0" b="0"/>
                <wp:wrapTopAndBottom/>
                <wp:docPr id="70" name="Textbox 70"/>
                <wp:cNvGraphicFramePr/>
                <a:graphic xmlns:a="http://schemas.openxmlformats.org/drawingml/2006/main">
                  <a:graphicData uri="http://schemas.microsoft.com/office/word/2010/wordprocessingShape">
                    <wps:wsp>
                      <wps:cNvSpPr txBox="1"/>
                      <wps:spPr>
                        <a:xfrm>
                          <a:off x="0" y="0"/>
                          <a:ext cx="6582409" cy="239395"/>
                        </a:xfrm>
                        <a:prstGeom prst="rect">
                          <a:avLst/>
                        </a:prstGeom>
                        <a:solidFill>
                          <a:srgbClr val="CFCDCD"/>
                        </a:solidFill>
                        <a:ln w="6096">
                          <a:solidFill>
                            <a:srgbClr val="BFBFBF"/>
                          </a:solidFill>
                          <a:prstDash val="solid"/>
                        </a:ln>
                      </wps:spPr>
                      <wps:txbx>
                        <w:txbxContent>
                          <w:p w14:paraId="1A087C9D">
                            <w:pPr>
                              <w:spacing w:before="46"/>
                              <w:ind w:left="103"/>
                              <w:rPr>
                                <w:rFonts w:ascii="Arial" w:hAnsi="Arial"/>
                                <w:b/>
                                <w:color w:val="000000"/>
                                <w:sz w:val="24"/>
                              </w:rPr>
                            </w:pPr>
                            <w:r>
                              <w:rPr>
                                <w:rFonts w:ascii="Arial" w:hAnsi="Arial"/>
                                <w:b/>
                                <w:color w:val="000000"/>
                                <w:spacing w:val="-10"/>
                                <w:sz w:val="24"/>
                              </w:rPr>
                              <w:t>12.</w:t>
                            </w:r>
                            <w:r>
                              <w:rPr>
                                <w:rFonts w:ascii="Arial" w:hAnsi="Arial"/>
                                <w:b/>
                                <w:color w:val="000000"/>
                                <w:spacing w:val="-14"/>
                                <w:sz w:val="24"/>
                              </w:rPr>
                              <w:t xml:space="preserve"> </w:t>
                            </w:r>
                            <w:r>
                              <w:rPr>
                                <w:rFonts w:ascii="Arial" w:hAnsi="Arial"/>
                                <w:b/>
                                <w:color w:val="000000"/>
                                <w:spacing w:val="-10"/>
                                <w:sz w:val="24"/>
                              </w:rPr>
                              <w:t>OBRIGAÇÕES DA</w:t>
                            </w:r>
                            <w:r>
                              <w:rPr>
                                <w:rFonts w:ascii="Arial" w:hAnsi="Arial"/>
                                <w:b/>
                                <w:color w:val="000000"/>
                                <w:spacing w:val="-22"/>
                                <w:sz w:val="24"/>
                              </w:rPr>
                              <w:t xml:space="preserve"> </w:t>
                            </w:r>
                            <w:r>
                              <w:rPr>
                                <w:rFonts w:ascii="Arial" w:hAnsi="Arial"/>
                                <w:b/>
                                <w:color w:val="000000"/>
                                <w:spacing w:val="-10"/>
                                <w:sz w:val="24"/>
                              </w:rPr>
                              <w:t>CONTRATANTE</w:t>
                            </w:r>
                          </w:p>
                        </w:txbxContent>
                      </wps:txbx>
                      <wps:bodyPr wrap="square" lIns="0" tIns="0" rIns="0" bIns="0" rtlCol="0">
                        <a:noAutofit/>
                      </wps:bodyPr>
                    </wps:wsp>
                  </a:graphicData>
                </a:graphic>
              </wp:anchor>
            </w:drawing>
          </mc:Choice>
          <mc:Fallback>
            <w:pict>
              <v:shape id="Textbox 70" o:spid="_x0000_s1026" o:spt="202" type="#_x0000_t202" style="position:absolute;left:0pt;margin-left:36.2pt;margin-top:14.8pt;height:18.85pt;width:518.3pt;mso-position-horizontal-relative:page;mso-wrap-distance-bottom:0pt;mso-wrap-distance-top:0pt;z-index:-251634688;mso-width-relative:page;mso-height-relative:page;" fillcolor="#CFCDCD" filled="t" stroked="t" coordsize="21600,21600" o:gfxdata="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Cw3wAPYAAAACQEAAA8AAAAAAAAAAQAgAAAAIgAAAGRycy9kb3ducmV2LnhtbFBLAQIUABQA&#10;AAAIAIdO4kAMwgh18AEAAA0EAAAOAAAAAAAAAAEAIAAAACcBAABkcnMvZTJvRG9jLnhtbFBLBQYA&#10;AAAABgAGAFkBAACJBQAAAAA=&#10;">
                <v:fill on="t" focussize="0,0"/>
                <v:stroke weight="0.48pt" color="#BFBFBF" joinstyle="round"/>
                <v:imagedata o:title=""/>
                <o:lock v:ext="edit" aspectratio="f"/>
                <v:textbox inset="0mm,0mm,0mm,0mm">
                  <w:txbxContent>
                    <w:p w14:paraId="1A087C9D">
                      <w:pPr>
                        <w:spacing w:before="46"/>
                        <w:ind w:left="103"/>
                        <w:rPr>
                          <w:rFonts w:ascii="Arial" w:hAnsi="Arial"/>
                          <w:b/>
                          <w:color w:val="000000"/>
                          <w:sz w:val="24"/>
                        </w:rPr>
                      </w:pPr>
                      <w:r>
                        <w:rPr>
                          <w:rFonts w:ascii="Arial" w:hAnsi="Arial"/>
                          <w:b/>
                          <w:color w:val="000000"/>
                          <w:spacing w:val="-10"/>
                          <w:sz w:val="24"/>
                        </w:rPr>
                        <w:t>12.</w:t>
                      </w:r>
                      <w:r>
                        <w:rPr>
                          <w:rFonts w:ascii="Arial" w:hAnsi="Arial"/>
                          <w:b/>
                          <w:color w:val="000000"/>
                          <w:spacing w:val="-14"/>
                          <w:sz w:val="24"/>
                        </w:rPr>
                        <w:t xml:space="preserve"> </w:t>
                      </w:r>
                      <w:r>
                        <w:rPr>
                          <w:rFonts w:ascii="Arial" w:hAnsi="Arial"/>
                          <w:b/>
                          <w:color w:val="000000"/>
                          <w:spacing w:val="-10"/>
                          <w:sz w:val="24"/>
                        </w:rPr>
                        <w:t>OBRIGAÇÕES DA</w:t>
                      </w:r>
                      <w:r>
                        <w:rPr>
                          <w:rFonts w:ascii="Arial" w:hAnsi="Arial"/>
                          <w:b/>
                          <w:color w:val="000000"/>
                          <w:spacing w:val="-22"/>
                          <w:sz w:val="24"/>
                        </w:rPr>
                        <w:t xml:space="preserve"> </w:t>
                      </w:r>
                      <w:r>
                        <w:rPr>
                          <w:rFonts w:ascii="Arial" w:hAnsi="Arial"/>
                          <w:b/>
                          <w:color w:val="000000"/>
                          <w:spacing w:val="-10"/>
                          <w:sz w:val="24"/>
                        </w:rPr>
                        <w:t>CONTRATANTE</w:t>
                      </w:r>
                    </w:p>
                  </w:txbxContent>
                </v:textbox>
                <w10:wrap type="topAndBottom"/>
              </v:shape>
            </w:pict>
          </mc:Fallback>
        </mc:AlternateContent>
      </w:r>
    </w:p>
    <w:p w14:paraId="1A087B49">
      <w:pPr>
        <w:pStyle w:val="7"/>
        <w:spacing w:before="42"/>
        <w:jc w:val="left"/>
      </w:pPr>
    </w:p>
    <w:p w14:paraId="1A087B4A">
      <w:pPr>
        <w:pStyle w:val="13"/>
        <w:numPr>
          <w:ilvl w:val="1"/>
          <w:numId w:val="37"/>
        </w:numPr>
        <w:tabs>
          <w:tab w:val="left" w:pos="717"/>
          <w:tab w:val="left" w:pos="720"/>
        </w:tabs>
        <w:spacing w:line="276" w:lineRule="auto"/>
        <w:ind w:right="149"/>
      </w:pPr>
      <w:r>
        <w:t>A Administração Municipal deverá indicar pelo menos um representante legal para acompanhar e fiscalizar</w:t>
      </w:r>
      <w:r>
        <w:rPr>
          <w:spacing w:val="-2"/>
        </w:rPr>
        <w:t xml:space="preserve"> </w:t>
      </w:r>
      <w:r>
        <w:t>a</w:t>
      </w:r>
      <w:r>
        <w:rPr>
          <w:spacing w:val="-4"/>
        </w:rPr>
        <w:t xml:space="preserve"> </w:t>
      </w:r>
      <w:r>
        <w:t>execução</w:t>
      </w:r>
      <w:r>
        <w:rPr>
          <w:spacing w:val="-4"/>
        </w:rPr>
        <w:t xml:space="preserve"> </w:t>
      </w:r>
      <w:r>
        <w:t>das</w:t>
      </w:r>
      <w:r>
        <w:rPr>
          <w:spacing w:val="-6"/>
        </w:rPr>
        <w:t xml:space="preserve"> </w:t>
      </w:r>
      <w:r>
        <w:t>atividades</w:t>
      </w:r>
      <w:r>
        <w:rPr>
          <w:spacing w:val="-4"/>
        </w:rPr>
        <w:t xml:space="preserve"> </w:t>
      </w:r>
      <w:r>
        <w:t>inerentes</w:t>
      </w:r>
      <w:r>
        <w:rPr>
          <w:spacing w:val="-4"/>
        </w:rPr>
        <w:t xml:space="preserve"> </w:t>
      </w:r>
      <w:r>
        <w:t>aos</w:t>
      </w:r>
      <w:r>
        <w:rPr>
          <w:spacing w:val="-7"/>
        </w:rPr>
        <w:t xml:space="preserve"> </w:t>
      </w:r>
      <w:r>
        <w:t>objetos</w:t>
      </w:r>
      <w:r>
        <w:rPr>
          <w:spacing w:val="-6"/>
        </w:rPr>
        <w:t xml:space="preserve"> </w:t>
      </w:r>
      <w:r>
        <w:t>contratados,</w:t>
      </w:r>
      <w:r>
        <w:rPr>
          <w:spacing w:val="-1"/>
        </w:rPr>
        <w:t xml:space="preserve"> </w:t>
      </w:r>
      <w:r>
        <w:t>conforme</w:t>
      </w:r>
      <w:r>
        <w:rPr>
          <w:spacing w:val="-5"/>
        </w:rPr>
        <w:t xml:space="preserve"> </w:t>
      </w:r>
      <w:r>
        <w:t>dispõe</w:t>
      </w:r>
      <w:r>
        <w:rPr>
          <w:spacing w:val="-4"/>
        </w:rPr>
        <w:t xml:space="preserve"> </w:t>
      </w:r>
      <w:r>
        <w:t>o</w:t>
      </w:r>
      <w:r>
        <w:rPr>
          <w:spacing w:val="-4"/>
        </w:rPr>
        <w:t xml:space="preserve"> </w:t>
      </w:r>
      <w:r>
        <w:t>art.</w:t>
      </w:r>
      <w:r>
        <w:rPr>
          <w:spacing w:val="-4"/>
        </w:rPr>
        <w:t xml:space="preserve"> </w:t>
      </w:r>
      <w:r>
        <w:t>117</w:t>
      </w:r>
      <w:r>
        <w:rPr>
          <w:spacing w:val="-4"/>
        </w:rPr>
        <w:t xml:space="preserve"> </w:t>
      </w:r>
      <w:r>
        <w:t>da Lei</w:t>
      </w:r>
      <w:r>
        <w:rPr>
          <w:spacing w:val="-8"/>
        </w:rPr>
        <w:t xml:space="preserve"> </w:t>
      </w:r>
      <w:r>
        <w:t>nº</w:t>
      </w:r>
      <w:r>
        <w:rPr>
          <w:spacing w:val="-10"/>
        </w:rPr>
        <w:t xml:space="preserve"> </w:t>
      </w:r>
      <w:r>
        <w:t>14.133,</w:t>
      </w:r>
      <w:r>
        <w:rPr>
          <w:spacing w:val="-10"/>
        </w:rPr>
        <w:t xml:space="preserve"> </w:t>
      </w:r>
      <w:r>
        <w:t>de</w:t>
      </w:r>
      <w:r>
        <w:rPr>
          <w:spacing w:val="-10"/>
        </w:rPr>
        <w:t xml:space="preserve"> </w:t>
      </w:r>
      <w:r>
        <w:t>1º</w:t>
      </w:r>
      <w:r>
        <w:rPr>
          <w:spacing w:val="-10"/>
        </w:rPr>
        <w:t xml:space="preserve"> </w:t>
      </w:r>
      <w:r>
        <w:t>de</w:t>
      </w:r>
      <w:r>
        <w:rPr>
          <w:spacing w:val="-10"/>
        </w:rPr>
        <w:t xml:space="preserve"> </w:t>
      </w:r>
      <w:r>
        <w:t>abril</w:t>
      </w:r>
      <w:r>
        <w:rPr>
          <w:spacing w:val="-8"/>
        </w:rPr>
        <w:t xml:space="preserve"> </w:t>
      </w:r>
      <w:r>
        <w:t>de</w:t>
      </w:r>
      <w:r>
        <w:rPr>
          <w:spacing w:val="-8"/>
        </w:rPr>
        <w:t xml:space="preserve"> </w:t>
      </w:r>
      <w:r>
        <w:t>2021,</w:t>
      </w:r>
      <w:r>
        <w:rPr>
          <w:spacing w:val="-10"/>
        </w:rPr>
        <w:t xml:space="preserve"> </w:t>
      </w:r>
      <w:r>
        <w:t>assim</w:t>
      </w:r>
      <w:r>
        <w:rPr>
          <w:spacing w:val="-11"/>
        </w:rPr>
        <w:t xml:space="preserve"> </w:t>
      </w:r>
      <w:r>
        <w:t>como,</w:t>
      </w:r>
      <w:r>
        <w:rPr>
          <w:spacing w:val="-8"/>
        </w:rPr>
        <w:t xml:space="preserve"> </w:t>
      </w:r>
      <w:r>
        <w:t>fazer</w:t>
      </w:r>
      <w:r>
        <w:rPr>
          <w:spacing w:val="-9"/>
        </w:rPr>
        <w:t xml:space="preserve"> </w:t>
      </w:r>
      <w:r>
        <w:t>cumprir</w:t>
      </w:r>
      <w:r>
        <w:rPr>
          <w:spacing w:val="-11"/>
        </w:rPr>
        <w:t xml:space="preserve"> </w:t>
      </w:r>
      <w:r>
        <w:t>fielmente</w:t>
      </w:r>
      <w:r>
        <w:rPr>
          <w:spacing w:val="-14"/>
        </w:rPr>
        <w:t xml:space="preserve"> </w:t>
      </w:r>
      <w:r>
        <w:t>o</w:t>
      </w:r>
      <w:r>
        <w:rPr>
          <w:spacing w:val="-8"/>
        </w:rPr>
        <w:t xml:space="preserve"> </w:t>
      </w:r>
      <w:r>
        <w:t>que</w:t>
      </w:r>
      <w:r>
        <w:rPr>
          <w:spacing w:val="-10"/>
        </w:rPr>
        <w:t xml:space="preserve"> </w:t>
      </w:r>
      <w:r>
        <w:t>estabelece</w:t>
      </w:r>
      <w:r>
        <w:rPr>
          <w:spacing w:val="-12"/>
        </w:rPr>
        <w:t xml:space="preserve"> </w:t>
      </w:r>
      <w:r>
        <w:t>este</w:t>
      </w:r>
      <w:r>
        <w:rPr>
          <w:spacing w:val="-10"/>
        </w:rPr>
        <w:t xml:space="preserve"> </w:t>
      </w:r>
      <w:r>
        <w:t>Edital e todas as demais disposições legais para contratação e execução dos serviços e obras viárias.</w:t>
      </w:r>
    </w:p>
    <w:p w14:paraId="1A087B4B">
      <w:pPr>
        <w:pStyle w:val="13"/>
        <w:numPr>
          <w:ilvl w:val="1"/>
          <w:numId w:val="37"/>
        </w:numPr>
        <w:tabs>
          <w:tab w:val="left" w:pos="717"/>
          <w:tab w:val="left" w:pos="720"/>
        </w:tabs>
        <w:spacing w:line="276" w:lineRule="auto"/>
        <w:ind w:right="151"/>
      </w:pPr>
      <w:r>
        <w:t>A fiscalização deverá registrar as ocorrências e as deficiências verificadas, oficiando à licitante vencedora para a imediata correção das irregularidades apontadas.</w:t>
      </w:r>
    </w:p>
    <w:p w14:paraId="1A087B4C">
      <w:pPr>
        <w:pStyle w:val="13"/>
        <w:numPr>
          <w:ilvl w:val="1"/>
          <w:numId w:val="37"/>
        </w:numPr>
        <w:tabs>
          <w:tab w:val="left" w:pos="717"/>
          <w:tab w:val="left" w:pos="720"/>
        </w:tabs>
        <w:spacing w:line="278" w:lineRule="auto"/>
        <w:ind w:right="148"/>
      </w:pPr>
      <w:r>
        <w:t>Proporcionar todas as condições necessárias para que a Licitante vencedora possa cumprir o objeto desta licitação.</w:t>
      </w:r>
    </w:p>
    <w:p w14:paraId="1A087B4D">
      <w:pPr>
        <w:pStyle w:val="13"/>
        <w:numPr>
          <w:ilvl w:val="1"/>
          <w:numId w:val="37"/>
        </w:numPr>
        <w:tabs>
          <w:tab w:val="left" w:pos="717"/>
          <w:tab w:val="left" w:pos="720"/>
        </w:tabs>
        <w:spacing w:line="276" w:lineRule="auto"/>
        <w:ind w:right="155"/>
      </w:pPr>
      <w:r>
        <w:t>Fornecer a</w:t>
      </w:r>
      <w:r>
        <w:rPr>
          <w:spacing w:val="-1"/>
        </w:rPr>
        <w:t xml:space="preserve"> </w:t>
      </w:r>
      <w:r>
        <w:t>qualquer</w:t>
      </w:r>
      <w:r>
        <w:rPr>
          <w:spacing w:val="-2"/>
        </w:rPr>
        <w:t xml:space="preserve"> </w:t>
      </w:r>
      <w:r>
        <w:t>tempo e</w:t>
      </w:r>
      <w:r>
        <w:rPr>
          <w:spacing w:val="-1"/>
        </w:rPr>
        <w:t xml:space="preserve"> </w:t>
      </w:r>
      <w:r>
        <w:t>com o</w:t>
      </w:r>
      <w:r>
        <w:rPr>
          <w:spacing w:val="-1"/>
        </w:rPr>
        <w:t xml:space="preserve"> </w:t>
      </w:r>
      <w:r>
        <w:t>máximo</w:t>
      </w:r>
      <w:r>
        <w:rPr>
          <w:spacing w:val="-3"/>
        </w:rPr>
        <w:t xml:space="preserve"> </w:t>
      </w:r>
      <w:r>
        <w:t>de</w:t>
      </w:r>
      <w:r>
        <w:rPr>
          <w:spacing w:val="-1"/>
        </w:rPr>
        <w:t xml:space="preserve"> </w:t>
      </w:r>
      <w:r>
        <w:t>presteza,</w:t>
      </w:r>
      <w:r>
        <w:rPr>
          <w:spacing w:val="-2"/>
        </w:rPr>
        <w:t xml:space="preserve"> </w:t>
      </w:r>
      <w:r>
        <w:t>mediante</w:t>
      </w:r>
      <w:r>
        <w:rPr>
          <w:spacing w:val="-1"/>
        </w:rPr>
        <w:t xml:space="preserve"> </w:t>
      </w:r>
      <w:r>
        <w:t>solicitação escrita</w:t>
      </w:r>
      <w:r>
        <w:rPr>
          <w:spacing w:val="-3"/>
        </w:rPr>
        <w:t xml:space="preserve"> </w:t>
      </w:r>
      <w:r>
        <w:t>da</w:t>
      </w:r>
      <w:r>
        <w:rPr>
          <w:spacing w:val="-1"/>
        </w:rPr>
        <w:t xml:space="preserve"> </w:t>
      </w:r>
      <w:r>
        <w:t>Contratada, informações adicionais, dirimir dúvidas e orientá-la em casos omissos.</w:t>
      </w:r>
    </w:p>
    <w:p w14:paraId="1A087B4E">
      <w:pPr>
        <w:pStyle w:val="13"/>
        <w:numPr>
          <w:ilvl w:val="1"/>
          <w:numId w:val="37"/>
        </w:numPr>
        <w:tabs>
          <w:tab w:val="left" w:pos="717"/>
          <w:tab w:val="left" w:pos="720"/>
        </w:tabs>
        <w:spacing w:line="276" w:lineRule="auto"/>
        <w:ind w:right="148"/>
      </w:pPr>
      <w:r>
        <w:t>A existência e a atuação da fiscalização da Administração Municipal em nada restringe a responsabilidade técnica única, integral e exclusiva da Licitante vencedora, no que concerne à execução do objeto contratado.</w:t>
      </w:r>
    </w:p>
    <w:p w14:paraId="1A087B4F">
      <w:pPr>
        <w:pStyle w:val="13"/>
        <w:numPr>
          <w:ilvl w:val="1"/>
          <w:numId w:val="37"/>
        </w:numPr>
        <w:tabs>
          <w:tab w:val="left" w:pos="717"/>
        </w:tabs>
        <w:ind w:left="717" w:hanging="564"/>
      </w:pPr>
      <w:r>
        <w:t>Efetuar</w:t>
      </w:r>
      <w:r>
        <w:rPr>
          <w:spacing w:val="-3"/>
        </w:rPr>
        <w:t xml:space="preserve"> </w:t>
      </w:r>
      <w:r>
        <w:t>o</w:t>
      </w:r>
      <w:r>
        <w:rPr>
          <w:spacing w:val="-6"/>
        </w:rPr>
        <w:t xml:space="preserve"> </w:t>
      </w:r>
      <w:r>
        <w:t>pagamento</w:t>
      </w:r>
      <w:r>
        <w:rPr>
          <w:spacing w:val="-5"/>
        </w:rPr>
        <w:t xml:space="preserve"> </w:t>
      </w:r>
      <w:r>
        <w:t>mensal</w:t>
      </w:r>
      <w:r>
        <w:rPr>
          <w:spacing w:val="-3"/>
        </w:rPr>
        <w:t xml:space="preserve"> </w:t>
      </w:r>
      <w:r>
        <w:t>nas</w:t>
      </w:r>
      <w:r>
        <w:rPr>
          <w:spacing w:val="-2"/>
        </w:rPr>
        <w:t xml:space="preserve"> </w:t>
      </w:r>
      <w:r>
        <w:t>condições</w:t>
      </w:r>
      <w:r>
        <w:rPr>
          <w:spacing w:val="-4"/>
        </w:rPr>
        <w:t xml:space="preserve"> </w:t>
      </w:r>
      <w:r>
        <w:rPr>
          <w:spacing w:val="-2"/>
        </w:rPr>
        <w:t>pactuadas.</w:t>
      </w:r>
    </w:p>
    <w:p w14:paraId="1A087B50">
      <w:pPr>
        <w:pStyle w:val="13"/>
        <w:numPr>
          <w:ilvl w:val="1"/>
          <w:numId w:val="37"/>
        </w:numPr>
        <w:tabs>
          <w:tab w:val="left" w:pos="717"/>
          <w:tab w:val="left" w:pos="720"/>
        </w:tabs>
        <w:spacing w:before="33" w:line="276" w:lineRule="auto"/>
        <w:ind w:right="151"/>
      </w:pPr>
      <w:r>
        <w:t>Explicitamente emitir</w:t>
      </w:r>
      <w:r>
        <w:rPr>
          <w:spacing w:val="-1"/>
        </w:rPr>
        <w:t xml:space="preserve"> </w:t>
      </w:r>
      <w:r>
        <w:t>decisão sobre todas as solicitações e</w:t>
      </w:r>
      <w:r>
        <w:rPr>
          <w:spacing w:val="-2"/>
        </w:rPr>
        <w:t xml:space="preserve"> </w:t>
      </w:r>
      <w:r>
        <w:t>reclamações relacionadas à execução</w:t>
      </w:r>
      <w:r>
        <w:rPr>
          <w:spacing w:val="-1"/>
        </w:rPr>
        <w:t xml:space="preserve"> </w:t>
      </w:r>
      <w:r>
        <w:t>do Contrato, ressalvados os requerimentos manifestamente impertinentes, meramente protelatórios ou de nenhum interesse para a boa execução do ajuste.</w:t>
      </w:r>
    </w:p>
    <w:p w14:paraId="1A087B51">
      <w:pPr>
        <w:pStyle w:val="13"/>
        <w:numPr>
          <w:ilvl w:val="1"/>
          <w:numId w:val="37"/>
        </w:numPr>
        <w:tabs>
          <w:tab w:val="left" w:pos="717"/>
        </w:tabs>
        <w:spacing w:before="1"/>
        <w:ind w:left="717" w:hanging="564"/>
      </w:pPr>
      <w:r>
        <w:t>Explicitamente</w:t>
      </w:r>
      <w:r>
        <w:rPr>
          <w:spacing w:val="2"/>
        </w:rPr>
        <w:t xml:space="preserve"> </w:t>
      </w:r>
      <w:r>
        <w:t>emitir</w:t>
      </w:r>
      <w:r>
        <w:rPr>
          <w:spacing w:val="-3"/>
        </w:rPr>
        <w:t xml:space="preserve"> </w:t>
      </w:r>
      <w:r>
        <w:t>decisão</w:t>
      </w:r>
      <w:r>
        <w:rPr>
          <w:spacing w:val="3"/>
        </w:rPr>
        <w:t xml:space="preserve"> </w:t>
      </w:r>
      <w:r>
        <w:t>sobre</w:t>
      </w:r>
      <w:r>
        <w:rPr>
          <w:spacing w:val="-2"/>
        </w:rPr>
        <w:t xml:space="preserve"> </w:t>
      </w:r>
      <w:r>
        <w:t>todas</w:t>
      </w:r>
      <w:r>
        <w:rPr>
          <w:spacing w:val="1"/>
        </w:rPr>
        <w:t xml:space="preserve"> </w:t>
      </w:r>
      <w:r>
        <w:t>as solicitações</w:t>
      </w:r>
      <w:r>
        <w:rPr>
          <w:spacing w:val="2"/>
        </w:rPr>
        <w:t xml:space="preserve"> </w:t>
      </w:r>
      <w:r>
        <w:t>e</w:t>
      </w:r>
      <w:r>
        <w:rPr>
          <w:spacing w:val="-3"/>
        </w:rPr>
        <w:t xml:space="preserve"> </w:t>
      </w:r>
      <w:r>
        <w:t>reclamações relacionadas</w:t>
      </w:r>
      <w:r>
        <w:rPr>
          <w:spacing w:val="3"/>
        </w:rPr>
        <w:t xml:space="preserve"> </w:t>
      </w:r>
      <w:r>
        <w:t>à execução</w:t>
      </w:r>
      <w:r>
        <w:rPr>
          <w:spacing w:val="-2"/>
        </w:rPr>
        <w:t xml:space="preserve"> </w:t>
      </w:r>
      <w:r>
        <w:rPr>
          <w:spacing w:val="-5"/>
        </w:rPr>
        <w:t>do</w:t>
      </w:r>
    </w:p>
    <w:p w14:paraId="1A087B52">
      <w:pPr>
        <w:pStyle w:val="13"/>
        <w:sectPr>
          <w:pgSz w:w="11910" w:h="16840"/>
          <w:pgMar w:top="2540" w:right="566" w:bottom="1440" w:left="566" w:header="461" w:footer="1246" w:gutter="0"/>
          <w:cols w:space="720" w:num="1"/>
        </w:sectPr>
      </w:pPr>
    </w:p>
    <w:p w14:paraId="1A087B53">
      <w:pPr>
        <w:pStyle w:val="7"/>
        <w:spacing w:before="252" w:line="276" w:lineRule="auto"/>
        <w:ind w:left="720" w:right="152"/>
      </w:pPr>
      <w:r>
        <w:t>Contrato, ressalvados os requerimentos manifestamente impertinentes, meramente protelatórios ou de nenhum interesse para a boa execução do ajuste.</w:t>
      </w:r>
    </w:p>
    <w:p w14:paraId="1A087B54">
      <w:pPr>
        <w:pStyle w:val="13"/>
        <w:numPr>
          <w:ilvl w:val="1"/>
          <w:numId w:val="37"/>
        </w:numPr>
        <w:tabs>
          <w:tab w:val="left" w:pos="717"/>
          <w:tab w:val="left" w:pos="720"/>
        </w:tabs>
        <w:spacing w:line="276" w:lineRule="auto"/>
        <w:ind w:right="150"/>
      </w:pPr>
      <w:r>
        <w:t>Responder eventuais pedidos de reestabelecimento do equilíbrio econômico-financeiro feitos pela Contratada no prazo máximo de 90 dias.</w:t>
      </w:r>
    </w:p>
    <w:p w14:paraId="1A087B55">
      <w:pPr>
        <w:pStyle w:val="13"/>
        <w:numPr>
          <w:ilvl w:val="1"/>
          <w:numId w:val="37"/>
        </w:numPr>
        <w:tabs>
          <w:tab w:val="left" w:pos="720"/>
          <w:tab w:val="left" w:pos="870"/>
        </w:tabs>
        <w:spacing w:line="276" w:lineRule="auto"/>
        <w:ind w:right="154"/>
      </w:pPr>
      <w:r>
        <w:t>Notificar os emitentes das garantias quanto ao início de processo administrativo para apuração de descumprimento de cláusulas contratuais.</w:t>
      </w:r>
    </w:p>
    <w:p w14:paraId="1A087B56">
      <w:pPr>
        <w:pStyle w:val="13"/>
        <w:numPr>
          <w:ilvl w:val="1"/>
          <w:numId w:val="37"/>
        </w:numPr>
        <w:tabs>
          <w:tab w:val="left" w:pos="720"/>
          <w:tab w:val="left" w:pos="870"/>
        </w:tabs>
        <w:spacing w:line="276" w:lineRule="auto"/>
        <w:ind w:right="149"/>
      </w:pPr>
      <w:r>
        <w:t>A Sinfra Municipal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1A087B57">
      <w:pPr>
        <w:pStyle w:val="7"/>
        <w:spacing w:before="36"/>
        <w:jc w:val="left"/>
        <w:rPr>
          <w:sz w:val="20"/>
        </w:rPr>
      </w:pPr>
      <w:r>
        <w:rPr>
          <w:sz w:val="20"/>
        </w:rPr>
        <mc:AlternateContent>
          <mc:Choice Requires="wps">
            <w:drawing>
              <wp:anchor distT="0" distB="0" distL="0" distR="0" simplePos="0" relativeHeight="251682816" behindDoc="1" locked="0" layoutInCell="1" allowOverlap="1">
                <wp:simplePos x="0" y="0"/>
                <wp:positionH relativeFrom="page">
                  <wp:posOffset>459740</wp:posOffset>
                </wp:positionH>
                <wp:positionV relativeFrom="paragraph">
                  <wp:posOffset>187325</wp:posOffset>
                </wp:positionV>
                <wp:extent cx="6582410" cy="239395"/>
                <wp:effectExtent l="0" t="0" r="0" b="0"/>
                <wp:wrapTopAndBottom/>
                <wp:docPr id="72" name="Textbox 72"/>
                <wp:cNvGraphicFramePr/>
                <a:graphic xmlns:a="http://schemas.openxmlformats.org/drawingml/2006/main">
                  <a:graphicData uri="http://schemas.microsoft.com/office/word/2010/wordprocessingShape">
                    <wps:wsp>
                      <wps:cNvSpPr txBox="1"/>
                      <wps:spPr>
                        <a:xfrm>
                          <a:off x="0" y="0"/>
                          <a:ext cx="6582409" cy="239395"/>
                        </a:xfrm>
                        <a:prstGeom prst="rect">
                          <a:avLst/>
                        </a:prstGeom>
                        <a:solidFill>
                          <a:srgbClr val="CFCDCD"/>
                        </a:solidFill>
                        <a:ln w="6096">
                          <a:solidFill>
                            <a:srgbClr val="BFBFBF"/>
                          </a:solidFill>
                          <a:prstDash val="solid"/>
                        </a:ln>
                      </wps:spPr>
                      <wps:txbx>
                        <w:txbxContent>
                          <w:p w14:paraId="1A087C9E">
                            <w:pPr>
                              <w:spacing w:before="46"/>
                              <w:ind w:left="103"/>
                              <w:rPr>
                                <w:rFonts w:ascii="Arial" w:hAnsi="Arial"/>
                                <w:b/>
                                <w:color w:val="000000"/>
                                <w:sz w:val="24"/>
                              </w:rPr>
                            </w:pPr>
                            <w:r>
                              <w:rPr>
                                <w:rFonts w:ascii="Arial" w:hAnsi="Arial"/>
                                <w:b/>
                                <w:color w:val="000000"/>
                                <w:spacing w:val="-10"/>
                                <w:sz w:val="24"/>
                              </w:rPr>
                              <w:t>13.</w:t>
                            </w:r>
                            <w:r>
                              <w:rPr>
                                <w:rFonts w:ascii="Arial" w:hAnsi="Arial"/>
                                <w:b/>
                                <w:color w:val="000000"/>
                                <w:spacing w:val="-13"/>
                                <w:sz w:val="24"/>
                              </w:rPr>
                              <w:t xml:space="preserve"> </w:t>
                            </w:r>
                            <w:r>
                              <w:rPr>
                                <w:rFonts w:ascii="Arial" w:hAnsi="Arial"/>
                                <w:b/>
                                <w:color w:val="000000"/>
                                <w:spacing w:val="-10"/>
                                <w:sz w:val="24"/>
                              </w:rPr>
                              <w:t>INFRAÇÕES</w:t>
                            </w:r>
                            <w:r>
                              <w:rPr>
                                <w:rFonts w:ascii="Arial" w:hAnsi="Arial"/>
                                <w:b/>
                                <w:color w:val="000000"/>
                                <w:spacing w:val="-12"/>
                                <w:sz w:val="24"/>
                              </w:rPr>
                              <w:t xml:space="preserve"> </w:t>
                            </w:r>
                            <w:r>
                              <w:rPr>
                                <w:rFonts w:ascii="Arial" w:hAnsi="Arial"/>
                                <w:b/>
                                <w:color w:val="000000"/>
                                <w:spacing w:val="-10"/>
                                <w:sz w:val="24"/>
                              </w:rPr>
                              <w:t>E</w:t>
                            </w:r>
                            <w:r>
                              <w:rPr>
                                <w:rFonts w:ascii="Arial" w:hAnsi="Arial"/>
                                <w:b/>
                                <w:color w:val="000000"/>
                                <w:spacing w:val="-12"/>
                                <w:sz w:val="24"/>
                              </w:rPr>
                              <w:t xml:space="preserve"> </w:t>
                            </w:r>
                            <w:r>
                              <w:rPr>
                                <w:rFonts w:ascii="Arial" w:hAnsi="Arial"/>
                                <w:b/>
                                <w:color w:val="000000"/>
                                <w:spacing w:val="-10"/>
                                <w:sz w:val="24"/>
                              </w:rPr>
                              <w:t>SANÇÕES</w:t>
                            </w:r>
                            <w:r>
                              <w:rPr>
                                <w:rFonts w:ascii="Arial" w:hAnsi="Arial"/>
                                <w:b/>
                                <w:color w:val="000000"/>
                                <w:spacing w:val="-20"/>
                                <w:sz w:val="24"/>
                              </w:rPr>
                              <w:t xml:space="preserve"> </w:t>
                            </w:r>
                            <w:r>
                              <w:rPr>
                                <w:rFonts w:ascii="Arial" w:hAnsi="Arial"/>
                                <w:b/>
                                <w:color w:val="000000"/>
                                <w:spacing w:val="-10"/>
                                <w:sz w:val="24"/>
                              </w:rPr>
                              <w:t>ADMINISTRATIVAS</w:t>
                            </w:r>
                          </w:p>
                        </w:txbxContent>
                      </wps:txbx>
                      <wps:bodyPr wrap="square" lIns="0" tIns="0" rIns="0" bIns="0" rtlCol="0">
                        <a:noAutofit/>
                      </wps:bodyPr>
                    </wps:wsp>
                  </a:graphicData>
                </a:graphic>
              </wp:anchor>
            </w:drawing>
          </mc:Choice>
          <mc:Fallback>
            <w:pict>
              <v:shape id="Textbox 72" o:spid="_x0000_s1026" o:spt="202" type="#_x0000_t202" style="position:absolute;left:0pt;margin-left:36.2pt;margin-top:14.75pt;height:18.85pt;width:518.3pt;mso-position-horizontal-relative:page;mso-wrap-distance-bottom:0pt;mso-wrap-distance-top:0pt;z-index:-251633664;mso-width-relative:page;mso-height-relative:page;" fillcolor="#CFCDCD" filled="t" stroked="t" coordsize="21600,21600" o:gfxdata="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UiEOO2AAAAAkBAAAPAAAAAAAAAAEAIAAAACIAAABkcnMvZG93bnJldi54bWxQSwECFAAU&#10;AAAACACHTuJA6PGYj/EBAAANBAAADgAAAAAAAAABACAAAAAnAQAAZHJzL2Uyb0RvYy54bWxQSwUG&#10;AAAAAAYABgBZAQAAigUAAAAA&#10;">
                <v:fill on="t" focussize="0,0"/>
                <v:stroke weight="0.48pt" color="#BFBFBF" joinstyle="round"/>
                <v:imagedata o:title=""/>
                <o:lock v:ext="edit" aspectratio="f"/>
                <v:textbox inset="0mm,0mm,0mm,0mm">
                  <w:txbxContent>
                    <w:p w14:paraId="1A087C9E">
                      <w:pPr>
                        <w:spacing w:before="46"/>
                        <w:ind w:left="103"/>
                        <w:rPr>
                          <w:rFonts w:ascii="Arial" w:hAnsi="Arial"/>
                          <w:b/>
                          <w:color w:val="000000"/>
                          <w:sz w:val="24"/>
                        </w:rPr>
                      </w:pPr>
                      <w:r>
                        <w:rPr>
                          <w:rFonts w:ascii="Arial" w:hAnsi="Arial"/>
                          <w:b/>
                          <w:color w:val="000000"/>
                          <w:spacing w:val="-10"/>
                          <w:sz w:val="24"/>
                        </w:rPr>
                        <w:t>13.</w:t>
                      </w:r>
                      <w:r>
                        <w:rPr>
                          <w:rFonts w:ascii="Arial" w:hAnsi="Arial"/>
                          <w:b/>
                          <w:color w:val="000000"/>
                          <w:spacing w:val="-13"/>
                          <w:sz w:val="24"/>
                        </w:rPr>
                        <w:t xml:space="preserve"> </w:t>
                      </w:r>
                      <w:r>
                        <w:rPr>
                          <w:rFonts w:ascii="Arial" w:hAnsi="Arial"/>
                          <w:b/>
                          <w:color w:val="000000"/>
                          <w:spacing w:val="-10"/>
                          <w:sz w:val="24"/>
                        </w:rPr>
                        <w:t>INFRAÇÕES</w:t>
                      </w:r>
                      <w:r>
                        <w:rPr>
                          <w:rFonts w:ascii="Arial" w:hAnsi="Arial"/>
                          <w:b/>
                          <w:color w:val="000000"/>
                          <w:spacing w:val="-12"/>
                          <w:sz w:val="24"/>
                        </w:rPr>
                        <w:t xml:space="preserve"> </w:t>
                      </w:r>
                      <w:r>
                        <w:rPr>
                          <w:rFonts w:ascii="Arial" w:hAnsi="Arial"/>
                          <w:b/>
                          <w:color w:val="000000"/>
                          <w:spacing w:val="-10"/>
                          <w:sz w:val="24"/>
                        </w:rPr>
                        <w:t>E</w:t>
                      </w:r>
                      <w:r>
                        <w:rPr>
                          <w:rFonts w:ascii="Arial" w:hAnsi="Arial"/>
                          <w:b/>
                          <w:color w:val="000000"/>
                          <w:spacing w:val="-12"/>
                          <w:sz w:val="24"/>
                        </w:rPr>
                        <w:t xml:space="preserve"> </w:t>
                      </w:r>
                      <w:r>
                        <w:rPr>
                          <w:rFonts w:ascii="Arial" w:hAnsi="Arial"/>
                          <w:b/>
                          <w:color w:val="000000"/>
                          <w:spacing w:val="-10"/>
                          <w:sz w:val="24"/>
                        </w:rPr>
                        <w:t>SANÇÕES</w:t>
                      </w:r>
                      <w:r>
                        <w:rPr>
                          <w:rFonts w:ascii="Arial" w:hAnsi="Arial"/>
                          <w:b/>
                          <w:color w:val="000000"/>
                          <w:spacing w:val="-20"/>
                          <w:sz w:val="24"/>
                        </w:rPr>
                        <w:t xml:space="preserve"> </w:t>
                      </w:r>
                      <w:r>
                        <w:rPr>
                          <w:rFonts w:ascii="Arial" w:hAnsi="Arial"/>
                          <w:b/>
                          <w:color w:val="000000"/>
                          <w:spacing w:val="-10"/>
                          <w:sz w:val="24"/>
                        </w:rPr>
                        <w:t>ADMINISTRATIVAS</w:t>
                      </w:r>
                    </w:p>
                  </w:txbxContent>
                </v:textbox>
                <w10:wrap type="topAndBottom"/>
              </v:shape>
            </w:pict>
          </mc:Fallback>
        </mc:AlternateContent>
      </w:r>
    </w:p>
    <w:p w14:paraId="1A087B58">
      <w:pPr>
        <w:pStyle w:val="7"/>
        <w:spacing w:before="42"/>
        <w:jc w:val="left"/>
      </w:pPr>
    </w:p>
    <w:p w14:paraId="1A087B59">
      <w:pPr>
        <w:pStyle w:val="13"/>
        <w:numPr>
          <w:ilvl w:val="1"/>
          <w:numId w:val="38"/>
        </w:numPr>
        <w:tabs>
          <w:tab w:val="left" w:pos="717"/>
          <w:tab w:val="left" w:pos="720"/>
        </w:tabs>
        <w:spacing w:line="276" w:lineRule="auto"/>
        <w:ind w:right="151"/>
      </w:pPr>
      <w:r>
        <w:t xml:space="preserve">Descumpridas as obrigações e condições de licitação/contratação previstas neste Projeto Básico, e/ou, no Edital, e/ou no Contrato, serão aplicadas as penalidades conforme hipótese e gradação descritas nos artigos 155, 156 e ss. da </w:t>
      </w:r>
      <w:r>
        <w:rPr>
          <w:color w:val="0562C1"/>
          <w:u w:val="single" w:color="0562C1"/>
        </w:rPr>
        <w:t>Lei nº 14.133, de 1º de abril de 2021</w:t>
      </w:r>
      <w:r>
        <w:t>.</w:t>
      </w:r>
    </w:p>
    <w:p w14:paraId="1A087B5A">
      <w:pPr>
        <w:pStyle w:val="13"/>
        <w:numPr>
          <w:ilvl w:val="1"/>
          <w:numId w:val="38"/>
        </w:numPr>
        <w:tabs>
          <w:tab w:val="left" w:pos="717"/>
          <w:tab w:val="left" w:pos="720"/>
        </w:tabs>
        <w:spacing w:before="1" w:line="276" w:lineRule="auto"/>
        <w:ind w:right="154"/>
      </w:pPr>
      <w:r>
        <w:t xml:space="preserve">Comete infração administrativa, nos termos da </w:t>
      </w:r>
      <w:r>
        <w:rPr>
          <w:color w:val="0562C1"/>
          <w:u w:val="single" w:color="0562C1"/>
        </w:rPr>
        <w:t>Lei nº 14.133, de 1º de abril de 2021</w:t>
      </w:r>
      <w:r>
        <w:rPr>
          <w:color w:val="0562C1"/>
        </w:rPr>
        <w:t xml:space="preserve"> </w:t>
      </w:r>
      <w:r>
        <w:t xml:space="preserve">e do art. 201 do </w:t>
      </w:r>
      <w:r>
        <w:rPr>
          <w:color w:val="0562C1"/>
          <w:u w:val="single" w:color="0562C1"/>
        </w:rPr>
        <w:t>Decreto Municipal 11.685 de 18 de setembro de 2023</w:t>
      </w:r>
      <w:r>
        <w:t>, a Licitante/Contratada que:</w:t>
      </w:r>
    </w:p>
    <w:p w14:paraId="1A087B5B">
      <w:pPr>
        <w:pStyle w:val="7"/>
        <w:spacing w:before="38"/>
        <w:jc w:val="left"/>
      </w:pPr>
    </w:p>
    <w:p w14:paraId="1A087B5C">
      <w:pPr>
        <w:pStyle w:val="13"/>
        <w:numPr>
          <w:ilvl w:val="2"/>
          <w:numId w:val="38"/>
        </w:numPr>
        <w:tabs>
          <w:tab w:val="left" w:pos="1117"/>
        </w:tabs>
        <w:spacing w:before="1"/>
        <w:ind w:left="1117" w:hanging="256"/>
      </w:pPr>
      <w:r>
        <w:t>der</w:t>
      </w:r>
      <w:r>
        <w:rPr>
          <w:spacing w:val="-4"/>
        </w:rPr>
        <w:t xml:space="preserve"> </w:t>
      </w:r>
      <w:r>
        <w:t>causa</w:t>
      </w:r>
      <w:r>
        <w:rPr>
          <w:spacing w:val="-6"/>
        </w:rPr>
        <w:t xml:space="preserve"> </w:t>
      </w:r>
      <w:r>
        <w:t>à</w:t>
      </w:r>
      <w:r>
        <w:rPr>
          <w:spacing w:val="-1"/>
        </w:rPr>
        <w:t xml:space="preserve"> </w:t>
      </w:r>
      <w:r>
        <w:t>inexecução</w:t>
      </w:r>
      <w:r>
        <w:rPr>
          <w:spacing w:val="-4"/>
        </w:rPr>
        <w:t xml:space="preserve"> </w:t>
      </w:r>
      <w:r>
        <w:t>parcial</w:t>
      </w:r>
      <w:r>
        <w:rPr>
          <w:spacing w:val="-3"/>
        </w:rPr>
        <w:t xml:space="preserve"> </w:t>
      </w:r>
      <w:r>
        <w:t>do</w:t>
      </w:r>
      <w:r>
        <w:rPr>
          <w:spacing w:val="-4"/>
        </w:rPr>
        <w:t xml:space="preserve"> </w:t>
      </w:r>
      <w:r>
        <w:rPr>
          <w:spacing w:val="-2"/>
        </w:rPr>
        <w:t>contrato;</w:t>
      </w:r>
    </w:p>
    <w:p w14:paraId="1A087B5D">
      <w:pPr>
        <w:pStyle w:val="13"/>
        <w:numPr>
          <w:ilvl w:val="2"/>
          <w:numId w:val="38"/>
        </w:numPr>
        <w:tabs>
          <w:tab w:val="left" w:pos="1173"/>
        </w:tabs>
        <w:spacing w:before="37" w:line="276" w:lineRule="auto"/>
        <w:ind w:left="861" w:right="154" w:firstLine="0"/>
      </w:pPr>
      <w:r>
        <w:t>der</w:t>
      </w:r>
      <w:r>
        <w:rPr>
          <w:spacing w:val="40"/>
        </w:rPr>
        <w:t xml:space="preserve"> </w:t>
      </w:r>
      <w:r>
        <w:t>causa</w:t>
      </w:r>
      <w:r>
        <w:rPr>
          <w:spacing w:val="40"/>
        </w:rPr>
        <w:t xml:space="preserve"> </w:t>
      </w:r>
      <w:r>
        <w:t>à</w:t>
      </w:r>
      <w:r>
        <w:rPr>
          <w:spacing w:val="40"/>
        </w:rPr>
        <w:t xml:space="preserve"> </w:t>
      </w:r>
      <w:r>
        <w:t>inexecução</w:t>
      </w:r>
      <w:r>
        <w:rPr>
          <w:spacing w:val="40"/>
        </w:rPr>
        <w:t xml:space="preserve"> </w:t>
      </w:r>
      <w:r>
        <w:t>parcial</w:t>
      </w:r>
      <w:r>
        <w:rPr>
          <w:spacing w:val="40"/>
        </w:rPr>
        <w:t xml:space="preserve"> </w:t>
      </w:r>
      <w:r>
        <w:t>do</w:t>
      </w:r>
      <w:r>
        <w:rPr>
          <w:spacing w:val="40"/>
        </w:rPr>
        <w:t xml:space="preserve"> </w:t>
      </w:r>
      <w:r>
        <w:t>contrato</w:t>
      </w:r>
      <w:r>
        <w:rPr>
          <w:spacing w:val="40"/>
        </w:rPr>
        <w:t xml:space="preserve"> </w:t>
      </w:r>
      <w:r>
        <w:t>que</w:t>
      </w:r>
      <w:r>
        <w:rPr>
          <w:spacing w:val="40"/>
        </w:rPr>
        <w:t xml:space="preserve"> </w:t>
      </w:r>
      <w:r>
        <w:t>cause</w:t>
      </w:r>
      <w:r>
        <w:rPr>
          <w:spacing w:val="40"/>
        </w:rPr>
        <w:t xml:space="preserve"> </w:t>
      </w:r>
      <w:r>
        <w:t>grave</w:t>
      </w:r>
      <w:r>
        <w:rPr>
          <w:spacing w:val="40"/>
        </w:rPr>
        <w:t xml:space="preserve"> </w:t>
      </w:r>
      <w:r>
        <w:t>dano</w:t>
      </w:r>
      <w:r>
        <w:rPr>
          <w:spacing w:val="40"/>
        </w:rPr>
        <w:t xml:space="preserve"> </w:t>
      </w:r>
      <w:r>
        <w:t>à</w:t>
      </w:r>
      <w:r>
        <w:rPr>
          <w:spacing w:val="40"/>
        </w:rPr>
        <w:t xml:space="preserve"> </w:t>
      </w:r>
      <w:r>
        <w:t>Administração</w:t>
      </w:r>
      <w:r>
        <w:rPr>
          <w:spacing w:val="40"/>
        </w:rPr>
        <w:t xml:space="preserve"> </w:t>
      </w:r>
      <w:r>
        <w:t>ou</w:t>
      </w:r>
      <w:r>
        <w:rPr>
          <w:spacing w:val="40"/>
        </w:rPr>
        <w:t xml:space="preserve"> </w:t>
      </w:r>
      <w:r>
        <w:t>ao funcionamento dos serviços públicos ou ao interesse coletivo;</w:t>
      </w:r>
    </w:p>
    <w:p w14:paraId="1A087B5E">
      <w:pPr>
        <w:pStyle w:val="13"/>
        <w:numPr>
          <w:ilvl w:val="2"/>
          <w:numId w:val="38"/>
        </w:numPr>
        <w:tabs>
          <w:tab w:val="left" w:pos="1107"/>
        </w:tabs>
        <w:spacing w:line="252" w:lineRule="exact"/>
        <w:ind w:left="1107" w:hanging="246"/>
      </w:pPr>
      <w:r>
        <w:t>der</w:t>
      </w:r>
      <w:r>
        <w:rPr>
          <w:spacing w:val="-3"/>
        </w:rPr>
        <w:t xml:space="preserve"> </w:t>
      </w:r>
      <w:r>
        <w:t>causa</w:t>
      </w:r>
      <w:r>
        <w:rPr>
          <w:spacing w:val="-3"/>
        </w:rPr>
        <w:t xml:space="preserve"> </w:t>
      </w:r>
      <w:r>
        <w:t>à</w:t>
      </w:r>
      <w:r>
        <w:rPr>
          <w:spacing w:val="-5"/>
        </w:rPr>
        <w:t xml:space="preserve"> </w:t>
      </w:r>
      <w:r>
        <w:t>inexecução</w:t>
      </w:r>
      <w:r>
        <w:rPr>
          <w:spacing w:val="-5"/>
        </w:rPr>
        <w:t xml:space="preserve"> </w:t>
      </w:r>
      <w:r>
        <w:t>total</w:t>
      </w:r>
      <w:r>
        <w:rPr>
          <w:spacing w:val="-3"/>
        </w:rPr>
        <w:t xml:space="preserve"> </w:t>
      </w:r>
      <w:r>
        <w:t>do</w:t>
      </w:r>
      <w:r>
        <w:rPr>
          <w:spacing w:val="-4"/>
        </w:rPr>
        <w:t xml:space="preserve"> </w:t>
      </w:r>
      <w:r>
        <w:rPr>
          <w:spacing w:val="-2"/>
        </w:rPr>
        <w:t>contrato;</w:t>
      </w:r>
    </w:p>
    <w:p w14:paraId="1A087B5F">
      <w:pPr>
        <w:pStyle w:val="13"/>
        <w:numPr>
          <w:ilvl w:val="2"/>
          <w:numId w:val="38"/>
        </w:numPr>
        <w:tabs>
          <w:tab w:val="left" w:pos="1117"/>
        </w:tabs>
        <w:spacing w:before="40"/>
        <w:ind w:left="1117" w:hanging="256"/>
      </w:pPr>
      <w:r>
        <w:t>deixar</w:t>
      </w:r>
      <w:r>
        <w:rPr>
          <w:spacing w:val="-6"/>
        </w:rPr>
        <w:t xml:space="preserve"> </w:t>
      </w:r>
      <w:r>
        <w:t>de</w:t>
      </w:r>
      <w:r>
        <w:rPr>
          <w:spacing w:val="-3"/>
        </w:rPr>
        <w:t xml:space="preserve"> </w:t>
      </w:r>
      <w:r>
        <w:t>entregar</w:t>
      </w:r>
      <w:r>
        <w:rPr>
          <w:spacing w:val="-4"/>
        </w:rPr>
        <w:t xml:space="preserve"> </w:t>
      </w:r>
      <w:r>
        <w:t>a</w:t>
      </w:r>
      <w:r>
        <w:rPr>
          <w:spacing w:val="-2"/>
        </w:rPr>
        <w:t xml:space="preserve"> </w:t>
      </w:r>
      <w:r>
        <w:t>documentação</w:t>
      </w:r>
      <w:r>
        <w:rPr>
          <w:spacing w:val="-4"/>
        </w:rPr>
        <w:t xml:space="preserve"> </w:t>
      </w:r>
      <w:r>
        <w:t>exigida</w:t>
      </w:r>
      <w:r>
        <w:rPr>
          <w:spacing w:val="-3"/>
        </w:rPr>
        <w:t xml:space="preserve"> </w:t>
      </w:r>
      <w:r>
        <w:t>para</w:t>
      </w:r>
      <w:r>
        <w:rPr>
          <w:spacing w:val="-5"/>
        </w:rPr>
        <w:t xml:space="preserve"> </w:t>
      </w:r>
      <w:r>
        <w:t>o</w:t>
      </w:r>
      <w:r>
        <w:rPr>
          <w:spacing w:val="-5"/>
        </w:rPr>
        <w:t xml:space="preserve"> </w:t>
      </w:r>
      <w:r>
        <w:rPr>
          <w:spacing w:val="-2"/>
        </w:rPr>
        <w:t>certame;</w:t>
      </w:r>
    </w:p>
    <w:p w14:paraId="1A087B60">
      <w:pPr>
        <w:pStyle w:val="13"/>
        <w:numPr>
          <w:ilvl w:val="2"/>
          <w:numId w:val="38"/>
        </w:numPr>
        <w:tabs>
          <w:tab w:val="left" w:pos="1117"/>
        </w:tabs>
        <w:spacing w:before="37"/>
        <w:ind w:left="1117" w:hanging="256"/>
      </w:pPr>
      <w:r>
        <w:t>não</w:t>
      </w:r>
      <w:r>
        <w:rPr>
          <w:spacing w:val="-8"/>
        </w:rPr>
        <w:t xml:space="preserve"> </w:t>
      </w:r>
      <w:r>
        <w:t>manter</w:t>
      </w:r>
      <w:r>
        <w:rPr>
          <w:spacing w:val="-4"/>
        </w:rPr>
        <w:t xml:space="preserve"> </w:t>
      </w:r>
      <w:r>
        <w:t>a</w:t>
      </w:r>
      <w:r>
        <w:rPr>
          <w:spacing w:val="-3"/>
        </w:rPr>
        <w:t xml:space="preserve"> </w:t>
      </w:r>
      <w:r>
        <w:t>proposta,</w:t>
      </w:r>
      <w:r>
        <w:rPr>
          <w:spacing w:val="-2"/>
        </w:rPr>
        <w:t xml:space="preserve"> </w:t>
      </w:r>
      <w:r>
        <w:t>salvo</w:t>
      </w:r>
      <w:r>
        <w:rPr>
          <w:spacing w:val="-7"/>
        </w:rPr>
        <w:t xml:space="preserve"> </w:t>
      </w:r>
      <w:r>
        <w:t>em</w:t>
      </w:r>
      <w:r>
        <w:rPr>
          <w:spacing w:val="-4"/>
        </w:rPr>
        <w:t xml:space="preserve"> </w:t>
      </w:r>
      <w:r>
        <w:t>decorrência</w:t>
      </w:r>
      <w:r>
        <w:rPr>
          <w:spacing w:val="-6"/>
        </w:rPr>
        <w:t xml:space="preserve"> </w:t>
      </w:r>
      <w:r>
        <w:t>de</w:t>
      </w:r>
      <w:r>
        <w:rPr>
          <w:spacing w:val="-4"/>
        </w:rPr>
        <w:t xml:space="preserve"> </w:t>
      </w:r>
      <w:r>
        <w:t>fato</w:t>
      </w:r>
      <w:r>
        <w:rPr>
          <w:spacing w:val="-2"/>
        </w:rPr>
        <w:t xml:space="preserve"> </w:t>
      </w:r>
      <w:r>
        <w:t>superveniente</w:t>
      </w:r>
      <w:r>
        <w:rPr>
          <w:spacing w:val="-5"/>
        </w:rPr>
        <w:t xml:space="preserve"> </w:t>
      </w:r>
      <w:r>
        <w:t>devidamente</w:t>
      </w:r>
      <w:r>
        <w:rPr>
          <w:spacing w:val="-5"/>
        </w:rPr>
        <w:t xml:space="preserve"> </w:t>
      </w:r>
      <w:r>
        <w:rPr>
          <w:spacing w:val="-2"/>
        </w:rPr>
        <w:t>justificado;</w:t>
      </w:r>
    </w:p>
    <w:p w14:paraId="1A087B61">
      <w:pPr>
        <w:pStyle w:val="13"/>
        <w:numPr>
          <w:ilvl w:val="2"/>
          <w:numId w:val="38"/>
        </w:numPr>
        <w:tabs>
          <w:tab w:val="left" w:pos="1094"/>
        </w:tabs>
        <w:spacing w:before="38" w:line="276" w:lineRule="auto"/>
        <w:ind w:left="861" w:right="149" w:firstLine="0"/>
      </w:pPr>
      <w:r>
        <w:t>não</w:t>
      </w:r>
      <w:r>
        <w:rPr>
          <w:spacing w:val="31"/>
        </w:rPr>
        <w:t xml:space="preserve"> </w:t>
      </w:r>
      <w:r>
        <w:t>celebrar</w:t>
      </w:r>
      <w:r>
        <w:rPr>
          <w:spacing w:val="32"/>
        </w:rPr>
        <w:t xml:space="preserve"> </w:t>
      </w:r>
      <w:r>
        <w:t>o</w:t>
      </w:r>
      <w:r>
        <w:rPr>
          <w:spacing w:val="32"/>
        </w:rPr>
        <w:t xml:space="preserve"> </w:t>
      </w:r>
      <w:r>
        <w:t>contrato</w:t>
      </w:r>
      <w:r>
        <w:rPr>
          <w:spacing w:val="30"/>
        </w:rPr>
        <w:t xml:space="preserve"> </w:t>
      </w:r>
      <w:r>
        <w:t>ou</w:t>
      </w:r>
      <w:r>
        <w:rPr>
          <w:spacing w:val="32"/>
        </w:rPr>
        <w:t xml:space="preserve"> </w:t>
      </w:r>
      <w:r>
        <w:t>não</w:t>
      </w:r>
      <w:r>
        <w:rPr>
          <w:spacing w:val="32"/>
        </w:rPr>
        <w:t xml:space="preserve"> </w:t>
      </w:r>
      <w:r>
        <w:t>entregar</w:t>
      </w:r>
      <w:r>
        <w:rPr>
          <w:spacing w:val="32"/>
        </w:rPr>
        <w:t xml:space="preserve"> </w:t>
      </w:r>
      <w:r>
        <w:t>a</w:t>
      </w:r>
      <w:r>
        <w:rPr>
          <w:spacing w:val="31"/>
        </w:rPr>
        <w:t xml:space="preserve"> </w:t>
      </w:r>
      <w:r>
        <w:t>documentação</w:t>
      </w:r>
      <w:r>
        <w:rPr>
          <w:spacing w:val="32"/>
        </w:rPr>
        <w:t xml:space="preserve"> </w:t>
      </w:r>
      <w:r>
        <w:t>exigida</w:t>
      </w:r>
      <w:r>
        <w:rPr>
          <w:spacing w:val="31"/>
        </w:rPr>
        <w:t xml:space="preserve"> </w:t>
      </w:r>
      <w:r>
        <w:t>para</w:t>
      </w:r>
      <w:r>
        <w:rPr>
          <w:spacing w:val="31"/>
        </w:rPr>
        <w:t xml:space="preserve"> </w:t>
      </w:r>
      <w:r>
        <w:t>a</w:t>
      </w:r>
      <w:r>
        <w:rPr>
          <w:spacing w:val="31"/>
        </w:rPr>
        <w:t xml:space="preserve"> </w:t>
      </w:r>
      <w:r>
        <w:t>contratação,</w:t>
      </w:r>
      <w:r>
        <w:rPr>
          <w:spacing w:val="32"/>
        </w:rPr>
        <w:t xml:space="preserve"> </w:t>
      </w:r>
      <w:r>
        <w:t>quando convocado dentro do prazo de validade de sua proposta;</w:t>
      </w:r>
    </w:p>
    <w:p w14:paraId="1A087B62">
      <w:pPr>
        <w:pStyle w:val="13"/>
        <w:numPr>
          <w:ilvl w:val="2"/>
          <w:numId w:val="38"/>
        </w:numPr>
        <w:tabs>
          <w:tab w:val="left" w:pos="1179"/>
        </w:tabs>
        <w:spacing w:line="278" w:lineRule="auto"/>
        <w:ind w:left="861" w:right="153" w:firstLine="0"/>
      </w:pPr>
      <w:r>
        <w:t>ensejar</w:t>
      </w:r>
      <w:r>
        <w:rPr>
          <w:spacing w:val="40"/>
        </w:rPr>
        <w:t xml:space="preserve"> </w:t>
      </w:r>
      <w:r>
        <w:t>o</w:t>
      </w:r>
      <w:r>
        <w:rPr>
          <w:spacing w:val="40"/>
        </w:rPr>
        <w:t xml:space="preserve"> </w:t>
      </w:r>
      <w:r>
        <w:t>retardamento</w:t>
      </w:r>
      <w:r>
        <w:rPr>
          <w:spacing w:val="40"/>
        </w:rPr>
        <w:t xml:space="preserve"> </w:t>
      </w:r>
      <w:r>
        <w:t>da</w:t>
      </w:r>
      <w:r>
        <w:rPr>
          <w:spacing w:val="40"/>
        </w:rPr>
        <w:t xml:space="preserve"> </w:t>
      </w:r>
      <w:r>
        <w:t>execução</w:t>
      </w:r>
      <w:r>
        <w:rPr>
          <w:spacing w:val="40"/>
        </w:rPr>
        <w:t xml:space="preserve"> </w:t>
      </w:r>
      <w:r>
        <w:t>ou</w:t>
      </w:r>
      <w:r>
        <w:rPr>
          <w:spacing w:val="40"/>
        </w:rPr>
        <w:t xml:space="preserve"> </w:t>
      </w:r>
      <w:r>
        <w:t>da</w:t>
      </w:r>
      <w:r>
        <w:rPr>
          <w:spacing w:val="40"/>
        </w:rPr>
        <w:t xml:space="preserve"> </w:t>
      </w:r>
      <w:r>
        <w:t>entrega</w:t>
      </w:r>
      <w:r>
        <w:rPr>
          <w:spacing w:val="40"/>
        </w:rPr>
        <w:t xml:space="preserve"> </w:t>
      </w:r>
      <w:r>
        <w:t>do</w:t>
      </w:r>
      <w:r>
        <w:rPr>
          <w:spacing w:val="40"/>
        </w:rPr>
        <w:t xml:space="preserve"> </w:t>
      </w:r>
      <w:r>
        <w:t>objeto</w:t>
      </w:r>
      <w:r>
        <w:rPr>
          <w:spacing w:val="40"/>
        </w:rPr>
        <w:t xml:space="preserve"> </w:t>
      </w:r>
      <w:r>
        <w:t>da</w:t>
      </w:r>
      <w:r>
        <w:rPr>
          <w:spacing w:val="40"/>
        </w:rPr>
        <w:t xml:space="preserve"> </w:t>
      </w:r>
      <w:r>
        <w:t>contratação</w:t>
      </w:r>
      <w:r>
        <w:rPr>
          <w:spacing w:val="40"/>
        </w:rPr>
        <w:t xml:space="preserve"> </w:t>
      </w:r>
      <w:r>
        <w:t>sem</w:t>
      </w:r>
      <w:r>
        <w:rPr>
          <w:spacing w:val="40"/>
        </w:rPr>
        <w:t xml:space="preserve"> </w:t>
      </w:r>
      <w:r>
        <w:t xml:space="preserve">motivo </w:t>
      </w:r>
      <w:r>
        <w:rPr>
          <w:spacing w:val="-2"/>
        </w:rPr>
        <w:t>justificado;</w:t>
      </w:r>
    </w:p>
    <w:p w14:paraId="1A087B63">
      <w:pPr>
        <w:pStyle w:val="13"/>
        <w:numPr>
          <w:ilvl w:val="2"/>
          <w:numId w:val="38"/>
        </w:numPr>
        <w:tabs>
          <w:tab w:val="left" w:pos="1116"/>
        </w:tabs>
        <w:spacing w:line="276" w:lineRule="auto"/>
        <w:ind w:left="861" w:right="150" w:firstLine="0"/>
      </w:pPr>
      <w:r>
        <w:t>apresentar</w:t>
      </w:r>
      <w:r>
        <w:rPr>
          <w:spacing w:val="-5"/>
        </w:rPr>
        <w:t xml:space="preserve"> </w:t>
      </w:r>
      <w:r>
        <w:t>declaração</w:t>
      </w:r>
      <w:r>
        <w:rPr>
          <w:spacing w:val="-6"/>
        </w:rPr>
        <w:t xml:space="preserve"> </w:t>
      </w:r>
      <w:r>
        <w:t>ou</w:t>
      </w:r>
      <w:r>
        <w:rPr>
          <w:spacing w:val="-6"/>
        </w:rPr>
        <w:t xml:space="preserve"> </w:t>
      </w:r>
      <w:r>
        <w:t>documentação</w:t>
      </w:r>
      <w:r>
        <w:rPr>
          <w:spacing w:val="-6"/>
        </w:rPr>
        <w:t xml:space="preserve"> </w:t>
      </w:r>
      <w:r>
        <w:t>falsa</w:t>
      </w:r>
      <w:r>
        <w:rPr>
          <w:spacing w:val="-7"/>
        </w:rPr>
        <w:t xml:space="preserve"> </w:t>
      </w:r>
      <w:r>
        <w:t>exigida</w:t>
      </w:r>
      <w:r>
        <w:rPr>
          <w:spacing w:val="-5"/>
        </w:rPr>
        <w:t xml:space="preserve"> </w:t>
      </w:r>
      <w:r>
        <w:t>para</w:t>
      </w:r>
      <w:r>
        <w:rPr>
          <w:spacing w:val="-7"/>
        </w:rPr>
        <w:t xml:space="preserve"> </w:t>
      </w:r>
      <w:r>
        <w:t>o</w:t>
      </w:r>
      <w:r>
        <w:rPr>
          <w:spacing w:val="-9"/>
        </w:rPr>
        <w:t xml:space="preserve"> </w:t>
      </w:r>
      <w:r>
        <w:t>certame</w:t>
      </w:r>
      <w:r>
        <w:rPr>
          <w:spacing w:val="-7"/>
        </w:rPr>
        <w:t xml:space="preserve"> </w:t>
      </w:r>
      <w:r>
        <w:t>ou</w:t>
      </w:r>
      <w:r>
        <w:rPr>
          <w:spacing w:val="-5"/>
        </w:rPr>
        <w:t xml:space="preserve"> </w:t>
      </w:r>
      <w:r>
        <w:t>prestar</w:t>
      </w:r>
      <w:r>
        <w:rPr>
          <w:spacing w:val="-5"/>
        </w:rPr>
        <w:t xml:space="preserve"> </w:t>
      </w:r>
      <w:r>
        <w:t>declaração</w:t>
      </w:r>
      <w:r>
        <w:rPr>
          <w:spacing w:val="-6"/>
        </w:rPr>
        <w:t xml:space="preserve"> </w:t>
      </w:r>
      <w:r>
        <w:t>falsa durante a licitação ou a execução do contrato;</w:t>
      </w:r>
    </w:p>
    <w:p w14:paraId="1A087B64">
      <w:pPr>
        <w:pStyle w:val="13"/>
        <w:numPr>
          <w:ilvl w:val="2"/>
          <w:numId w:val="38"/>
        </w:numPr>
        <w:tabs>
          <w:tab w:val="left" w:pos="1044"/>
        </w:tabs>
        <w:spacing w:line="252" w:lineRule="exact"/>
        <w:ind w:left="1044" w:hanging="183"/>
      </w:pPr>
      <w:r>
        <w:t>fraudar</w:t>
      </w:r>
      <w:r>
        <w:rPr>
          <w:spacing w:val="-5"/>
        </w:rPr>
        <w:t xml:space="preserve"> </w:t>
      </w:r>
      <w:r>
        <w:t>a</w:t>
      </w:r>
      <w:r>
        <w:rPr>
          <w:spacing w:val="-1"/>
        </w:rPr>
        <w:t xml:space="preserve"> </w:t>
      </w:r>
      <w:r>
        <w:t>licitação</w:t>
      </w:r>
      <w:r>
        <w:rPr>
          <w:spacing w:val="-3"/>
        </w:rPr>
        <w:t xml:space="preserve"> </w:t>
      </w:r>
      <w:r>
        <w:t>ou</w:t>
      </w:r>
      <w:r>
        <w:rPr>
          <w:spacing w:val="-2"/>
        </w:rPr>
        <w:t xml:space="preserve"> </w:t>
      </w:r>
      <w:r>
        <w:t>praticar</w:t>
      </w:r>
      <w:r>
        <w:rPr>
          <w:spacing w:val="-3"/>
        </w:rPr>
        <w:t xml:space="preserve"> </w:t>
      </w:r>
      <w:r>
        <w:t>ato</w:t>
      </w:r>
      <w:r>
        <w:rPr>
          <w:spacing w:val="-4"/>
        </w:rPr>
        <w:t xml:space="preserve"> </w:t>
      </w:r>
      <w:r>
        <w:t>fraudulento</w:t>
      </w:r>
      <w:r>
        <w:rPr>
          <w:spacing w:val="-6"/>
        </w:rPr>
        <w:t xml:space="preserve"> </w:t>
      </w:r>
      <w:r>
        <w:t>na</w:t>
      </w:r>
      <w:r>
        <w:rPr>
          <w:spacing w:val="-4"/>
        </w:rPr>
        <w:t xml:space="preserve"> </w:t>
      </w:r>
      <w:r>
        <w:t>execução</w:t>
      </w:r>
      <w:r>
        <w:rPr>
          <w:spacing w:val="-3"/>
        </w:rPr>
        <w:t xml:space="preserve"> </w:t>
      </w:r>
      <w:r>
        <w:t>do</w:t>
      </w:r>
      <w:r>
        <w:rPr>
          <w:spacing w:val="-2"/>
        </w:rPr>
        <w:t xml:space="preserve"> contrato;</w:t>
      </w:r>
    </w:p>
    <w:p w14:paraId="1A087B65">
      <w:pPr>
        <w:pStyle w:val="13"/>
        <w:numPr>
          <w:ilvl w:val="2"/>
          <w:numId w:val="38"/>
        </w:numPr>
        <w:tabs>
          <w:tab w:val="left" w:pos="1045"/>
        </w:tabs>
        <w:spacing w:before="35"/>
        <w:ind w:left="1045" w:hanging="184"/>
      </w:pPr>
      <w:r>
        <w:t>comportar-se</w:t>
      </w:r>
      <w:r>
        <w:rPr>
          <w:spacing w:val="-6"/>
        </w:rPr>
        <w:t xml:space="preserve"> </w:t>
      </w:r>
      <w:r>
        <w:t>de</w:t>
      </w:r>
      <w:r>
        <w:rPr>
          <w:spacing w:val="-6"/>
        </w:rPr>
        <w:t xml:space="preserve"> </w:t>
      </w:r>
      <w:r>
        <w:t>modo</w:t>
      </w:r>
      <w:r>
        <w:rPr>
          <w:spacing w:val="-4"/>
        </w:rPr>
        <w:t xml:space="preserve"> </w:t>
      </w:r>
      <w:r>
        <w:t>inidôneo</w:t>
      </w:r>
      <w:r>
        <w:rPr>
          <w:spacing w:val="-4"/>
        </w:rPr>
        <w:t xml:space="preserve"> </w:t>
      </w:r>
      <w:r>
        <w:t>ou</w:t>
      </w:r>
      <w:r>
        <w:rPr>
          <w:spacing w:val="-4"/>
        </w:rPr>
        <w:t xml:space="preserve"> </w:t>
      </w:r>
      <w:r>
        <w:t>cometer</w:t>
      </w:r>
      <w:r>
        <w:rPr>
          <w:spacing w:val="-3"/>
        </w:rPr>
        <w:t xml:space="preserve"> </w:t>
      </w:r>
      <w:r>
        <w:t>fraude</w:t>
      </w:r>
      <w:r>
        <w:rPr>
          <w:spacing w:val="-3"/>
        </w:rPr>
        <w:t xml:space="preserve"> </w:t>
      </w:r>
      <w:r>
        <w:t>de</w:t>
      </w:r>
      <w:r>
        <w:rPr>
          <w:spacing w:val="-3"/>
        </w:rPr>
        <w:t xml:space="preserve"> </w:t>
      </w:r>
      <w:r>
        <w:t>qualquer</w:t>
      </w:r>
      <w:r>
        <w:rPr>
          <w:spacing w:val="-3"/>
        </w:rPr>
        <w:t xml:space="preserve"> </w:t>
      </w:r>
      <w:r>
        <w:rPr>
          <w:spacing w:val="-2"/>
        </w:rPr>
        <w:t>natureza;</w:t>
      </w:r>
    </w:p>
    <w:p w14:paraId="1A087B66">
      <w:pPr>
        <w:pStyle w:val="13"/>
        <w:numPr>
          <w:ilvl w:val="2"/>
          <w:numId w:val="38"/>
        </w:numPr>
        <w:tabs>
          <w:tab w:val="left" w:pos="1107"/>
        </w:tabs>
        <w:spacing w:before="37"/>
        <w:ind w:left="1107" w:hanging="246"/>
      </w:pPr>
      <w:r>
        <w:t>praticar</w:t>
      </w:r>
      <w:r>
        <w:rPr>
          <w:spacing w:val="-4"/>
        </w:rPr>
        <w:t xml:space="preserve"> </w:t>
      </w:r>
      <w:r>
        <w:t>atos</w:t>
      </w:r>
      <w:r>
        <w:rPr>
          <w:spacing w:val="-4"/>
        </w:rPr>
        <w:t xml:space="preserve"> </w:t>
      </w:r>
      <w:r>
        <w:t>ilícitos</w:t>
      </w:r>
      <w:r>
        <w:rPr>
          <w:spacing w:val="-2"/>
        </w:rPr>
        <w:t xml:space="preserve"> </w:t>
      </w:r>
      <w:r>
        <w:t>com</w:t>
      </w:r>
      <w:r>
        <w:rPr>
          <w:spacing w:val="-2"/>
        </w:rPr>
        <w:t xml:space="preserve"> </w:t>
      </w:r>
      <w:r>
        <w:t>vistas</w:t>
      </w:r>
      <w:r>
        <w:rPr>
          <w:spacing w:val="-2"/>
        </w:rPr>
        <w:t xml:space="preserve"> </w:t>
      </w:r>
      <w:r>
        <w:t>a</w:t>
      </w:r>
      <w:r>
        <w:rPr>
          <w:spacing w:val="-8"/>
        </w:rPr>
        <w:t xml:space="preserve"> </w:t>
      </w:r>
      <w:r>
        <w:t>frustrar</w:t>
      </w:r>
      <w:r>
        <w:rPr>
          <w:spacing w:val="-2"/>
        </w:rPr>
        <w:t xml:space="preserve"> </w:t>
      </w:r>
      <w:r>
        <w:t>os</w:t>
      </w:r>
      <w:r>
        <w:rPr>
          <w:spacing w:val="-4"/>
        </w:rPr>
        <w:t xml:space="preserve"> </w:t>
      </w:r>
      <w:r>
        <w:t>objetivos</w:t>
      </w:r>
      <w:r>
        <w:rPr>
          <w:spacing w:val="-2"/>
        </w:rPr>
        <w:t xml:space="preserve"> </w:t>
      </w:r>
      <w:r>
        <w:t>da</w:t>
      </w:r>
      <w:r>
        <w:rPr>
          <w:spacing w:val="-4"/>
        </w:rPr>
        <w:t xml:space="preserve"> </w:t>
      </w:r>
      <w:r>
        <w:rPr>
          <w:spacing w:val="-2"/>
        </w:rPr>
        <w:t>licitação;</w:t>
      </w:r>
    </w:p>
    <w:p w14:paraId="1A087B67">
      <w:pPr>
        <w:pStyle w:val="13"/>
        <w:numPr>
          <w:ilvl w:val="2"/>
          <w:numId w:val="38"/>
        </w:numPr>
        <w:tabs>
          <w:tab w:val="left" w:pos="1044"/>
        </w:tabs>
        <w:spacing w:before="38"/>
        <w:ind w:left="1044" w:hanging="183"/>
      </w:pPr>
      <w:r>
        <w:t>praticar</w:t>
      </w:r>
      <w:r>
        <w:rPr>
          <w:spacing w:val="-2"/>
        </w:rPr>
        <w:t xml:space="preserve"> </w:t>
      </w:r>
      <w:r>
        <w:t>ato</w:t>
      </w:r>
      <w:r>
        <w:rPr>
          <w:spacing w:val="-3"/>
        </w:rPr>
        <w:t xml:space="preserve"> </w:t>
      </w:r>
      <w:r>
        <w:t>lesivo</w:t>
      </w:r>
      <w:r>
        <w:rPr>
          <w:spacing w:val="-5"/>
        </w:rPr>
        <w:t xml:space="preserve"> </w:t>
      </w:r>
      <w:r>
        <w:t>previsto</w:t>
      </w:r>
      <w:r>
        <w:rPr>
          <w:spacing w:val="-2"/>
        </w:rPr>
        <w:t xml:space="preserve"> </w:t>
      </w:r>
      <w:r>
        <w:t>no</w:t>
      </w:r>
      <w:r>
        <w:rPr>
          <w:spacing w:val="-4"/>
        </w:rPr>
        <w:t xml:space="preserve"> </w:t>
      </w:r>
      <w:r>
        <w:t>art.</w:t>
      </w:r>
      <w:r>
        <w:rPr>
          <w:spacing w:val="-2"/>
        </w:rPr>
        <w:t xml:space="preserve"> </w:t>
      </w:r>
      <w:r>
        <w:t>5º</w:t>
      </w:r>
      <w:r>
        <w:rPr>
          <w:spacing w:val="-3"/>
        </w:rPr>
        <w:t xml:space="preserve"> </w:t>
      </w:r>
      <w:r>
        <w:t>da</w:t>
      </w:r>
      <w:r>
        <w:rPr>
          <w:spacing w:val="-3"/>
        </w:rPr>
        <w:t xml:space="preserve"> </w:t>
      </w:r>
      <w:r>
        <w:rPr>
          <w:color w:val="0562C1"/>
          <w:u w:val="single" w:color="0562C1"/>
        </w:rPr>
        <w:t>Lei</w:t>
      </w:r>
      <w:r>
        <w:rPr>
          <w:color w:val="0562C1"/>
          <w:spacing w:val="-3"/>
          <w:u w:val="single" w:color="0562C1"/>
        </w:rPr>
        <w:t xml:space="preserve"> </w:t>
      </w:r>
      <w:r>
        <w:rPr>
          <w:color w:val="0562C1"/>
          <w:u w:val="single" w:color="0562C1"/>
        </w:rPr>
        <w:t>nº</w:t>
      </w:r>
      <w:r>
        <w:rPr>
          <w:color w:val="0562C1"/>
          <w:spacing w:val="-3"/>
          <w:u w:val="single" w:color="0562C1"/>
        </w:rPr>
        <w:t xml:space="preserve"> </w:t>
      </w:r>
      <w:r>
        <w:rPr>
          <w:color w:val="0562C1"/>
          <w:u w:val="single" w:color="0562C1"/>
        </w:rPr>
        <w:t>12.846,</w:t>
      </w:r>
      <w:r>
        <w:rPr>
          <w:color w:val="0562C1"/>
          <w:spacing w:val="-1"/>
          <w:u w:val="single" w:color="0562C1"/>
        </w:rPr>
        <w:t xml:space="preserve"> </w:t>
      </w:r>
      <w:r>
        <w:rPr>
          <w:color w:val="0562C1"/>
          <w:u w:val="single" w:color="0562C1"/>
        </w:rPr>
        <w:t>de</w:t>
      </w:r>
      <w:r>
        <w:rPr>
          <w:color w:val="0562C1"/>
          <w:spacing w:val="-2"/>
          <w:u w:val="single" w:color="0562C1"/>
        </w:rPr>
        <w:t xml:space="preserve"> </w:t>
      </w:r>
      <w:r>
        <w:rPr>
          <w:color w:val="0562C1"/>
          <w:u w:val="single" w:color="0562C1"/>
        </w:rPr>
        <w:t>1º de</w:t>
      </w:r>
      <w:r>
        <w:rPr>
          <w:color w:val="0562C1"/>
          <w:spacing w:val="-5"/>
          <w:u w:val="single" w:color="0562C1"/>
        </w:rPr>
        <w:t xml:space="preserve"> </w:t>
      </w:r>
      <w:r>
        <w:rPr>
          <w:color w:val="0562C1"/>
          <w:u w:val="single" w:color="0562C1"/>
        </w:rPr>
        <w:t>agosto de</w:t>
      </w:r>
      <w:r>
        <w:rPr>
          <w:color w:val="0562C1"/>
          <w:spacing w:val="-1"/>
          <w:u w:val="single" w:color="0562C1"/>
        </w:rPr>
        <w:t xml:space="preserve"> </w:t>
      </w:r>
      <w:r>
        <w:rPr>
          <w:color w:val="0562C1"/>
          <w:spacing w:val="-2"/>
          <w:u w:val="single" w:color="0562C1"/>
        </w:rPr>
        <w:t>2013</w:t>
      </w:r>
      <w:r>
        <w:rPr>
          <w:spacing w:val="-2"/>
        </w:rPr>
        <w:t>.</w:t>
      </w:r>
    </w:p>
    <w:p w14:paraId="1A087B68">
      <w:pPr>
        <w:pStyle w:val="7"/>
        <w:spacing w:before="74"/>
        <w:jc w:val="left"/>
      </w:pPr>
    </w:p>
    <w:p w14:paraId="1A087B69">
      <w:pPr>
        <w:pStyle w:val="13"/>
        <w:numPr>
          <w:ilvl w:val="1"/>
          <w:numId w:val="39"/>
        </w:numPr>
        <w:tabs>
          <w:tab w:val="left" w:pos="717"/>
          <w:tab w:val="left" w:pos="720"/>
        </w:tabs>
        <w:spacing w:line="278" w:lineRule="auto"/>
        <w:ind w:right="150"/>
      </w:pPr>
      <w:r>
        <w:t>Serão</w:t>
      </w:r>
      <w:r>
        <w:rPr>
          <w:spacing w:val="40"/>
        </w:rPr>
        <w:t xml:space="preserve"> </w:t>
      </w:r>
      <w:r>
        <w:t>aplicadas</w:t>
      </w:r>
      <w:r>
        <w:rPr>
          <w:spacing w:val="40"/>
        </w:rPr>
        <w:t xml:space="preserve"> </w:t>
      </w:r>
      <w:r>
        <w:t>à</w:t>
      </w:r>
      <w:r>
        <w:rPr>
          <w:spacing w:val="40"/>
        </w:rPr>
        <w:t xml:space="preserve"> </w:t>
      </w:r>
      <w:r>
        <w:t>Licitante/Contratada</w:t>
      </w:r>
      <w:r>
        <w:rPr>
          <w:spacing w:val="40"/>
        </w:rPr>
        <w:t xml:space="preserve"> </w:t>
      </w:r>
      <w:r>
        <w:t>que</w:t>
      </w:r>
      <w:r>
        <w:rPr>
          <w:spacing w:val="40"/>
        </w:rPr>
        <w:t xml:space="preserve"> </w:t>
      </w:r>
      <w:r>
        <w:t>incorrer</w:t>
      </w:r>
      <w:r>
        <w:rPr>
          <w:spacing w:val="40"/>
        </w:rPr>
        <w:t xml:space="preserve"> </w:t>
      </w:r>
      <w:r>
        <w:t>nas</w:t>
      </w:r>
      <w:r>
        <w:rPr>
          <w:spacing w:val="40"/>
        </w:rPr>
        <w:t xml:space="preserve"> </w:t>
      </w:r>
      <w:r>
        <w:t>infrações</w:t>
      </w:r>
      <w:r>
        <w:rPr>
          <w:spacing w:val="40"/>
        </w:rPr>
        <w:t xml:space="preserve"> </w:t>
      </w:r>
      <w:r>
        <w:t>acima</w:t>
      </w:r>
      <w:r>
        <w:rPr>
          <w:spacing w:val="40"/>
        </w:rPr>
        <w:t xml:space="preserve"> </w:t>
      </w:r>
      <w:r>
        <w:t>descritas</w:t>
      </w:r>
      <w:r>
        <w:rPr>
          <w:spacing w:val="40"/>
        </w:rPr>
        <w:t xml:space="preserve"> </w:t>
      </w:r>
      <w:r>
        <w:t>as</w:t>
      </w:r>
      <w:r>
        <w:rPr>
          <w:spacing w:val="40"/>
        </w:rPr>
        <w:t xml:space="preserve"> </w:t>
      </w:r>
      <w:r>
        <w:t xml:space="preserve">seguintes </w:t>
      </w:r>
      <w:r>
        <w:rPr>
          <w:spacing w:val="-2"/>
        </w:rPr>
        <w:t>sanções:</w:t>
      </w:r>
    </w:p>
    <w:p w14:paraId="1A087B6A">
      <w:pPr>
        <w:pStyle w:val="7"/>
        <w:spacing w:before="34"/>
        <w:jc w:val="left"/>
      </w:pPr>
    </w:p>
    <w:p w14:paraId="1A087B6B">
      <w:pPr>
        <w:pStyle w:val="13"/>
        <w:numPr>
          <w:ilvl w:val="2"/>
          <w:numId w:val="39"/>
        </w:numPr>
        <w:tabs>
          <w:tab w:val="left" w:pos="840"/>
        </w:tabs>
        <w:spacing w:line="276" w:lineRule="auto"/>
        <w:ind w:right="151" w:firstLine="0"/>
      </w:pPr>
      <w:r>
        <w:t>-</w:t>
      </w:r>
      <w:r>
        <w:rPr>
          <w:spacing w:val="-8"/>
        </w:rPr>
        <w:t xml:space="preserve"> </w:t>
      </w:r>
      <w:r>
        <w:rPr>
          <w:rFonts w:ascii="Arial" w:hAnsi="Arial"/>
          <w:b/>
        </w:rPr>
        <w:t>Advertência</w:t>
      </w:r>
      <w:r>
        <w:t>,</w:t>
      </w:r>
      <w:r>
        <w:rPr>
          <w:spacing w:val="-7"/>
        </w:rPr>
        <w:t xml:space="preserve"> </w:t>
      </w:r>
      <w:r>
        <w:t>quando</w:t>
      </w:r>
      <w:r>
        <w:rPr>
          <w:spacing w:val="-9"/>
        </w:rPr>
        <w:t xml:space="preserve"> </w:t>
      </w:r>
      <w:r>
        <w:t>a</w:t>
      </w:r>
      <w:r>
        <w:rPr>
          <w:spacing w:val="-5"/>
        </w:rPr>
        <w:t xml:space="preserve"> </w:t>
      </w:r>
      <w:r>
        <w:t>Contratada</w:t>
      </w:r>
      <w:r>
        <w:rPr>
          <w:spacing w:val="-5"/>
        </w:rPr>
        <w:t xml:space="preserve"> </w:t>
      </w:r>
      <w:r>
        <w:t>der</w:t>
      </w:r>
      <w:r>
        <w:rPr>
          <w:spacing w:val="-4"/>
        </w:rPr>
        <w:t xml:space="preserve"> </w:t>
      </w:r>
      <w:r>
        <w:t>causa</w:t>
      </w:r>
      <w:r>
        <w:rPr>
          <w:spacing w:val="-9"/>
        </w:rPr>
        <w:t xml:space="preserve"> </w:t>
      </w:r>
      <w:r>
        <w:t>à</w:t>
      </w:r>
      <w:r>
        <w:rPr>
          <w:spacing w:val="-7"/>
        </w:rPr>
        <w:t xml:space="preserve"> </w:t>
      </w:r>
      <w:r>
        <w:t>inexecução</w:t>
      </w:r>
      <w:r>
        <w:rPr>
          <w:spacing w:val="-5"/>
        </w:rPr>
        <w:t xml:space="preserve"> </w:t>
      </w:r>
      <w:r>
        <w:t>parcial</w:t>
      </w:r>
      <w:r>
        <w:rPr>
          <w:spacing w:val="-5"/>
        </w:rPr>
        <w:t xml:space="preserve"> </w:t>
      </w:r>
      <w:r>
        <w:t>do</w:t>
      </w:r>
      <w:r>
        <w:rPr>
          <w:spacing w:val="-5"/>
        </w:rPr>
        <w:t xml:space="preserve"> </w:t>
      </w:r>
      <w:r>
        <w:t>contrato,</w:t>
      </w:r>
      <w:r>
        <w:rPr>
          <w:spacing w:val="-7"/>
        </w:rPr>
        <w:t xml:space="preserve"> </w:t>
      </w:r>
      <w:r>
        <w:t>sempre</w:t>
      </w:r>
      <w:r>
        <w:rPr>
          <w:spacing w:val="-7"/>
        </w:rPr>
        <w:t xml:space="preserve"> </w:t>
      </w:r>
      <w:r>
        <w:t>que</w:t>
      </w:r>
      <w:r>
        <w:rPr>
          <w:spacing w:val="-9"/>
        </w:rPr>
        <w:t xml:space="preserve"> </w:t>
      </w:r>
      <w:r>
        <w:t>não</w:t>
      </w:r>
      <w:r>
        <w:rPr>
          <w:spacing w:val="-7"/>
        </w:rPr>
        <w:t xml:space="preserve"> </w:t>
      </w:r>
      <w:r>
        <w:t>se justificar</w:t>
      </w:r>
      <w:r>
        <w:rPr>
          <w:spacing w:val="-2"/>
        </w:rPr>
        <w:t xml:space="preserve"> </w:t>
      </w:r>
      <w:r>
        <w:t>a</w:t>
      </w:r>
      <w:r>
        <w:rPr>
          <w:spacing w:val="-8"/>
        </w:rPr>
        <w:t xml:space="preserve"> </w:t>
      </w:r>
      <w:r>
        <w:t>imposição</w:t>
      </w:r>
      <w:r>
        <w:rPr>
          <w:spacing w:val="-4"/>
        </w:rPr>
        <w:t xml:space="preserve"> </w:t>
      </w:r>
      <w:r>
        <w:t>de</w:t>
      </w:r>
      <w:r>
        <w:rPr>
          <w:spacing w:val="-8"/>
        </w:rPr>
        <w:t xml:space="preserve"> </w:t>
      </w:r>
      <w:r>
        <w:t>penalidade</w:t>
      </w:r>
      <w:r>
        <w:rPr>
          <w:spacing w:val="-4"/>
        </w:rPr>
        <w:t xml:space="preserve"> </w:t>
      </w:r>
      <w:r>
        <w:t>mais</w:t>
      </w:r>
      <w:r>
        <w:rPr>
          <w:spacing w:val="-4"/>
        </w:rPr>
        <w:t xml:space="preserve"> </w:t>
      </w:r>
      <w:r>
        <w:t>grave</w:t>
      </w:r>
      <w:r>
        <w:rPr>
          <w:spacing w:val="-5"/>
        </w:rPr>
        <w:t xml:space="preserve"> </w:t>
      </w:r>
      <w:r>
        <w:t>(art.</w:t>
      </w:r>
      <w:r>
        <w:rPr>
          <w:spacing w:val="-2"/>
        </w:rPr>
        <w:t xml:space="preserve"> </w:t>
      </w:r>
      <w:r>
        <w:t>156,</w:t>
      </w:r>
      <w:r>
        <w:rPr>
          <w:spacing w:val="-4"/>
        </w:rPr>
        <w:t xml:space="preserve"> </w:t>
      </w:r>
      <w:r>
        <w:t>§2º,</w:t>
      </w:r>
      <w:r>
        <w:rPr>
          <w:spacing w:val="-1"/>
        </w:rPr>
        <w:t xml:space="preserve"> </w:t>
      </w:r>
      <w:r>
        <w:t>da</w:t>
      </w:r>
      <w:r>
        <w:rPr>
          <w:spacing w:val="-6"/>
        </w:rPr>
        <w:t xml:space="preserve"> </w:t>
      </w:r>
      <w:r>
        <w:rPr>
          <w:color w:val="0562C1"/>
          <w:u w:val="single" w:color="0562C1"/>
        </w:rPr>
        <w:t>Lei</w:t>
      </w:r>
      <w:r>
        <w:rPr>
          <w:color w:val="0562C1"/>
          <w:spacing w:val="-4"/>
          <w:u w:val="single" w:color="0562C1"/>
        </w:rPr>
        <w:t xml:space="preserve"> </w:t>
      </w:r>
      <w:r>
        <w:rPr>
          <w:color w:val="0562C1"/>
          <w:u w:val="single" w:color="0562C1"/>
        </w:rPr>
        <w:t>nº</w:t>
      </w:r>
      <w:r>
        <w:rPr>
          <w:color w:val="0562C1"/>
          <w:spacing w:val="-2"/>
          <w:u w:val="single" w:color="0562C1"/>
        </w:rPr>
        <w:t xml:space="preserve"> </w:t>
      </w:r>
      <w:r>
        <w:rPr>
          <w:color w:val="0562C1"/>
          <w:u w:val="single" w:color="0562C1"/>
        </w:rPr>
        <w:t>14.133,</w:t>
      </w:r>
      <w:r>
        <w:rPr>
          <w:color w:val="0562C1"/>
          <w:spacing w:val="-4"/>
          <w:u w:val="single" w:color="0562C1"/>
        </w:rPr>
        <w:t xml:space="preserve"> </w:t>
      </w:r>
      <w:r>
        <w:rPr>
          <w:color w:val="0562C1"/>
          <w:u w:val="single" w:color="0562C1"/>
        </w:rPr>
        <w:t>de</w:t>
      </w:r>
      <w:r>
        <w:rPr>
          <w:color w:val="0562C1"/>
          <w:spacing w:val="-4"/>
          <w:u w:val="single" w:color="0562C1"/>
        </w:rPr>
        <w:t xml:space="preserve"> </w:t>
      </w:r>
      <w:r>
        <w:rPr>
          <w:color w:val="0562C1"/>
          <w:u w:val="single" w:color="0562C1"/>
        </w:rPr>
        <w:t>1º</w:t>
      </w:r>
      <w:r>
        <w:rPr>
          <w:color w:val="0562C1"/>
          <w:spacing w:val="-4"/>
          <w:u w:val="single" w:color="0562C1"/>
        </w:rPr>
        <w:t xml:space="preserve"> </w:t>
      </w:r>
      <w:r>
        <w:rPr>
          <w:color w:val="0562C1"/>
          <w:u w:val="single" w:color="0562C1"/>
        </w:rPr>
        <w:t>de</w:t>
      </w:r>
      <w:r>
        <w:rPr>
          <w:color w:val="0562C1"/>
          <w:spacing w:val="-4"/>
          <w:u w:val="single" w:color="0562C1"/>
        </w:rPr>
        <w:t xml:space="preserve"> </w:t>
      </w:r>
      <w:r>
        <w:rPr>
          <w:color w:val="0562C1"/>
          <w:u w:val="single" w:color="0562C1"/>
        </w:rPr>
        <w:t>abril</w:t>
      </w:r>
      <w:r>
        <w:rPr>
          <w:color w:val="0562C1"/>
          <w:spacing w:val="-7"/>
          <w:u w:val="single" w:color="0562C1"/>
        </w:rPr>
        <w:t xml:space="preserve"> </w:t>
      </w:r>
      <w:r>
        <w:rPr>
          <w:color w:val="0562C1"/>
          <w:u w:val="single" w:color="0562C1"/>
        </w:rPr>
        <w:t>de</w:t>
      </w:r>
      <w:r>
        <w:rPr>
          <w:color w:val="0562C1"/>
          <w:spacing w:val="-4"/>
          <w:u w:val="single" w:color="0562C1"/>
        </w:rPr>
        <w:t xml:space="preserve"> </w:t>
      </w:r>
      <w:r>
        <w:rPr>
          <w:color w:val="0562C1"/>
          <w:u w:val="single" w:color="0562C1"/>
        </w:rPr>
        <w:t>2021</w:t>
      </w:r>
      <w:r>
        <w:rPr>
          <w:color w:val="0562C1"/>
        </w:rPr>
        <w:t xml:space="preserve"> </w:t>
      </w:r>
      <w:r>
        <w:t xml:space="preserve">e art. 202 do </w:t>
      </w:r>
      <w:r>
        <w:rPr>
          <w:color w:val="0562C1"/>
          <w:u w:val="single" w:color="0562C1"/>
        </w:rPr>
        <w:t>Decreto Municipal 11.685 de 18 de setembro de 2023</w:t>
      </w:r>
      <w:r>
        <w:t>);</w:t>
      </w:r>
    </w:p>
    <w:p w14:paraId="1A087B6C">
      <w:pPr>
        <w:pStyle w:val="13"/>
        <w:spacing w:line="276" w:lineRule="auto"/>
        <w:sectPr>
          <w:pgSz w:w="11910" w:h="16840"/>
          <w:pgMar w:top="2540" w:right="566" w:bottom="1440" w:left="566" w:header="461" w:footer="1246" w:gutter="0"/>
          <w:cols w:space="720" w:num="1"/>
        </w:sectPr>
      </w:pPr>
    </w:p>
    <w:p w14:paraId="1A087B6D">
      <w:pPr>
        <w:pStyle w:val="13"/>
        <w:numPr>
          <w:ilvl w:val="2"/>
          <w:numId w:val="39"/>
        </w:numPr>
        <w:tabs>
          <w:tab w:val="left" w:pos="901"/>
        </w:tabs>
        <w:spacing w:before="252" w:line="276" w:lineRule="auto"/>
        <w:ind w:right="149" w:firstLine="0"/>
      </w:pPr>
      <w:r>
        <w:t>-</w:t>
      </w:r>
      <w:r>
        <w:rPr>
          <w:spacing w:val="-6"/>
        </w:rPr>
        <w:t xml:space="preserve"> </w:t>
      </w:r>
      <w:r>
        <w:rPr>
          <w:rFonts w:ascii="Arial" w:hAnsi="Arial"/>
          <w:b/>
        </w:rPr>
        <w:t>Impedimento</w:t>
      </w:r>
      <w:r>
        <w:rPr>
          <w:rFonts w:ascii="Arial" w:hAnsi="Arial"/>
          <w:b/>
          <w:spacing w:val="-5"/>
        </w:rPr>
        <w:t xml:space="preserve"> </w:t>
      </w:r>
      <w:r>
        <w:rPr>
          <w:rFonts w:ascii="Arial" w:hAnsi="Arial"/>
          <w:b/>
        </w:rPr>
        <w:t>de</w:t>
      </w:r>
      <w:r>
        <w:rPr>
          <w:rFonts w:ascii="Arial" w:hAnsi="Arial"/>
          <w:b/>
          <w:spacing w:val="-8"/>
        </w:rPr>
        <w:t xml:space="preserve"> </w:t>
      </w:r>
      <w:r>
        <w:rPr>
          <w:rFonts w:ascii="Arial" w:hAnsi="Arial"/>
          <w:b/>
        </w:rPr>
        <w:t>licitar</w:t>
      </w:r>
      <w:r>
        <w:rPr>
          <w:rFonts w:ascii="Arial" w:hAnsi="Arial"/>
          <w:b/>
          <w:spacing w:val="-4"/>
        </w:rPr>
        <w:t xml:space="preserve"> </w:t>
      </w:r>
      <w:r>
        <w:rPr>
          <w:rFonts w:ascii="Arial" w:hAnsi="Arial"/>
          <w:b/>
        </w:rPr>
        <w:t>e</w:t>
      </w:r>
      <w:r>
        <w:rPr>
          <w:rFonts w:ascii="Arial" w:hAnsi="Arial"/>
          <w:b/>
          <w:spacing w:val="-4"/>
        </w:rPr>
        <w:t xml:space="preserve"> </w:t>
      </w:r>
      <w:r>
        <w:rPr>
          <w:rFonts w:ascii="Arial" w:hAnsi="Arial"/>
          <w:b/>
        </w:rPr>
        <w:t>contratar</w:t>
      </w:r>
      <w:r>
        <w:t>,</w:t>
      </w:r>
      <w:r>
        <w:rPr>
          <w:spacing w:val="-6"/>
        </w:rPr>
        <w:t xml:space="preserve"> </w:t>
      </w:r>
      <w:r>
        <w:t>quando</w:t>
      </w:r>
      <w:r>
        <w:rPr>
          <w:spacing w:val="-4"/>
        </w:rPr>
        <w:t xml:space="preserve"> </w:t>
      </w:r>
      <w:r>
        <w:t>praticadas</w:t>
      </w:r>
      <w:r>
        <w:rPr>
          <w:spacing w:val="-2"/>
        </w:rPr>
        <w:t xml:space="preserve"> </w:t>
      </w:r>
      <w:r>
        <w:t>as</w:t>
      </w:r>
      <w:r>
        <w:rPr>
          <w:spacing w:val="-4"/>
        </w:rPr>
        <w:t xml:space="preserve"> </w:t>
      </w:r>
      <w:r>
        <w:t>condutas</w:t>
      </w:r>
      <w:r>
        <w:rPr>
          <w:spacing w:val="-4"/>
        </w:rPr>
        <w:t xml:space="preserve"> </w:t>
      </w:r>
      <w:r>
        <w:t>descritas</w:t>
      </w:r>
      <w:r>
        <w:rPr>
          <w:spacing w:val="-6"/>
        </w:rPr>
        <w:t xml:space="preserve"> </w:t>
      </w:r>
      <w:r>
        <w:t>nas</w:t>
      </w:r>
      <w:r>
        <w:rPr>
          <w:spacing w:val="-4"/>
        </w:rPr>
        <w:t xml:space="preserve"> </w:t>
      </w:r>
      <w:r>
        <w:t>alíneas</w:t>
      </w:r>
      <w:r>
        <w:rPr>
          <w:spacing w:val="-6"/>
        </w:rPr>
        <w:t xml:space="preserve"> </w:t>
      </w:r>
      <w:r>
        <w:t>“b”,</w:t>
      </w:r>
      <w:r>
        <w:rPr>
          <w:spacing w:val="-6"/>
        </w:rPr>
        <w:t xml:space="preserve"> </w:t>
      </w:r>
      <w:r>
        <w:t>“c”, “d”,</w:t>
      </w:r>
      <w:r>
        <w:rPr>
          <w:spacing w:val="-8"/>
        </w:rPr>
        <w:t xml:space="preserve"> </w:t>
      </w:r>
      <w:r>
        <w:t>“e”,</w:t>
      </w:r>
      <w:r>
        <w:rPr>
          <w:spacing w:val="-8"/>
        </w:rPr>
        <w:t xml:space="preserve"> </w:t>
      </w:r>
      <w:r>
        <w:t>“f”</w:t>
      </w:r>
      <w:r>
        <w:rPr>
          <w:spacing w:val="-7"/>
        </w:rPr>
        <w:t xml:space="preserve"> </w:t>
      </w:r>
      <w:r>
        <w:t>e</w:t>
      </w:r>
      <w:r>
        <w:rPr>
          <w:spacing w:val="-8"/>
        </w:rPr>
        <w:t xml:space="preserve"> </w:t>
      </w:r>
      <w:r>
        <w:t>“g”</w:t>
      </w:r>
      <w:r>
        <w:rPr>
          <w:spacing w:val="-5"/>
        </w:rPr>
        <w:t xml:space="preserve"> </w:t>
      </w:r>
      <w:r>
        <w:t>do</w:t>
      </w:r>
      <w:r>
        <w:rPr>
          <w:spacing w:val="-8"/>
        </w:rPr>
        <w:t xml:space="preserve"> </w:t>
      </w:r>
      <w:r>
        <w:t>subitem</w:t>
      </w:r>
      <w:r>
        <w:rPr>
          <w:spacing w:val="-5"/>
        </w:rPr>
        <w:t xml:space="preserve"> </w:t>
      </w:r>
      <w:r>
        <w:t>acima,</w:t>
      </w:r>
      <w:r>
        <w:rPr>
          <w:spacing w:val="-6"/>
        </w:rPr>
        <w:t xml:space="preserve"> </w:t>
      </w:r>
      <w:r>
        <w:t>sempre</w:t>
      </w:r>
      <w:r>
        <w:rPr>
          <w:spacing w:val="-8"/>
        </w:rPr>
        <w:t xml:space="preserve"> </w:t>
      </w:r>
      <w:r>
        <w:t>que</w:t>
      </w:r>
      <w:r>
        <w:rPr>
          <w:spacing w:val="-5"/>
        </w:rPr>
        <w:t xml:space="preserve"> </w:t>
      </w:r>
      <w:r>
        <w:t>não</w:t>
      </w:r>
      <w:r>
        <w:rPr>
          <w:spacing w:val="-6"/>
        </w:rPr>
        <w:t xml:space="preserve"> </w:t>
      </w:r>
      <w:r>
        <w:t>se</w:t>
      </w:r>
      <w:r>
        <w:rPr>
          <w:spacing w:val="-8"/>
        </w:rPr>
        <w:t xml:space="preserve"> </w:t>
      </w:r>
      <w:r>
        <w:t>justificar</w:t>
      </w:r>
      <w:r>
        <w:rPr>
          <w:spacing w:val="-6"/>
        </w:rPr>
        <w:t xml:space="preserve"> </w:t>
      </w:r>
      <w:r>
        <w:t>a</w:t>
      </w:r>
      <w:r>
        <w:rPr>
          <w:spacing w:val="-6"/>
        </w:rPr>
        <w:t xml:space="preserve"> </w:t>
      </w:r>
      <w:r>
        <w:t>imposição</w:t>
      </w:r>
      <w:r>
        <w:rPr>
          <w:spacing w:val="-6"/>
        </w:rPr>
        <w:t xml:space="preserve"> </w:t>
      </w:r>
      <w:r>
        <w:t>de</w:t>
      </w:r>
      <w:r>
        <w:rPr>
          <w:spacing w:val="-8"/>
        </w:rPr>
        <w:t xml:space="preserve"> </w:t>
      </w:r>
      <w:r>
        <w:t>penalidade</w:t>
      </w:r>
      <w:r>
        <w:rPr>
          <w:spacing w:val="-5"/>
        </w:rPr>
        <w:t xml:space="preserve"> </w:t>
      </w:r>
      <w:r>
        <w:t>mais</w:t>
      </w:r>
      <w:r>
        <w:rPr>
          <w:spacing w:val="-6"/>
        </w:rPr>
        <w:t xml:space="preserve"> </w:t>
      </w:r>
      <w:r>
        <w:t>grave e impedirá o responsável de licitar ou contratar no âmbito da Administração Pública direta e indireta do ente</w:t>
      </w:r>
      <w:r>
        <w:rPr>
          <w:spacing w:val="-5"/>
        </w:rPr>
        <w:t xml:space="preserve"> </w:t>
      </w:r>
      <w:r>
        <w:t>federativo</w:t>
      </w:r>
      <w:r>
        <w:rPr>
          <w:spacing w:val="-4"/>
        </w:rPr>
        <w:t xml:space="preserve"> </w:t>
      </w:r>
      <w:r>
        <w:t>que</w:t>
      </w:r>
      <w:r>
        <w:rPr>
          <w:spacing w:val="-4"/>
        </w:rPr>
        <w:t xml:space="preserve"> </w:t>
      </w:r>
      <w:r>
        <w:t>tiver</w:t>
      </w:r>
      <w:r>
        <w:rPr>
          <w:spacing w:val="-1"/>
        </w:rPr>
        <w:t xml:space="preserve"> </w:t>
      </w:r>
      <w:r>
        <w:t>aplicado a</w:t>
      </w:r>
      <w:r>
        <w:rPr>
          <w:spacing w:val="-5"/>
        </w:rPr>
        <w:t xml:space="preserve"> </w:t>
      </w:r>
      <w:r>
        <w:t>sanção, pelo</w:t>
      </w:r>
      <w:r>
        <w:rPr>
          <w:spacing w:val="-1"/>
        </w:rPr>
        <w:t xml:space="preserve"> </w:t>
      </w:r>
      <w:r>
        <w:t>prazo</w:t>
      </w:r>
      <w:r>
        <w:rPr>
          <w:spacing w:val="-4"/>
        </w:rPr>
        <w:t xml:space="preserve"> </w:t>
      </w:r>
      <w:r>
        <w:t>máximo</w:t>
      </w:r>
      <w:r>
        <w:rPr>
          <w:spacing w:val="-4"/>
        </w:rPr>
        <w:t xml:space="preserve"> </w:t>
      </w:r>
      <w:r>
        <w:t>de</w:t>
      </w:r>
      <w:r>
        <w:rPr>
          <w:spacing w:val="-4"/>
        </w:rPr>
        <w:t xml:space="preserve"> </w:t>
      </w:r>
      <w:r>
        <w:t>3</w:t>
      </w:r>
      <w:r>
        <w:rPr>
          <w:spacing w:val="-4"/>
        </w:rPr>
        <w:t xml:space="preserve"> </w:t>
      </w:r>
      <w:r>
        <w:t>(três)</w:t>
      </w:r>
      <w:r>
        <w:rPr>
          <w:spacing w:val="-2"/>
        </w:rPr>
        <w:t xml:space="preserve"> </w:t>
      </w:r>
      <w:r>
        <w:t>anos.</w:t>
      </w:r>
      <w:r>
        <w:rPr>
          <w:spacing w:val="-4"/>
        </w:rPr>
        <w:t xml:space="preserve"> </w:t>
      </w:r>
      <w:r>
        <w:t>(art.</w:t>
      </w:r>
      <w:r>
        <w:rPr>
          <w:spacing w:val="-1"/>
        </w:rPr>
        <w:t xml:space="preserve"> </w:t>
      </w:r>
      <w:r>
        <w:t>156,</w:t>
      </w:r>
      <w:r>
        <w:rPr>
          <w:spacing w:val="-2"/>
        </w:rPr>
        <w:t xml:space="preserve"> </w:t>
      </w:r>
      <w:r>
        <w:t>§</w:t>
      </w:r>
      <w:r>
        <w:rPr>
          <w:spacing w:val="-2"/>
        </w:rPr>
        <w:t xml:space="preserve"> </w:t>
      </w:r>
      <w:r>
        <w:t>4º,</w:t>
      </w:r>
      <w:r>
        <w:rPr>
          <w:spacing w:val="-1"/>
        </w:rPr>
        <w:t xml:space="preserve"> </w:t>
      </w:r>
      <w:r>
        <w:t xml:space="preserve">da </w:t>
      </w:r>
      <w:r>
        <w:rPr>
          <w:color w:val="0562C1"/>
          <w:u w:val="single" w:color="0562C1"/>
        </w:rPr>
        <w:t>Lei nº 14.133, de 1º de abril de 2021</w:t>
      </w:r>
      <w:r>
        <w:rPr>
          <w:color w:val="0562C1"/>
        </w:rPr>
        <w:t xml:space="preserve"> </w:t>
      </w:r>
      <w:r>
        <w:t xml:space="preserve">e art. 203 do </w:t>
      </w:r>
      <w:r>
        <w:rPr>
          <w:color w:val="0562C1"/>
          <w:u w:val="single" w:color="0562C1"/>
        </w:rPr>
        <w:t>Decreto Municipal 11.685 de 18 de setembro de</w:t>
      </w:r>
      <w:r>
        <w:rPr>
          <w:color w:val="0562C1"/>
        </w:rPr>
        <w:t xml:space="preserve"> </w:t>
      </w:r>
      <w:r>
        <w:rPr>
          <w:color w:val="0562C1"/>
          <w:spacing w:val="-2"/>
          <w:u w:val="single" w:color="0562C1"/>
        </w:rPr>
        <w:t>2023</w:t>
      </w:r>
      <w:r>
        <w:rPr>
          <w:spacing w:val="-2"/>
        </w:rPr>
        <w:t>);</w:t>
      </w:r>
    </w:p>
    <w:p w14:paraId="1A087B6E">
      <w:pPr>
        <w:pStyle w:val="7"/>
        <w:spacing w:before="36"/>
        <w:jc w:val="left"/>
      </w:pPr>
    </w:p>
    <w:p w14:paraId="1A087B6F">
      <w:pPr>
        <w:pStyle w:val="13"/>
        <w:numPr>
          <w:ilvl w:val="2"/>
          <w:numId w:val="39"/>
        </w:numPr>
        <w:tabs>
          <w:tab w:val="left" w:pos="974"/>
        </w:tabs>
        <w:spacing w:line="276" w:lineRule="auto"/>
        <w:ind w:right="149" w:firstLine="0"/>
      </w:pPr>
      <w:r>
        <w:t xml:space="preserve">- </w:t>
      </w:r>
      <w:r>
        <w:rPr>
          <w:rFonts w:ascii="Arial" w:hAnsi="Arial"/>
          <w:b/>
        </w:rPr>
        <w:t>Declaração de inidoneidade para licitar e contratar</w:t>
      </w:r>
      <w:r>
        <w:t>, quando praticadas as condutas descritas nas alíneas “h”, “i”, “j” “k” e “l” do subitem acima, bem como nas alíneas “b”, “c”, “d”, “e”, “f” e “g”, que justifiquem a</w:t>
      </w:r>
      <w:r>
        <w:rPr>
          <w:spacing w:val="-1"/>
        </w:rPr>
        <w:t xml:space="preserve"> </w:t>
      </w:r>
      <w:r>
        <w:t>imposição</w:t>
      </w:r>
      <w:r>
        <w:rPr>
          <w:spacing w:val="-4"/>
        </w:rPr>
        <w:t xml:space="preserve"> </w:t>
      </w:r>
      <w:r>
        <w:t>de penalidade mais</w:t>
      </w:r>
      <w:r>
        <w:rPr>
          <w:spacing w:val="-2"/>
        </w:rPr>
        <w:t xml:space="preserve"> </w:t>
      </w:r>
      <w:r>
        <w:t>grave que</w:t>
      </w:r>
      <w:r>
        <w:rPr>
          <w:spacing w:val="-1"/>
        </w:rPr>
        <w:t xml:space="preserve"> </w:t>
      </w:r>
      <w:r>
        <w:t>o</w:t>
      </w:r>
      <w:r>
        <w:rPr>
          <w:spacing w:val="-3"/>
        </w:rPr>
        <w:t xml:space="preserve"> </w:t>
      </w:r>
      <w:r>
        <w:t>impedimento</w:t>
      </w:r>
      <w:r>
        <w:rPr>
          <w:spacing w:val="-3"/>
        </w:rPr>
        <w:t xml:space="preserve"> </w:t>
      </w:r>
      <w:r>
        <w:t>de</w:t>
      </w:r>
      <w:r>
        <w:rPr>
          <w:spacing w:val="-4"/>
        </w:rPr>
        <w:t xml:space="preserve"> </w:t>
      </w:r>
      <w:r>
        <w:t>licitar e</w:t>
      </w:r>
      <w:r>
        <w:rPr>
          <w:spacing w:val="-1"/>
        </w:rPr>
        <w:t xml:space="preserve"> </w:t>
      </w:r>
      <w:r>
        <w:t>contratar e</w:t>
      </w:r>
      <w:r>
        <w:rPr>
          <w:spacing w:val="-1"/>
        </w:rPr>
        <w:t xml:space="preserve"> </w:t>
      </w:r>
      <w:r>
        <w:t>impedirá o responsável de licitar ou contratar no âmbito da Administração Pública direta e indireta de</w:t>
      </w:r>
      <w:r>
        <w:rPr>
          <w:spacing w:val="-1"/>
        </w:rPr>
        <w:t xml:space="preserve"> </w:t>
      </w:r>
      <w:r>
        <w:t>todos os entes</w:t>
      </w:r>
      <w:r>
        <w:rPr>
          <w:spacing w:val="-3"/>
        </w:rPr>
        <w:t xml:space="preserve"> </w:t>
      </w:r>
      <w:r>
        <w:t>federativos,</w:t>
      </w:r>
      <w:r>
        <w:rPr>
          <w:spacing w:val="-3"/>
        </w:rPr>
        <w:t xml:space="preserve"> </w:t>
      </w:r>
      <w:r>
        <w:t>pelo</w:t>
      </w:r>
      <w:r>
        <w:rPr>
          <w:spacing w:val="-3"/>
        </w:rPr>
        <w:t xml:space="preserve"> </w:t>
      </w:r>
      <w:r>
        <w:t>prazo</w:t>
      </w:r>
      <w:r>
        <w:rPr>
          <w:spacing w:val="-3"/>
        </w:rPr>
        <w:t xml:space="preserve"> </w:t>
      </w:r>
      <w:r>
        <w:t>mínimo</w:t>
      </w:r>
      <w:r>
        <w:rPr>
          <w:spacing w:val="-1"/>
        </w:rPr>
        <w:t xml:space="preserve"> </w:t>
      </w:r>
      <w:r>
        <w:t>de</w:t>
      </w:r>
      <w:r>
        <w:rPr>
          <w:spacing w:val="-3"/>
        </w:rPr>
        <w:t xml:space="preserve"> </w:t>
      </w:r>
      <w:r>
        <w:t>3</w:t>
      </w:r>
      <w:r>
        <w:rPr>
          <w:spacing w:val="-3"/>
        </w:rPr>
        <w:t xml:space="preserve"> </w:t>
      </w:r>
      <w:r>
        <w:t>(três)</w:t>
      </w:r>
      <w:r>
        <w:rPr>
          <w:spacing w:val="-3"/>
        </w:rPr>
        <w:t xml:space="preserve"> </w:t>
      </w:r>
      <w:r>
        <w:t>anos</w:t>
      </w:r>
      <w:r>
        <w:rPr>
          <w:spacing w:val="-1"/>
        </w:rPr>
        <w:t xml:space="preserve"> </w:t>
      </w:r>
      <w:r>
        <w:t>e</w:t>
      </w:r>
      <w:r>
        <w:rPr>
          <w:spacing w:val="-1"/>
        </w:rPr>
        <w:t xml:space="preserve"> </w:t>
      </w:r>
      <w:r>
        <w:t>máximo</w:t>
      </w:r>
      <w:r>
        <w:rPr>
          <w:spacing w:val="-2"/>
        </w:rPr>
        <w:t xml:space="preserve"> </w:t>
      </w:r>
      <w:r>
        <w:t>de</w:t>
      </w:r>
      <w:r>
        <w:rPr>
          <w:spacing w:val="-2"/>
        </w:rPr>
        <w:t xml:space="preserve"> </w:t>
      </w:r>
      <w:r>
        <w:t>6</w:t>
      </w:r>
      <w:r>
        <w:rPr>
          <w:spacing w:val="-4"/>
        </w:rPr>
        <w:t xml:space="preserve"> </w:t>
      </w:r>
      <w:r>
        <w:t>(seis) anos</w:t>
      </w:r>
      <w:r>
        <w:rPr>
          <w:spacing w:val="-3"/>
        </w:rPr>
        <w:t xml:space="preserve"> </w:t>
      </w:r>
      <w:r>
        <w:t>(art. 156, §5º, da</w:t>
      </w:r>
      <w:r>
        <w:rPr>
          <w:spacing w:val="-3"/>
        </w:rPr>
        <w:t xml:space="preserve"> </w:t>
      </w:r>
      <w:r>
        <w:rPr>
          <w:color w:val="0562C1"/>
          <w:u w:val="single" w:color="0562C1"/>
        </w:rPr>
        <w:t>Lei</w:t>
      </w:r>
      <w:r>
        <w:rPr>
          <w:color w:val="0562C1"/>
        </w:rPr>
        <w:t xml:space="preserve"> </w:t>
      </w:r>
      <w:r>
        <w:rPr>
          <w:color w:val="0562C1"/>
          <w:u w:val="single" w:color="0562C1"/>
        </w:rPr>
        <w:t>nº</w:t>
      </w:r>
      <w:r>
        <w:rPr>
          <w:color w:val="0562C1"/>
          <w:spacing w:val="-1"/>
          <w:u w:val="single" w:color="0562C1"/>
        </w:rPr>
        <w:t xml:space="preserve"> </w:t>
      </w:r>
      <w:r>
        <w:rPr>
          <w:color w:val="0562C1"/>
          <w:u w:val="single" w:color="0562C1"/>
        </w:rPr>
        <w:t>14.133,</w:t>
      </w:r>
      <w:r>
        <w:rPr>
          <w:color w:val="0562C1"/>
          <w:spacing w:val="-3"/>
          <w:u w:val="single" w:color="0562C1"/>
        </w:rPr>
        <w:t xml:space="preserve"> </w:t>
      </w:r>
      <w:r>
        <w:rPr>
          <w:color w:val="0562C1"/>
          <w:u w:val="single" w:color="0562C1"/>
        </w:rPr>
        <w:t>de</w:t>
      </w:r>
      <w:r>
        <w:rPr>
          <w:color w:val="0562C1"/>
          <w:spacing w:val="-3"/>
          <w:u w:val="single" w:color="0562C1"/>
        </w:rPr>
        <w:t xml:space="preserve"> </w:t>
      </w:r>
      <w:r>
        <w:rPr>
          <w:color w:val="0562C1"/>
          <w:u w:val="single" w:color="0562C1"/>
        </w:rPr>
        <w:t>1º</w:t>
      </w:r>
      <w:r>
        <w:rPr>
          <w:color w:val="0562C1"/>
          <w:spacing w:val="-3"/>
          <w:u w:val="single" w:color="0562C1"/>
        </w:rPr>
        <w:t xml:space="preserve"> </w:t>
      </w:r>
      <w:r>
        <w:rPr>
          <w:color w:val="0562C1"/>
          <w:u w:val="single" w:color="0562C1"/>
        </w:rPr>
        <w:t>de</w:t>
      </w:r>
      <w:r>
        <w:rPr>
          <w:color w:val="0562C1"/>
          <w:spacing w:val="-5"/>
          <w:u w:val="single" w:color="0562C1"/>
        </w:rPr>
        <w:t xml:space="preserve"> </w:t>
      </w:r>
      <w:r>
        <w:rPr>
          <w:color w:val="0562C1"/>
          <w:u w:val="single" w:color="0562C1"/>
        </w:rPr>
        <w:t>abril</w:t>
      </w:r>
      <w:r>
        <w:rPr>
          <w:color w:val="0562C1"/>
          <w:spacing w:val="-8"/>
          <w:u w:val="single" w:color="0562C1"/>
        </w:rPr>
        <w:t xml:space="preserve"> </w:t>
      </w:r>
      <w:r>
        <w:rPr>
          <w:color w:val="0562C1"/>
          <w:u w:val="single" w:color="0562C1"/>
        </w:rPr>
        <w:t>de</w:t>
      </w:r>
      <w:r>
        <w:rPr>
          <w:color w:val="0562C1"/>
          <w:spacing w:val="-3"/>
          <w:u w:val="single" w:color="0562C1"/>
        </w:rPr>
        <w:t xml:space="preserve"> </w:t>
      </w:r>
      <w:r>
        <w:rPr>
          <w:color w:val="0562C1"/>
          <w:u w:val="single" w:color="0562C1"/>
        </w:rPr>
        <w:t>2021</w:t>
      </w:r>
      <w:r>
        <w:rPr>
          <w:color w:val="0562C1"/>
          <w:spacing w:val="-2"/>
        </w:rPr>
        <w:t xml:space="preserve"> </w:t>
      </w:r>
      <w:r>
        <w:t>e</w:t>
      </w:r>
      <w:r>
        <w:rPr>
          <w:spacing w:val="-4"/>
        </w:rPr>
        <w:t xml:space="preserve"> </w:t>
      </w:r>
      <w:r>
        <w:t>art.</w:t>
      </w:r>
      <w:r>
        <w:rPr>
          <w:spacing w:val="-5"/>
        </w:rPr>
        <w:t xml:space="preserve"> </w:t>
      </w:r>
      <w:r>
        <w:t>204</w:t>
      </w:r>
      <w:r>
        <w:rPr>
          <w:spacing w:val="-4"/>
        </w:rPr>
        <w:t xml:space="preserve"> </w:t>
      </w:r>
      <w:r>
        <w:t>do</w:t>
      </w:r>
      <w:r>
        <w:rPr>
          <w:spacing w:val="-5"/>
        </w:rPr>
        <w:t xml:space="preserve"> </w:t>
      </w:r>
      <w:r>
        <w:rPr>
          <w:color w:val="0562C1"/>
          <w:u w:val="single" w:color="0562C1"/>
        </w:rPr>
        <w:t>Decreto</w:t>
      </w:r>
      <w:r>
        <w:rPr>
          <w:color w:val="0562C1"/>
          <w:spacing w:val="-4"/>
          <w:u w:val="single" w:color="0562C1"/>
        </w:rPr>
        <w:t xml:space="preserve"> </w:t>
      </w:r>
      <w:r>
        <w:rPr>
          <w:color w:val="0562C1"/>
          <w:u w:val="single" w:color="0562C1"/>
        </w:rPr>
        <w:t>Municipal</w:t>
      </w:r>
      <w:r>
        <w:rPr>
          <w:color w:val="0562C1"/>
          <w:spacing w:val="-3"/>
          <w:u w:val="single" w:color="0562C1"/>
        </w:rPr>
        <w:t xml:space="preserve"> </w:t>
      </w:r>
      <w:r>
        <w:rPr>
          <w:color w:val="0562C1"/>
          <w:u w:val="single" w:color="0562C1"/>
        </w:rPr>
        <w:t>11.685</w:t>
      </w:r>
      <w:r>
        <w:rPr>
          <w:color w:val="0562C1"/>
          <w:spacing w:val="-3"/>
          <w:u w:val="single" w:color="0562C1"/>
        </w:rPr>
        <w:t xml:space="preserve"> </w:t>
      </w:r>
      <w:r>
        <w:rPr>
          <w:color w:val="0562C1"/>
          <w:u w:val="single" w:color="0562C1"/>
        </w:rPr>
        <w:t>de</w:t>
      </w:r>
      <w:r>
        <w:rPr>
          <w:color w:val="0562C1"/>
          <w:spacing w:val="-4"/>
          <w:u w:val="single" w:color="0562C1"/>
        </w:rPr>
        <w:t xml:space="preserve"> </w:t>
      </w:r>
      <w:r>
        <w:rPr>
          <w:color w:val="0562C1"/>
          <w:u w:val="single" w:color="0562C1"/>
        </w:rPr>
        <w:t>18</w:t>
      </w:r>
      <w:r>
        <w:rPr>
          <w:color w:val="0562C1"/>
          <w:spacing w:val="-3"/>
          <w:u w:val="single" w:color="0562C1"/>
        </w:rPr>
        <w:t xml:space="preserve"> </w:t>
      </w:r>
      <w:r>
        <w:rPr>
          <w:color w:val="0562C1"/>
          <w:u w:val="single" w:color="0562C1"/>
        </w:rPr>
        <w:t>de</w:t>
      </w:r>
      <w:r>
        <w:rPr>
          <w:color w:val="0562C1"/>
          <w:spacing w:val="-5"/>
          <w:u w:val="single" w:color="0562C1"/>
        </w:rPr>
        <w:t xml:space="preserve"> </w:t>
      </w:r>
      <w:r>
        <w:rPr>
          <w:color w:val="0562C1"/>
          <w:u w:val="single" w:color="0562C1"/>
        </w:rPr>
        <w:t>setembro</w:t>
      </w:r>
      <w:r>
        <w:rPr>
          <w:color w:val="0562C1"/>
          <w:spacing w:val="-7"/>
          <w:u w:val="single" w:color="0562C1"/>
        </w:rPr>
        <w:t xml:space="preserve"> </w:t>
      </w:r>
      <w:r>
        <w:rPr>
          <w:color w:val="0562C1"/>
          <w:u w:val="single" w:color="0562C1"/>
        </w:rPr>
        <w:t>de</w:t>
      </w:r>
      <w:r>
        <w:rPr>
          <w:color w:val="0562C1"/>
          <w:spacing w:val="-3"/>
          <w:u w:val="single" w:color="0562C1"/>
        </w:rPr>
        <w:t xml:space="preserve"> </w:t>
      </w:r>
      <w:r>
        <w:rPr>
          <w:color w:val="0562C1"/>
          <w:u w:val="single" w:color="0562C1"/>
        </w:rPr>
        <w:t>2023</w:t>
      </w:r>
      <w:r>
        <w:t>);</w:t>
      </w:r>
    </w:p>
    <w:p w14:paraId="1A087B70">
      <w:pPr>
        <w:pStyle w:val="7"/>
        <w:spacing w:before="39"/>
        <w:jc w:val="left"/>
      </w:pPr>
    </w:p>
    <w:p w14:paraId="1A087B71">
      <w:pPr>
        <w:pStyle w:val="13"/>
        <w:numPr>
          <w:ilvl w:val="2"/>
          <w:numId w:val="39"/>
        </w:numPr>
        <w:tabs>
          <w:tab w:val="left" w:pos="989"/>
        </w:tabs>
        <w:ind w:left="989" w:hanging="269"/>
        <w:rPr>
          <w:rFonts w:ascii="Arial" w:hAnsi="Arial"/>
          <w:b/>
        </w:rPr>
      </w:pPr>
      <w:r>
        <w:t>–</w:t>
      </w:r>
      <w:r>
        <w:rPr>
          <w:spacing w:val="-1"/>
        </w:rPr>
        <w:t xml:space="preserve"> </w:t>
      </w:r>
      <w:r>
        <w:rPr>
          <w:rFonts w:ascii="Arial" w:hAnsi="Arial"/>
          <w:b/>
          <w:spacing w:val="-2"/>
        </w:rPr>
        <w:t>Multa:</w:t>
      </w:r>
    </w:p>
    <w:p w14:paraId="1A087B72">
      <w:pPr>
        <w:pStyle w:val="7"/>
        <w:spacing w:before="75"/>
        <w:jc w:val="left"/>
        <w:rPr>
          <w:rFonts w:ascii="Arial"/>
          <w:b/>
        </w:rPr>
      </w:pPr>
    </w:p>
    <w:p w14:paraId="1A087B73">
      <w:pPr>
        <w:pStyle w:val="13"/>
        <w:numPr>
          <w:ilvl w:val="0"/>
          <w:numId w:val="40"/>
        </w:numPr>
        <w:tabs>
          <w:tab w:val="left" w:pos="903"/>
        </w:tabs>
        <w:spacing w:line="276" w:lineRule="auto"/>
        <w:ind w:right="150" w:firstLine="0"/>
      </w:pPr>
      <w:r>
        <w:t>moratória</w:t>
      </w:r>
      <w:r>
        <w:rPr>
          <w:spacing w:val="-4"/>
        </w:rPr>
        <w:t xml:space="preserve"> </w:t>
      </w:r>
      <w:r>
        <w:t>de</w:t>
      </w:r>
      <w:r>
        <w:rPr>
          <w:spacing w:val="-4"/>
        </w:rPr>
        <w:t xml:space="preserve"> </w:t>
      </w:r>
      <w:r>
        <w:t>0,5%</w:t>
      </w:r>
      <w:r>
        <w:rPr>
          <w:spacing w:val="-4"/>
        </w:rPr>
        <w:t xml:space="preserve"> </w:t>
      </w:r>
      <w:r>
        <w:t>(cinco</w:t>
      </w:r>
      <w:r>
        <w:rPr>
          <w:spacing w:val="-1"/>
        </w:rPr>
        <w:t xml:space="preserve"> </w:t>
      </w:r>
      <w:r>
        <w:t>décimos</w:t>
      </w:r>
      <w:r>
        <w:rPr>
          <w:spacing w:val="-4"/>
        </w:rPr>
        <w:t xml:space="preserve"> </w:t>
      </w:r>
      <w:r>
        <w:t>por</w:t>
      </w:r>
      <w:r>
        <w:rPr>
          <w:spacing w:val="-4"/>
        </w:rPr>
        <w:t xml:space="preserve"> </w:t>
      </w:r>
      <w:r>
        <w:t>cento)</w:t>
      </w:r>
      <w:r>
        <w:rPr>
          <w:spacing w:val="-1"/>
        </w:rPr>
        <w:t xml:space="preserve"> </w:t>
      </w:r>
      <w:r>
        <w:t>por</w:t>
      </w:r>
      <w:r>
        <w:rPr>
          <w:spacing w:val="-1"/>
        </w:rPr>
        <w:t xml:space="preserve"> </w:t>
      </w:r>
      <w:r>
        <w:t>dia</w:t>
      </w:r>
      <w:r>
        <w:rPr>
          <w:spacing w:val="-6"/>
        </w:rPr>
        <w:t xml:space="preserve"> </w:t>
      </w:r>
      <w:r>
        <w:t>de</w:t>
      </w:r>
      <w:r>
        <w:rPr>
          <w:spacing w:val="-2"/>
        </w:rPr>
        <w:t xml:space="preserve"> </w:t>
      </w:r>
      <w:r>
        <w:t>atraso</w:t>
      </w:r>
      <w:r>
        <w:rPr>
          <w:spacing w:val="-4"/>
        </w:rPr>
        <w:t xml:space="preserve"> </w:t>
      </w:r>
      <w:r>
        <w:t>injustificado</w:t>
      </w:r>
      <w:r>
        <w:rPr>
          <w:spacing w:val="-1"/>
        </w:rPr>
        <w:t xml:space="preserve"> </w:t>
      </w:r>
      <w:r>
        <w:t>sobre</w:t>
      </w:r>
      <w:r>
        <w:rPr>
          <w:spacing w:val="-6"/>
        </w:rPr>
        <w:t xml:space="preserve"> </w:t>
      </w:r>
      <w:r>
        <w:t>o</w:t>
      </w:r>
      <w:r>
        <w:rPr>
          <w:spacing w:val="-4"/>
        </w:rPr>
        <w:t xml:space="preserve"> </w:t>
      </w:r>
      <w:r>
        <w:t>valor</w:t>
      </w:r>
      <w:r>
        <w:rPr>
          <w:spacing w:val="-2"/>
        </w:rPr>
        <w:t xml:space="preserve"> </w:t>
      </w:r>
      <w:r>
        <w:t>da</w:t>
      </w:r>
      <w:r>
        <w:rPr>
          <w:spacing w:val="-2"/>
        </w:rPr>
        <w:t xml:space="preserve"> </w:t>
      </w:r>
      <w:r>
        <w:t>parcela inadimplida,</w:t>
      </w:r>
      <w:r>
        <w:rPr>
          <w:spacing w:val="-4"/>
        </w:rPr>
        <w:t xml:space="preserve"> </w:t>
      </w:r>
      <w:r>
        <w:t>até</w:t>
      </w:r>
      <w:r>
        <w:rPr>
          <w:spacing w:val="-4"/>
        </w:rPr>
        <w:t xml:space="preserve"> </w:t>
      </w:r>
      <w:r>
        <w:t>o</w:t>
      </w:r>
      <w:r>
        <w:rPr>
          <w:spacing w:val="-8"/>
        </w:rPr>
        <w:t xml:space="preserve"> </w:t>
      </w:r>
      <w:r>
        <w:t>limite</w:t>
      </w:r>
      <w:r>
        <w:rPr>
          <w:spacing w:val="-8"/>
        </w:rPr>
        <w:t xml:space="preserve"> </w:t>
      </w:r>
      <w:r>
        <w:t>de</w:t>
      </w:r>
      <w:r>
        <w:rPr>
          <w:spacing w:val="-6"/>
        </w:rPr>
        <w:t xml:space="preserve"> </w:t>
      </w:r>
      <w:r>
        <w:t>10</w:t>
      </w:r>
      <w:r>
        <w:rPr>
          <w:spacing w:val="-5"/>
        </w:rPr>
        <w:t xml:space="preserve"> </w:t>
      </w:r>
      <w:r>
        <w:t>(dez)</w:t>
      </w:r>
      <w:r>
        <w:rPr>
          <w:spacing w:val="-5"/>
        </w:rPr>
        <w:t xml:space="preserve"> </w:t>
      </w:r>
      <w:r>
        <w:t>dias,</w:t>
      </w:r>
      <w:r>
        <w:rPr>
          <w:spacing w:val="-4"/>
        </w:rPr>
        <w:t xml:space="preserve"> </w:t>
      </w:r>
      <w:r>
        <w:t>conforme</w:t>
      </w:r>
      <w:r>
        <w:rPr>
          <w:spacing w:val="-8"/>
        </w:rPr>
        <w:t xml:space="preserve"> </w:t>
      </w:r>
      <w:r>
        <w:t>dispõe</w:t>
      </w:r>
      <w:r>
        <w:rPr>
          <w:spacing w:val="-6"/>
        </w:rPr>
        <w:t xml:space="preserve"> </w:t>
      </w:r>
      <w:r>
        <w:t>art.</w:t>
      </w:r>
      <w:r>
        <w:rPr>
          <w:spacing w:val="-8"/>
        </w:rPr>
        <w:t xml:space="preserve"> </w:t>
      </w:r>
      <w:r>
        <w:t>206</w:t>
      </w:r>
      <w:r>
        <w:rPr>
          <w:spacing w:val="-6"/>
        </w:rPr>
        <w:t xml:space="preserve"> </w:t>
      </w:r>
      <w:r>
        <w:t>do</w:t>
      </w:r>
      <w:r>
        <w:rPr>
          <w:spacing w:val="-6"/>
        </w:rPr>
        <w:t xml:space="preserve"> </w:t>
      </w:r>
      <w:r>
        <w:rPr>
          <w:color w:val="0562C1"/>
          <w:u w:val="single" w:color="0562C1"/>
        </w:rPr>
        <w:t>Decreto</w:t>
      </w:r>
      <w:r>
        <w:rPr>
          <w:color w:val="0562C1"/>
          <w:spacing w:val="-8"/>
          <w:u w:val="single" w:color="0562C1"/>
        </w:rPr>
        <w:t xml:space="preserve"> </w:t>
      </w:r>
      <w:r>
        <w:rPr>
          <w:color w:val="0562C1"/>
          <w:u w:val="single" w:color="0562C1"/>
        </w:rPr>
        <w:t>Municipal</w:t>
      </w:r>
      <w:r>
        <w:rPr>
          <w:color w:val="0562C1"/>
          <w:spacing w:val="-6"/>
          <w:u w:val="single" w:color="0562C1"/>
        </w:rPr>
        <w:t xml:space="preserve"> </w:t>
      </w:r>
      <w:r>
        <w:rPr>
          <w:color w:val="0562C1"/>
          <w:u w:val="single" w:color="0562C1"/>
        </w:rPr>
        <w:t>11.685</w:t>
      </w:r>
      <w:r>
        <w:rPr>
          <w:color w:val="0562C1"/>
          <w:spacing w:val="-6"/>
          <w:u w:val="single" w:color="0562C1"/>
        </w:rPr>
        <w:t xml:space="preserve"> </w:t>
      </w:r>
      <w:r>
        <w:rPr>
          <w:color w:val="0562C1"/>
          <w:u w:val="single" w:color="0562C1"/>
        </w:rPr>
        <w:t>de</w:t>
      </w:r>
      <w:r>
        <w:rPr>
          <w:color w:val="0562C1"/>
          <w:spacing w:val="-6"/>
          <w:u w:val="single" w:color="0562C1"/>
        </w:rPr>
        <w:t xml:space="preserve"> </w:t>
      </w:r>
      <w:r>
        <w:rPr>
          <w:color w:val="0562C1"/>
          <w:u w:val="single" w:color="0562C1"/>
        </w:rPr>
        <w:t>18</w:t>
      </w:r>
      <w:r>
        <w:rPr>
          <w:color w:val="0562C1"/>
        </w:rPr>
        <w:t xml:space="preserve"> </w:t>
      </w:r>
      <w:r>
        <w:rPr>
          <w:color w:val="0562C1"/>
          <w:u w:val="single" w:color="0562C1"/>
        </w:rPr>
        <w:t>de setembro de 2023</w:t>
      </w:r>
      <w:r>
        <w:t>;</w:t>
      </w:r>
    </w:p>
    <w:p w14:paraId="1A087B74">
      <w:pPr>
        <w:pStyle w:val="7"/>
        <w:spacing w:before="38"/>
        <w:jc w:val="left"/>
      </w:pPr>
    </w:p>
    <w:p w14:paraId="1A087B75">
      <w:pPr>
        <w:pStyle w:val="13"/>
        <w:numPr>
          <w:ilvl w:val="0"/>
          <w:numId w:val="40"/>
        </w:numPr>
        <w:tabs>
          <w:tab w:val="left" w:pos="974"/>
        </w:tabs>
        <w:spacing w:before="1" w:line="276" w:lineRule="auto"/>
        <w:ind w:right="150" w:firstLine="0"/>
      </w:pPr>
      <w:r>
        <w:t xml:space="preserve">O atraso superior a 90 (noventa) dias autoriza a Administração a promover a extinção do contrato por descumprimento ou cumprimento irregular de suas cláusulas, conforme dispõe o inciso I do art. 137 da </w:t>
      </w:r>
      <w:r>
        <w:rPr>
          <w:color w:val="0562C1"/>
          <w:u w:val="single" w:color="0562C1"/>
        </w:rPr>
        <w:t>Lei nº 14.133, de 1º de abril de 2021</w:t>
      </w:r>
      <w:r>
        <w:t>.</w:t>
      </w:r>
    </w:p>
    <w:p w14:paraId="1A087B76">
      <w:pPr>
        <w:pStyle w:val="7"/>
        <w:spacing w:before="38"/>
        <w:jc w:val="left"/>
      </w:pPr>
    </w:p>
    <w:p w14:paraId="1A087B77">
      <w:pPr>
        <w:pStyle w:val="13"/>
        <w:numPr>
          <w:ilvl w:val="0"/>
          <w:numId w:val="40"/>
        </w:numPr>
        <w:tabs>
          <w:tab w:val="left" w:pos="1024"/>
        </w:tabs>
        <w:spacing w:line="276" w:lineRule="auto"/>
        <w:ind w:right="150" w:firstLine="0"/>
      </w:pPr>
      <w:r>
        <w:t>compensatória</w:t>
      </w:r>
      <w:r>
        <w:rPr>
          <w:spacing w:val="-5"/>
        </w:rPr>
        <w:t xml:space="preserve"> </w:t>
      </w:r>
      <w:r>
        <w:t>de</w:t>
      </w:r>
      <w:r>
        <w:rPr>
          <w:spacing w:val="-5"/>
        </w:rPr>
        <w:t xml:space="preserve"> </w:t>
      </w:r>
      <w:r>
        <w:t>5%</w:t>
      </w:r>
      <w:r>
        <w:rPr>
          <w:spacing w:val="-4"/>
        </w:rPr>
        <w:t xml:space="preserve"> </w:t>
      </w:r>
      <w:r>
        <w:t>(cinco</w:t>
      </w:r>
      <w:r>
        <w:rPr>
          <w:spacing w:val="-4"/>
        </w:rPr>
        <w:t xml:space="preserve"> </w:t>
      </w:r>
      <w:r>
        <w:t>por</w:t>
      </w:r>
      <w:r>
        <w:rPr>
          <w:spacing w:val="-7"/>
        </w:rPr>
        <w:t xml:space="preserve"> </w:t>
      </w:r>
      <w:r>
        <w:t>cento)</w:t>
      </w:r>
      <w:r>
        <w:rPr>
          <w:spacing w:val="-5"/>
        </w:rPr>
        <w:t xml:space="preserve"> </w:t>
      </w:r>
      <w:r>
        <w:t>sobre</w:t>
      </w:r>
      <w:r>
        <w:rPr>
          <w:spacing w:val="-9"/>
        </w:rPr>
        <w:t xml:space="preserve"> </w:t>
      </w:r>
      <w:r>
        <w:t>o</w:t>
      </w:r>
      <w:r>
        <w:rPr>
          <w:spacing w:val="-4"/>
        </w:rPr>
        <w:t xml:space="preserve"> </w:t>
      </w:r>
      <w:r>
        <w:t>valor</w:t>
      </w:r>
      <w:r>
        <w:rPr>
          <w:spacing w:val="-8"/>
        </w:rPr>
        <w:t xml:space="preserve"> </w:t>
      </w:r>
      <w:r>
        <w:t>total</w:t>
      </w:r>
      <w:r>
        <w:rPr>
          <w:spacing w:val="-7"/>
        </w:rPr>
        <w:t xml:space="preserve"> </w:t>
      </w:r>
      <w:r>
        <w:t>do</w:t>
      </w:r>
      <w:r>
        <w:rPr>
          <w:spacing w:val="-8"/>
        </w:rPr>
        <w:t xml:space="preserve"> </w:t>
      </w:r>
      <w:r>
        <w:t>contrato,</w:t>
      </w:r>
      <w:r>
        <w:rPr>
          <w:spacing w:val="-8"/>
        </w:rPr>
        <w:t xml:space="preserve"> </w:t>
      </w:r>
      <w:r>
        <w:t>no</w:t>
      </w:r>
      <w:r>
        <w:rPr>
          <w:spacing w:val="-4"/>
        </w:rPr>
        <w:t xml:space="preserve"> </w:t>
      </w:r>
      <w:r>
        <w:t>caso</w:t>
      </w:r>
      <w:r>
        <w:rPr>
          <w:spacing w:val="-8"/>
        </w:rPr>
        <w:t xml:space="preserve"> </w:t>
      </w:r>
      <w:r>
        <w:t>de</w:t>
      </w:r>
      <w:r>
        <w:rPr>
          <w:spacing w:val="-5"/>
        </w:rPr>
        <w:t xml:space="preserve"> </w:t>
      </w:r>
      <w:r>
        <w:t>inexecução</w:t>
      </w:r>
      <w:r>
        <w:rPr>
          <w:spacing w:val="-8"/>
        </w:rPr>
        <w:t xml:space="preserve"> </w:t>
      </w:r>
      <w:r>
        <w:t>total do objeto.</w:t>
      </w:r>
    </w:p>
    <w:p w14:paraId="1A087B78">
      <w:pPr>
        <w:pStyle w:val="7"/>
        <w:spacing w:before="38"/>
        <w:jc w:val="left"/>
      </w:pPr>
    </w:p>
    <w:p w14:paraId="1A087B79">
      <w:pPr>
        <w:pStyle w:val="13"/>
        <w:numPr>
          <w:ilvl w:val="1"/>
          <w:numId w:val="39"/>
        </w:numPr>
        <w:tabs>
          <w:tab w:val="left" w:pos="717"/>
          <w:tab w:val="left" w:pos="720"/>
        </w:tabs>
        <w:spacing w:before="1" w:line="276" w:lineRule="auto"/>
        <w:ind w:right="148"/>
      </w:pPr>
      <w:r>
        <w:t>A aplicação</w:t>
      </w:r>
      <w:r>
        <w:rPr>
          <w:spacing w:val="-1"/>
        </w:rPr>
        <w:t xml:space="preserve"> </w:t>
      </w:r>
      <w:r>
        <w:t>das</w:t>
      </w:r>
      <w:r>
        <w:rPr>
          <w:spacing w:val="-2"/>
        </w:rPr>
        <w:t xml:space="preserve"> </w:t>
      </w:r>
      <w:r>
        <w:t>sanções</w:t>
      </w:r>
      <w:r>
        <w:rPr>
          <w:spacing w:val="-2"/>
        </w:rPr>
        <w:t xml:space="preserve"> </w:t>
      </w:r>
      <w:r>
        <w:t>previstas neste</w:t>
      </w:r>
      <w:r>
        <w:rPr>
          <w:spacing w:val="-1"/>
        </w:rPr>
        <w:t xml:space="preserve"> </w:t>
      </w:r>
      <w:r>
        <w:t>Projeto</w:t>
      </w:r>
      <w:r>
        <w:rPr>
          <w:spacing w:val="-4"/>
        </w:rPr>
        <w:t xml:space="preserve"> </w:t>
      </w:r>
      <w:r>
        <w:t>Básico não</w:t>
      </w:r>
      <w:r>
        <w:rPr>
          <w:spacing w:val="-1"/>
        </w:rPr>
        <w:t xml:space="preserve"> </w:t>
      </w:r>
      <w:r>
        <w:t>exclui,</w:t>
      </w:r>
      <w:r>
        <w:rPr>
          <w:spacing w:val="-1"/>
        </w:rPr>
        <w:t xml:space="preserve"> </w:t>
      </w:r>
      <w:r>
        <w:t>em hipótese</w:t>
      </w:r>
      <w:r>
        <w:rPr>
          <w:spacing w:val="-3"/>
        </w:rPr>
        <w:t xml:space="preserve"> </w:t>
      </w:r>
      <w:r>
        <w:t>alguma, a</w:t>
      </w:r>
      <w:r>
        <w:rPr>
          <w:spacing w:val="-1"/>
        </w:rPr>
        <w:t xml:space="preserve"> </w:t>
      </w:r>
      <w:r>
        <w:t>obrigação de</w:t>
      </w:r>
      <w:r>
        <w:rPr>
          <w:spacing w:val="-4"/>
        </w:rPr>
        <w:t xml:space="preserve"> </w:t>
      </w:r>
      <w:r>
        <w:t>reparação</w:t>
      </w:r>
      <w:r>
        <w:rPr>
          <w:spacing w:val="-6"/>
        </w:rPr>
        <w:t xml:space="preserve"> </w:t>
      </w:r>
      <w:r>
        <w:t>integral</w:t>
      </w:r>
      <w:r>
        <w:rPr>
          <w:spacing w:val="-4"/>
        </w:rPr>
        <w:t xml:space="preserve"> </w:t>
      </w:r>
      <w:r>
        <w:t>do</w:t>
      </w:r>
      <w:r>
        <w:rPr>
          <w:spacing w:val="-8"/>
        </w:rPr>
        <w:t xml:space="preserve"> </w:t>
      </w:r>
      <w:r>
        <w:t>dano</w:t>
      </w:r>
      <w:r>
        <w:rPr>
          <w:spacing w:val="-4"/>
        </w:rPr>
        <w:t xml:space="preserve"> </w:t>
      </w:r>
      <w:r>
        <w:t>causado</w:t>
      </w:r>
      <w:r>
        <w:rPr>
          <w:spacing w:val="-4"/>
        </w:rPr>
        <w:t xml:space="preserve"> </w:t>
      </w:r>
      <w:r>
        <w:t>à</w:t>
      </w:r>
      <w:r>
        <w:rPr>
          <w:spacing w:val="-4"/>
        </w:rPr>
        <w:t xml:space="preserve"> </w:t>
      </w:r>
      <w:r>
        <w:t>Administração</w:t>
      </w:r>
      <w:r>
        <w:rPr>
          <w:spacing w:val="-4"/>
        </w:rPr>
        <w:t xml:space="preserve"> </w:t>
      </w:r>
      <w:r>
        <w:t>Pública</w:t>
      </w:r>
      <w:r>
        <w:rPr>
          <w:spacing w:val="-4"/>
        </w:rPr>
        <w:t xml:space="preserve"> </w:t>
      </w:r>
      <w:r>
        <w:t>(art.</w:t>
      </w:r>
      <w:r>
        <w:rPr>
          <w:spacing w:val="-1"/>
        </w:rPr>
        <w:t xml:space="preserve"> </w:t>
      </w:r>
      <w:r>
        <w:t>156,</w:t>
      </w:r>
      <w:r>
        <w:rPr>
          <w:spacing w:val="-4"/>
        </w:rPr>
        <w:t xml:space="preserve"> </w:t>
      </w:r>
      <w:r>
        <w:t>§9º,</w:t>
      </w:r>
      <w:r>
        <w:rPr>
          <w:spacing w:val="-2"/>
        </w:rPr>
        <w:t xml:space="preserve"> </w:t>
      </w:r>
      <w:r>
        <w:rPr>
          <w:color w:val="0562C1"/>
          <w:u w:val="single" w:color="0562C1"/>
        </w:rPr>
        <w:t>Lei</w:t>
      </w:r>
      <w:r>
        <w:rPr>
          <w:color w:val="0562C1"/>
          <w:spacing w:val="-4"/>
          <w:u w:val="single" w:color="0562C1"/>
        </w:rPr>
        <w:t xml:space="preserve"> </w:t>
      </w:r>
      <w:r>
        <w:rPr>
          <w:color w:val="0562C1"/>
          <w:u w:val="single" w:color="0562C1"/>
        </w:rPr>
        <w:t>nº</w:t>
      </w:r>
      <w:r>
        <w:rPr>
          <w:color w:val="0562C1"/>
          <w:spacing w:val="-2"/>
          <w:u w:val="single" w:color="0562C1"/>
        </w:rPr>
        <w:t xml:space="preserve"> </w:t>
      </w:r>
      <w:r>
        <w:rPr>
          <w:color w:val="0562C1"/>
          <w:u w:val="single" w:color="0562C1"/>
        </w:rPr>
        <w:t>14.133,</w:t>
      </w:r>
      <w:r>
        <w:rPr>
          <w:color w:val="0562C1"/>
          <w:spacing w:val="-2"/>
          <w:u w:val="single" w:color="0562C1"/>
        </w:rPr>
        <w:t xml:space="preserve"> </w:t>
      </w:r>
      <w:r>
        <w:rPr>
          <w:color w:val="0562C1"/>
          <w:u w:val="single" w:color="0562C1"/>
        </w:rPr>
        <w:t>de</w:t>
      </w:r>
      <w:r>
        <w:rPr>
          <w:color w:val="0562C1"/>
          <w:spacing w:val="-8"/>
          <w:u w:val="single" w:color="0562C1"/>
        </w:rPr>
        <w:t xml:space="preserve"> </w:t>
      </w:r>
      <w:r>
        <w:rPr>
          <w:color w:val="0562C1"/>
          <w:u w:val="single" w:color="0562C1"/>
        </w:rPr>
        <w:t>1º</w:t>
      </w:r>
      <w:r>
        <w:rPr>
          <w:color w:val="0562C1"/>
          <w:spacing w:val="-4"/>
          <w:u w:val="single" w:color="0562C1"/>
        </w:rPr>
        <w:t xml:space="preserve"> </w:t>
      </w:r>
      <w:r>
        <w:rPr>
          <w:color w:val="0562C1"/>
          <w:u w:val="single" w:color="0562C1"/>
        </w:rPr>
        <w:t>de</w:t>
      </w:r>
      <w:r>
        <w:rPr>
          <w:color w:val="0562C1"/>
        </w:rPr>
        <w:t xml:space="preserve"> </w:t>
      </w:r>
      <w:r>
        <w:rPr>
          <w:color w:val="0562C1"/>
          <w:u w:val="single" w:color="0562C1"/>
        </w:rPr>
        <w:t>abril de 2021</w:t>
      </w:r>
      <w:r>
        <w:t>).</w:t>
      </w:r>
    </w:p>
    <w:p w14:paraId="1A087B7A">
      <w:pPr>
        <w:pStyle w:val="13"/>
        <w:numPr>
          <w:ilvl w:val="1"/>
          <w:numId w:val="39"/>
        </w:numPr>
        <w:tabs>
          <w:tab w:val="left" w:pos="717"/>
          <w:tab w:val="left" w:pos="720"/>
        </w:tabs>
        <w:spacing w:line="278" w:lineRule="auto"/>
        <w:ind w:right="151"/>
      </w:pPr>
      <w:r>
        <w:t>Todas</w:t>
      </w:r>
      <w:r>
        <w:rPr>
          <w:spacing w:val="-11"/>
        </w:rPr>
        <w:t xml:space="preserve"> </w:t>
      </w:r>
      <w:r>
        <w:t>as</w:t>
      </w:r>
      <w:r>
        <w:rPr>
          <w:spacing w:val="-11"/>
        </w:rPr>
        <w:t xml:space="preserve"> </w:t>
      </w:r>
      <w:r>
        <w:t>sanções</w:t>
      </w:r>
      <w:r>
        <w:rPr>
          <w:spacing w:val="-13"/>
        </w:rPr>
        <w:t xml:space="preserve"> </w:t>
      </w:r>
      <w:r>
        <w:t>previstas</w:t>
      </w:r>
      <w:r>
        <w:rPr>
          <w:spacing w:val="-11"/>
        </w:rPr>
        <w:t xml:space="preserve"> </w:t>
      </w:r>
      <w:r>
        <w:t>neste</w:t>
      </w:r>
      <w:r>
        <w:rPr>
          <w:spacing w:val="-11"/>
        </w:rPr>
        <w:t xml:space="preserve"> </w:t>
      </w:r>
      <w:r>
        <w:t>Projeto</w:t>
      </w:r>
      <w:r>
        <w:rPr>
          <w:spacing w:val="-12"/>
        </w:rPr>
        <w:t xml:space="preserve"> </w:t>
      </w:r>
      <w:r>
        <w:t>Básico</w:t>
      </w:r>
      <w:r>
        <w:rPr>
          <w:spacing w:val="-14"/>
        </w:rPr>
        <w:t xml:space="preserve"> </w:t>
      </w:r>
      <w:r>
        <w:t>poderão</w:t>
      </w:r>
      <w:r>
        <w:rPr>
          <w:spacing w:val="-11"/>
        </w:rPr>
        <w:t xml:space="preserve"> </w:t>
      </w:r>
      <w:r>
        <w:t>ser</w:t>
      </w:r>
      <w:r>
        <w:rPr>
          <w:spacing w:val="-13"/>
        </w:rPr>
        <w:t xml:space="preserve"> </w:t>
      </w:r>
      <w:r>
        <w:t>aplicadas</w:t>
      </w:r>
      <w:r>
        <w:rPr>
          <w:spacing w:val="-11"/>
        </w:rPr>
        <w:t xml:space="preserve"> </w:t>
      </w:r>
      <w:r>
        <w:t>cumulativamente</w:t>
      </w:r>
      <w:r>
        <w:rPr>
          <w:spacing w:val="-12"/>
        </w:rPr>
        <w:t xml:space="preserve"> </w:t>
      </w:r>
      <w:r>
        <w:t>com</w:t>
      </w:r>
      <w:r>
        <w:rPr>
          <w:spacing w:val="-9"/>
        </w:rPr>
        <w:t xml:space="preserve"> </w:t>
      </w:r>
      <w:r>
        <w:t>a</w:t>
      </w:r>
      <w:r>
        <w:rPr>
          <w:spacing w:val="-14"/>
        </w:rPr>
        <w:t xml:space="preserve"> </w:t>
      </w:r>
      <w:r>
        <w:t xml:space="preserve">multa (art. 156, §7º, da </w:t>
      </w:r>
      <w:r>
        <w:rPr>
          <w:color w:val="0562C1"/>
          <w:u w:val="single" w:color="0562C1"/>
        </w:rPr>
        <w:t>Lei nº 14.133, de 1º de abril de 2021</w:t>
      </w:r>
      <w:r>
        <w:t>).</w:t>
      </w:r>
    </w:p>
    <w:p w14:paraId="1A087B7B">
      <w:pPr>
        <w:pStyle w:val="13"/>
        <w:numPr>
          <w:ilvl w:val="1"/>
          <w:numId w:val="39"/>
        </w:numPr>
        <w:tabs>
          <w:tab w:val="left" w:pos="717"/>
          <w:tab w:val="left" w:pos="720"/>
        </w:tabs>
        <w:spacing w:line="276" w:lineRule="auto"/>
        <w:ind w:right="152"/>
      </w:pPr>
      <w:r>
        <w:t>Antes</w:t>
      </w:r>
      <w:r>
        <w:rPr>
          <w:spacing w:val="-11"/>
        </w:rPr>
        <w:t xml:space="preserve"> </w:t>
      </w:r>
      <w:r>
        <w:t>da</w:t>
      </w:r>
      <w:r>
        <w:rPr>
          <w:spacing w:val="-12"/>
        </w:rPr>
        <w:t xml:space="preserve"> </w:t>
      </w:r>
      <w:r>
        <w:t>aplicação</w:t>
      </w:r>
      <w:r>
        <w:rPr>
          <w:spacing w:val="-12"/>
        </w:rPr>
        <w:t xml:space="preserve"> </w:t>
      </w:r>
      <w:r>
        <w:t>da</w:t>
      </w:r>
      <w:r>
        <w:rPr>
          <w:spacing w:val="-13"/>
        </w:rPr>
        <w:t xml:space="preserve"> </w:t>
      </w:r>
      <w:r>
        <w:t>multa</w:t>
      </w:r>
      <w:r>
        <w:rPr>
          <w:spacing w:val="-11"/>
        </w:rPr>
        <w:t xml:space="preserve"> </w:t>
      </w:r>
      <w:r>
        <w:t>será</w:t>
      </w:r>
      <w:r>
        <w:rPr>
          <w:spacing w:val="-13"/>
        </w:rPr>
        <w:t xml:space="preserve"> </w:t>
      </w:r>
      <w:r>
        <w:t>facultada</w:t>
      </w:r>
      <w:r>
        <w:rPr>
          <w:spacing w:val="-13"/>
        </w:rPr>
        <w:t xml:space="preserve"> </w:t>
      </w:r>
      <w:r>
        <w:t>a</w:t>
      </w:r>
      <w:r>
        <w:rPr>
          <w:spacing w:val="-11"/>
        </w:rPr>
        <w:t xml:space="preserve"> </w:t>
      </w:r>
      <w:r>
        <w:t>defesa</w:t>
      </w:r>
      <w:r>
        <w:rPr>
          <w:spacing w:val="-12"/>
        </w:rPr>
        <w:t xml:space="preserve"> </w:t>
      </w:r>
      <w:r>
        <w:t>do</w:t>
      </w:r>
      <w:r>
        <w:rPr>
          <w:spacing w:val="-11"/>
        </w:rPr>
        <w:t xml:space="preserve"> </w:t>
      </w:r>
      <w:r>
        <w:t>interessado</w:t>
      </w:r>
      <w:r>
        <w:rPr>
          <w:spacing w:val="-11"/>
        </w:rPr>
        <w:t xml:space="preserve"> </w:t>
      </w:r>
      <w:r>
        <w:t>no</w:t>
      </w:r>
      <w:r>
        <w:rPr>
          <w:spacing w:val="-12"/>
        </w:rPr>
        <w:t xml:space="preserve"> </w:t>
      </w:r>
      <w:r>
        <w:t>prazo</w:t>
      </w:r>
      <w:r>
        <w:rPr>
          <w:spacing w:val="-12"/>
        </w:rPr>
        <w:t xml:space="preserve"> </w:t>
      </w:r>
      <w:r>
        <w:t>de</w:t>
      </w:r>
      <w:r>
        <w:rPr>
          <w:spacing w:val="-11"/>
        </w:rPr>
        <w:t xml:space="preserve"> </w:t>
      </w:r>
      <w:r>
        <w:t>15</w:t>
      </w:r>
      <w:r>
        <w:rPr>
          <w:spacing w:val="-12"/>
        </w:rPr>
        <w:t xml:space="preserve"> </w:t>
      </w:r>
      <w:r>
        <w:t>(quinze)</w:t>
      </w:r>
      <w:r>
        <w:rPr>
          <w:spacing w:val="-9"/>
        </w:rPr>
        <w:t xml:space="preserve"> </w:t>
      </w:r>
      <w:r>
        <w:t>dias</w:t>
      </w:r>
      <w:r>
        <w:rPr>
          <w:spacing w:val="-11"/>
        </w:rPr>
        <w:t xml:space="preserve"> </w:t>
      </w:r>
      <w:r>
        <w:t xml:space="preserve">úteis, contados da data de sua intimação (art. 157, da </w:t>
      </w:r>
      <w:r>
        <w:rPr>
          <w:color w:val="0562C1"/>
          <w:u w:val="single" w:color="0562C1"/>
        </w:rPr>
        <w:t>Lei nº 14.133, de 1º de abril de 2021</w:t>
      </w:r>
      <w:r>
        <w:t>).</w:t>
      </w:r>
    </w:p>
    <w:p w14:paraId="1A087B7C">
      <w:pPr>
        <w:pStyle w:val="13"/>
        <w:numPr>
          <w:ilvl w:val="1"/>
          <w:numId w:val="39"/>
        </w:numPr>
        <w:tabs>
          <w:tab w:val="left" w:pos="717"/>
          <w:tab w:val="left" w:pos="720"/>
        </w:tabs>
        <w:spacing w:line="276" w:lineRule="auto"/>
        <w:ind w:right="149"/>
      </w:pPr>
      <w:r>
        <w:t>Se a multa aplicada e as indenizações cabíveis forem superiores ao valor do pagamento eventualmente devido pela Administração Pública à Contratada, além da perda desse valor, a diferença</w:t>
      </w:r>
      <w:r>
        <w:rPr>
          <w:spacing w:val="-8"/>
        </w:rPr>
        <w:t xml:space="preserve"> </w:t>
      </w:r>
      <w:r>
        <w:t>será</w:t>
      </w:r>
      <w:r>
        <w:rPr>
          <w:spacing w:val="-10"/>
        </w:rPr>
        <w:t xml:space="preserve"> </w:t>
      </w:r>
      <w:r>
        <w:t>descontada</w:t>
      </w:r>
      <w:r>
        <w:rPr>
          <w:spacing w:val="-6"/>
        </w:rPr>
        <w:t xml:space="preserve"> </w:t>
      </w:r>
      <w:r>
        <w:t>da</w:t>
      </w:r>
      <w:r>
        <w:rPr>
          <w:spacing w:val="-10"/>
        </w:rPr>
        <w:t xml:space="preserve"> </w:t>
      </w:r>
      <w:r>
        <w:t>garantia</w:t>
      </w:r>
      <w:r>
        <w:rPr>
          <w:spacing w:val="-8"/>
        </w:rPr>
        <w:t xml:space="preserve"> </w:t>
      </w:r>
      <w:r>
        <w:t>prestada</w:t>
      </w:r>
      <w:r>
        <w:rPr>
          <w:spacing w:val="-11"/>
        </w:rPr>
        <w:t xml:space="preserve"> </w:t>
      </w:r>
      <w:r>
        <w:t>ou</w:t>
      </w:r>
      <w:r>
        <w:rPr>
          <w:spacing w:val="-6"/>
        </w:rPr>
        <w:t xml:space="preserve"> </w:t>
      </w:r>
      <w:r>
        <w:t>será</w:t>
      </w:r>
      <w:r>
        <w:rPr>
          <w:spacing w:val="-8"/>
        </w:rPr>
        <w:t xml:space="preserve"> </w:t>
      </w:r>
      <w:r>
        <w:t>cobrada</w:t>
      </w:r>
      <w:r>
        <w:rPr>
          <w:spacing w:val="-11"/>
        </w:rPr>
        <w:t xml:space="preserve"> </w:t>
      </w:r>
      <w:r>
        <w:t>judicialmente</w:t>
      </w:r>
      <w:r>
        <w:rPr>
          <w:spacing w:val="-10"/>
        </w:rPr>
        <w:t xml:space="preserve"> </w:t>
      </w:r>
      <w:r>
        <w:t>(art.</w:t>
      </w:r>
      <w:r>
        <w:rPr>
          <w:spacing w:val="-6"/>
        </w:rPr>
        <w:t xml:space="preserve"> </w:t>
      </w:r>
      <w:r>
        <w:t>156,</w:t>
      </w:r>
      <w:r>
        <w:rPr>
          <w:spacing w:val="-8"/>
        </w:rPr>
        <w:t xml:space="preserve"> </w:t>
      </w:r>
      <w:r>
        <w:t>§8º,</w:t>
      </w:r>
      <w:r>
        <w:rPr>
          <w:spacing w:val="-6"/>
        </w:rPr>
        <w:t xml:space="preserve"> </w:t>
      </w:r>
      <w:r>
        <w:t>da</w:t>
      </w:r>
      <w:r>
        <w:rPr>
          <w:spacing w:val="-10"/>
        </w:rPr>
        <w:t xml:space="preserve"> </w:t>
      </w:r>
      <w:r>
        <w:rPr>
          <w:color w:val="0562C1"/>
          <w:u w:val="single" w:color="0562C1"/>
        </w:rPr>
        <w:t>Lei</w:t>
      </w:r>
      <w:r>
        <w:rPr>
          <w:color w:val="0562C1"/>
          <w:spacing w:val="-6"/>
          <w:u w:val="single" w:color="0562C1"/>
        </w:rPr>
        <w:t xml:space="preserve"> </w:t>
      </w:r>
      <w:r>
        <w:rPr>
          <w:color w:val="0562C1"/>
          <w:u w:val="single" w:color="0562C1"/>
        </w:rPr>
        <w:t>nº</w:t>
      </w:r>
      <w:r>
        <w:rPr>
          <w:color w:val="0562C1"/>
        </w:rPr>
        <w:t xml:space="preserve"> </w:t>
      </w:r>
      <w:r>
        <w:rPr>
          <w:color w:val="0562C1"/>
          <w:u w:val="single" w:color="0562C1"/>
        </w:rPr>
        <w:t>14.133, de 1º de abril de 2021</w:t>
      </w:r>
      <w:r>
        <w:t>).</w:t>
      </w:r>
    </w:p>
    <w:p w14:paraId="1A087B7D">
      <w:pPr>
        <w:pStyle w:val="13"/>
        <w:numPr>
          <w:ilvl w:val="1"/>
          <w:numId w:val="39"/>
        </w:numPr>
        <w:tabs>
          <w:tab w:val="left" w:pos="717"/>
          <w:tab w:val="left" w:pos="720"/>
        </w:tabs>
        <w:spacing w:line="276" w:lineRule="auto"/>
        <w:ind w:right="148"/>
      </w:pPr>
      <w:r>
        <w:t>A aplicação das sanções realizar-se-á em processo administrativo que assegure o contraditório e a ampla</w:t>
      </w:r>
      <w:r>
        <w:rPr>
          <w:spacing w:val="-8"/>
        </w:rPr>
        <w:t xml:space="preserve"> </w:t>
      </w:r>
      <w:r>
        <w:t>defesa</w:t>
      </w:r>
      <w:r>
        <w:rPr>
          <w:spacing w:val="-8"/>
        </w:rPr>
        <w:t xml:space="preserve"> </w:t>
      </w:r>
      <w:r>
        <w:t>à</w:t>
      </w:r>
      <w:r>
        <w:rPr>
          <w:spacing w:val="-10"/>
        </w:rPr>
        <w:t xml:space="preserve"> </w:t>
      </w:r>
      <w:r>
        <w:t>Contratada,</w:t>
      </w:r>
      <w:r>
        <w:rPr>
          <w:spacing w:val="-4"/>
        </w:rPr>
        <w:t xml:space="preserve"> </w:t>
      </w:r>
      <w:r>
        <w:t>observando-se</w:t>
      </w:r>
      <w:r>
        <w:rPr>
          <w:spacing w:val="-10"/>
        </w:rPr>
        <w:t xml:space="preserve"> </w:t>
      </w:r>
      <w:r>
        <w:t>o</w:t>
      </w:r>
      <w:r>
        <w:rPr>
          <w:spacing w:val="-6"/>
        </w:rPr>
        <w:t xml:space="preserve"> </w:t>
      </w:r>
      <w:r>
        <w:t>procedimento</w:t>
      </w:r>
      <w:r>
        <w:rPr>
          <w:spacing w:val="-8"/>
        </w:rPr>
        <w:t xml:space="preserve"> </w:t>
      </w:r>
      <w:r>
        <w:t>previsto</w:t>
      </w:r>
      <w:r>
        <w:rPr>
          <w:spacing w:val="-6"/>
        </w:rPr>
        <w:t xml:space="preserve"> </w:t>
      </w:r>
      <w:r>
        <w:t>no</w:t>
      </w:r>
      <w:r>
        <w:rPr>
          <w:spacing w:val="-8"/>
        </w:rPr>
        <w:t xml:space="preserve"> </w:t>
      </w:r>
      <w:r>
        <w:t>caput</w:t>
      </w:r>
      <w:r>
        <w:rPr>
          <w:spacing w:val="-4"/>
        </w:rPr>
        <w:t xml:space="preserve"> </w:t>
      </w:r>
      <w:r>
        <w:t>e</w:t>
      </w:r>
      <w:r>
        <w:rPr>
          <w:spacing w:val="-8"/>
        </w:rPr>
        <w:t xml:space="preserve"> </w:t>
      </w:r>
      <w:r>
        <w:t>parágrafos</w:t>
      </w:r>
      <w:r>
        <w:rPr>
          <w:spacing w:val="-6"/>
        </w:rPr>
        <w:t xml:space="preserve"> </w:t>
      </w:r>
      <w:r>
        <w:t>do</w:t>
      </w:r>
      <w:r>
        <w:rPr>
          <w:spacing w:val="-8"/>
        </w:rPr>
        <w:t xml:space="preserve"> </w:t>
      </w:r>
      <w:r>
        <w:t>art.</w:t>
      </w:r>
      <w:r>
        <w:rPr>
          <w:spacing w:val="-4"/>
        </w:rPr>
        <w:t xml:space="preserve"> </w:t>
      </w:r>
      <w:r>
        <w:t xml:space="preserve">158 da </w:t>
      </w:r>
      <w:r>
        <w:rPr>
          <w:color w:val="0562C1"/>
          <w:u w:val="single" w:color="0562C1"/>
        </w:rPr>
        <w:t>Lei</w:t>
      </w:r>
      <w:r>
        <w:rPr>
          <w:color w:val="0562C1"/>
          <w:spacing w:val="-4"/>
          <w:u w:val="single" w:color="0562C1"/>
        </w:rPr>
        <w:t xml:space="preserve"> </w:t>
      </w:r>
      <w:r>
        <w:rPr>
          <w:color w:val="0562C1"/>
          <w:u w:val="single" w:color="0562C1"/>
        </w:rPr>
        <w:t>nº</w:t>
      </w:r>
      <w:r>
        <w:rPr>
          <w:color w:val="0562C1"/>
          <w:spacing w:val="-2"/>
          <w:u w:val="single" w:color="0562C1"/>
        </w:rPr>
        <w:t xml:space="preserve"> </w:t>
      </w:r>
      <w:r>
        <w:rPr>
          <w:color w:val="0562C1"/>
          <w:u w:val="single" w:color="0562C1"/>
        </w:rPr>
        <w:t>14.133, de</w:t>
      </w:r>
      <w:r>
        <w:rPr>
          <w:color w:val="0562C1"/>
          <w:spacing w:val="-2"/>
          <w:u w:val="single" w:color="0562C1"/>
        </w:rPr>
        <w:t xml:space="preserve"> </w:t>
      </w:r>
      <w:r>
        <w:rPr>
          <w:color w:val="0562C1"/>
          <w:u w:val="single" w:color="0562C1"/>
        </w:rPr>
        <w:t>1º</w:t>
      </w:r>
      <w:r>
        <w:rPr>
          <w:color w:val="0562C1"/>
          <w:spacing w:val="-2"/>
          <w:u w:val="single" w:color="0562C1"/>
        </w:rPr>
        <w:t xml:space="preserve"> </w:t>
      </w:r>
      <w:r>
        <w:rPr>
          <w:color w:val="0562C1"/>
          <w:u w:val="single" w:color="0562C1"/>
        </w:rPr>
        <w:t>de</w:t>
      </w:r>
      <w:r>
        <w:rPr>
          <w:color w:val="0562C1"/>
          <w:spacing w:val="-3"/>
          <w:u w:val="single" w:color="0562C1"/>
        </w:rPr>
        <w:t xml:space="preserve"> </w:t>
      </w:r>
      <w:r>
        <w:rPr>
          <w:color w:val="0562C1"/>
          <w:u w:val="single" w:color="0562C1"/>
        </w:rPr>
        <w:t>abril</w:t>
      </w:r>
      <w:r>
        <w:rPr>
          <w:color w:val="0562C1"/>
          <w:spacing w:val="-6"/>
          <w:u w:val="single" w:color="0562C1"/>
        </w:rPr>
        <w:t xml:space="preserve"> </w:t>
      </w:r>
      <w:r>
        <w:rPr>
          <w:color w:val="0562C1"/>
          <w:u w:val="single" w:color="0562C1"/>
        </w:rPr>
        <w:t>de</w:t>
      </w:r>
      <w:r>
        <w:rPr>
          <w:color w:val="0562C1"/>
          <w:spacing w:val="-3"/>
          <w:u w:val="single" w:color="0562C1"/>
        </w:rPr>
        <w:t xml:space="preserve"> </w:t>
      </w:r>
      <w:r>
        <w:rPr>
          <w:color w:val="0562C1"/>
          <w:u w:val="single" w:color="0562C1"/>
        </w:rPr>
        <w:t>2021</w:t>
      </w:r>
      <w:r>
        <w:rPr>
          <w:color w:val="0562C1"/>
          <w:spacing w:val="-3"/>
        </w:rPr>
        <w:t xml:space="preserve"> </w:t>
      </w:r>
      <w:r>
        <w:t>e</w:t>
      </w:r>
      <w:r>
        <w:rPr>
          <w:spacing w:val="-3"/>
        </w:rPr>
        <w:t xml:space="preserve"> </w:t>
      </w:r>
      <w:r>
        <w:t>art.</w:t>
      </w:r>
      <w:r>
        <w:rPr>
          <w:spacing w:val="-3"/>
        </w:rPr>
        <w:t xml:space="preserve"> </w:t>
      </w:r>
      <w:r>
        <w:t>207</w:t>
      </w:r>
      <w:r>
        <w:rPr>
          <w:spacing w:val="-3"/>
        </w:rPr>
        <w:t xml:space="preserve"> </w:t>
      </w:r>
      <w:r>
        <w:t>do</w:t>
      </w:r>
      <w:r>
        <w:rPr>
          <w:spacing w:val="-2"/>
        </w:rPr>
        <w:t xml:space="preserve"> </w:t>
      </w:r>
      <w:r>
        <w:rPr>
          <w:color w:val="0562C1"/>
          <w:u w:val="single" w:color="0562C1"/>
        </w:rPr>
        <w:t>Decreto</w:t>
      </w:r>
      <w:r>
        <w:rPr>
          <w:color w:val="0562C1"/>
          <w:spacing w:val="-4"/>
          <w:u w:val="single" w:color="0562C1"/>
        </w:rPr>
        <w:t xml:space="preserve"> </w:t>
      </w:r>
      <w:r>
        <w:rPr>
          <w:color w:val="0562C1"/>
          <w:u w:val="single" w:color="0562C1"/>
        </w:rPr>
        <w:t>Municipal</w:t>
      </w:r>
      <w:r>
        <w:rPr>
          <w:color w:val="0562C1"/>
          <w:spacing w:val="-1"/>
          <w:u w:val="single" w:color="0562C1"/>
        </w:rPr>
        <w:t xml:space="preserve"> </w:t>
      </w:r>
      <w:r>
        <w:rPr>
          <w:color w:val="0562C1"/>
          <w:u w:val="single" w:color="0562C1"/>
        </w:rPr>
        <w:t>11.685</w:t>
      </w:r>
      <w:r>
        <w:rPr>
          <w:color w:val="0562C1"/>
          <w:spacing w:val="-2"/>
          <w:u w:val="single" w:color="0562C1"/>
        </w:rPr>
        <w:t xml:space="preserve"> </w:t>
      </w:r>
      <w:r>
        <w:rPr>
          <w:color w:val="0562C1"/>
          <w:u w:val="single" w:color="0562C1"/>
        </w:rPr>
        <w:t>de</w:t>
      </w:r>
      <w:r>
        <w:rPr>
          <w:color w:val="0562C1"/>
          <w:spacing w:val="-2"/>
          <w:u w:val="single" w:color="0562C1"/>
        </w:rPr>
        <w:t xml:space="preserve"> </w:t>
      </w:r>
      <w:r>
        <w:rPr>
          <w:color w:val="0562C1"/>
          <w:u w:val="single" w:color="0562C1"/>
        </w:rPr>
        <w:t>18</w:t>
      </w:r>
      <w:r>
        <w:rPr>
          <w:color w:val="0562C1"/>
          <w:spacing w:val="-2"/>
          <w:u w:val="single" w:color="0562C1"/>
        </w:rPr>
        <w:t xml:space="preserve"> </w:t>
      </w:r>
      <w:r>
        <w:rPr>
          <w:color w:val="0562C1"/>
          <w:u w:val="single" w:color="0562C1"/>
        </w:rPr>
        <w:t>de</w:t>
      </w:r>
      <w:r>
        <w:rPr>
          <w:color w:val="0562C1"/>
          <w:spacing w:val="-2"/>
          <w:u w:val="single" w:color="0562C1"/>
        </w:rPr>
        <w:t xml:space="preserve"> </w:t>
      </w:r>
      <w:r>
        <w:rPr>
          <w:color w:val="0562C1"/>
          <w:u w:val="single" w:color="0562C1"/>
        </w:rPr>
        <w:t>setembro</w:t>
      </w:r>
      <w:r>
        <w:rPr>
          <w:color w:val="0562C1"/>
          <w:spacing w:val="-7"/>
          <w:u w:val="single" w:color="0562C1"/>
        </w:rPr>
        <w:t xml:space="preserve"> </w:t>
      </w:r>
      <w:r>
        <w:rPr>
          <w:color w:val="0562C1"/>
          <w:u w:val="single" w:color="0562C1"/>
        </w:rPr>
        <w:t>de</w:t>
      </w:r>
      <w:r>
        <w:rPr>
          <w:color w:val="0562C1"/>
        </w:rPr>
        <w:t xml:space="preserve"> </w:t>
      </w:r>
      <w:r>
        <w:rPr>
          <w:color w:val="0562C1"/>
          <w:u w:val="single" w:color="0562C1"/>
        </w:rPr>
        <w:t>2023</w:t>
      </w:r>
      <w:r>
        <w:t>,</w:t>
      </w:r>
      <w:r>
        <w:rPr>
          <w:spacing w:val="-4"/>
        </w:rPr>
        <w:t xml:space="preserve"> </w:t>
      </w:r>
      <w:r>
        <w:t>para</w:t>
      </w:r>
      <w:r>
        <w:rPr>
          <w:spacing w:val="-6"/>
        </w:rPr>
        <w:t xml:space="preserve"> </w:t>
      </w:r>
      <w:r>
        <w:t>as</w:t>
      </w:r>
      <w:r>
        <w:rPr>
          <w:spacing w:val="-8"/>
        </w:rPr>
        <w:t xml:space="preserve"> </w:t>
      </w:r>
      <w:r>
        <w:t>penalidades</w:t>
      </w:r>
      <w:r>
        <w:rPr>
          <w:spacing w:val="-6"/>
        </w:rPr>
        <w:t xml:space="preserve"> </w:t>
      </w:r>
      <w:r>
        <w:t>de</w:t>
      </w:r>
      <w:r>
        <w:rPr>
          <w:spacing w:val="-6"/>
        </w:rPr>
        <w:t xml:space="preserve"> </w:t>
      </w:r>
      <w:r>
        <w:t>impedimento</w:t>
      </w:r>
      <w:r>
        <w:rPr>
          <w:spacing w:val="-8"/>
        </w:rPr>
        <w:t xml:space="preserve"> </w:t>
      </w:r>
      <w:r>
        <w:t>de</w:t>
      </w:r>
      <w:r>
        <w:rPr>
          <w:spacing w:val="-8"/>
        </w:rPr>
        <w:t xml:space="preserve"> </w:t>
      </w:r>
      <w:r>
        <w:t>licitar</w:t>
      </w:r>
      <w:r>
        <w:rPr>
          <w:spacing w:val="-5"/>
        </w:rPr>
        <w:t xml:space="preserve"> </w:t>
      </w:r>
      <w:r>
        <w:t>e</w:t>
      </w:r>
      <w:r>
        <w:rPr>
          <w:spacing w:val="-5"/>
        </w:rPr>
        <w:t xml:space="preserve"> </w:t>
      </w:r>
      <w:r>
        <w:t>contratar</w:t>
      </w:r>
      <w:r>
        <w:rPr>
          <w:spacing w:val="-5"/>
        </w:rPr>
        <w:t xml:space="preserve"> </w:t>
      </w:r>
      <w:r>
        <w:t>e</w:t>
      </w:r>
      <w:r>
        <w:rPr>
          <w:spacing w:val="-8"/>
        </w:rPr>
        <w:t xml:space="preserve"> </w:t>
      </w:r>
      <w:r>
        <w:t>de</w:t>
      </w:r>
      <w:r>
        <w:rPr>
          <w:spacing w:val="-6"/>
        </w:rPr>
        <w:t xml:space="preserve"> </w:t>
      </w:r>
      <w:r>
        <w:t>declaração</w:t>
      </w:r>
      <w:r>
        <w:rPr>
          <w:spacing w:val="-6"/>
        </w:rPr>
        <w:t xml:space="preserve"> </w:t>
      </w:r>
      <w:r>
        <w:t>de</w:t>
      </w:r>
      <w:r>
        <w:rPr>
          <w:spacing w:val="-6"/>
        </w:rPr>
        <w:t xml:space="preserve"> </w:t>
      </w:r>
      <w:r>
        <w:t>inidoneidade</w:t>
      </w:r>
      <w:r>
        <w:rPr>
          <w:spacing w:val="-8"/>
        </w:rPr>
        <w:t xml:space="preserve"> </w:t>
      </w:r>
      <w:r>
        <w:t>para</w:t>
      </w:r>
    </w:p>
    <w:p w14:paraId="1A087B7E">
      <w:pPr>
        <w:pStyle w:val="13"/>
        <w:spacing w:line="276" w:lineRule="auto"/>
        <w:sectPr>
          <w:pgSz w:w="11910" w:h="16840"/>
          <w:pgMar w:top="2540" w:right="566" w:bottom="1440" w:left="566" w:header="461" w:footer="1246" w:gutter="0"/>
          <w:cols w:space="720" w:num="1"/>
        </w:sectPr>
      </w:pPr>
    </w:p>
    <w:p w14:paraId="1A087B7F">
      <w:pPr>
        <w:pStyle w:val="7"/>
        <w:spacing w:before="252"/>
        <w:ind w:left="720"/>
      </w:pPr>
      <w:r>
        <w:t>licitar</w:t>
      </w:r>
      <w:r>
        <w:rPr>
          <w:spacing w:val="-1"/>
        </w:rPr>
        <w:t xml:space="preserve"> </w:t>
      </w:r>
      <w:r>
        <w:t>ou</w:t>
      </w:r>
      <w:r>
        <w:rPr>
          <w:spacing w:val="-1"/>
        </w:rPr>
        <w:t xml:space="preserve"> </w:t>
      </w:r>
      <w:r>
        <w:rPr>
          <w:spacing w:val="-2"/>
        </w:rPr>
        <w:t>contatar.</w:t>
      </w:r>
    </w:p>
    <w:p w14:paraId="1A087B80">
      <w:pPr>
        <w:pStyle w:val="13"/>
        <w:numPr>
          <w:ilvl w:val="1"/>
          <w:numId w:val="39"/>
        </w:numPr>
        <w:tabs>
          <w:tab w:val="left" w:pos="717"/>
          <w:tab w:val="left" w:pos="720"/>
        </w:tabs>
        <w:spacing w:before="37" w:line="276" w:lineRule="auto"/>
        <w:ind w:right="151"/>
      </w:pPr>
      <w:r>
        <w:t>Na</w:t>
      </w:r>
      <w:r>
        <w:rPr>
          <w:spacing w:val="-8"/>
        </w:rPr>
        <w:t xml:space="preserve"> </w:t>
      </w:r>
      <w:r>
        <w:t>aplicação</w:t>
      </w:r>
      <w:r>
        <w:rPr>
          <w:spacing w:val="-6"/>
        </w:rPr>
        <w:t xml:space="preserve"> </w:t>
      </w:r>
      <w:r>
        <w:t>das</w:t>
      </w:r>
      <w:r>
        <w:rPr>
          <w:spacing w:val="-6"/>
        </w:rPr>
        <w:t xml:space="preserve"> </w:t>
      </w:r>
      <w:r>
        <w:t>sanções</w:t>
      </w:r>
      <w:r>
        <w:rPr>
          <w:spacing w:val="-6"/>
        </w:rPr>
        <w:t xml:space="preserve"> </w:t>
      </w:r>
      <w:r>
        <w:t>serão</w:t>
      </w:r>
      <w:r>
        <w:rPr>
          <w:spacing w:val="-6"/>
        </w:rPr>
        <w:t xml:space="preserve"> </w:t>
      </w:r>
      <w:r>
        <w:t>considerados</w:t>
      </w:r>
      <w:r>
        <w:rPr>
          <w:spacing w:val="-6"/>
        </w:rPr>
        <w:t xml:space="preserve"> </w:t>
      </w:r>
      <w:r>
        <w:t>o</w:t>
      </w:r>
      <w:r>
        <w:rPr>
          <w:spacing w:val="-8"/>
        </w:rPr>
        <w:t xml:space="preserve"> </w:t>
      </w:r>
      <w:r>
        <w:t>art.</w:t>
      </w:r>
      <w:r>
        <w:rPr>
          <w:spacing w:val="-4"/>
        </w:rPr>
        <w:t xml:space="preserve"> </w:t>
      </w:r>
      <w:r>
        <w:t>156,</w:t>
      </w:r>
      <w:r>
        <w:rPr>
          <w:spacing w:val="-6"/>
        </w:rPr>
        <w:t xml:space="preserve"> </w:t>
      </w:r>
      <w:r>
        <w:t>§1º,</w:t>
      </w:r>
      <w:r>
        <w:rPr>
          <w:spacing w:val="-4"/>
        </w:rPr>
        <w:t xml:space="preserve"> </w:t>
      </w:r>
      <w:r>
        <w:t>da</w:t>
      </w:r>
      <w:r>
        <w:rPr>
          <w:spacing w:val="-7"/>
        </w:rPr>
        <w:t xml:space="preserve"> </w:t>
      </w:r>
      <w:r>
        <w:rPr>
          <w:color w:val="0562C1"/>
          <w:u w:val="single" w:color="0562C1"/>
        </w:rPr>
        <w:t>Lei</w:t>
      </w:r>
      <w:r>
        <w:rPr>
          <w:color w:val="0562C1"/>
          <w:spacing w:val="-6"/>
          <w:u w:val="single" w:color="0562C1"/>
        </w:rPr>
        <w:t xml:space="preserve"> </w:t>
      </w:r>
      <w:r>
        <w:rPr>
          <w:color w:val="0562C1"/>
          <w:u w:val="single" w:color="0562C1"/>
        </w:rPr>
        <w:t>nº</w:t>
      </w:r>
      <w:r>
        <w:rPr>
          <w:color w:val="0562C1"/>
          <w:spacing w:val="-4"/>
          <w:u w:val="single" w:color="0562C1"/>
        </w:rPr>
        <w:t xml:space="preserve"> </w:t>
      </w:r>
      <w:r>
        <w:rPr>
          <w:color w:val="0562C1"/>
          <w:u w:val="single" w:color="0562C1"/>
        </w:rPr>
        <w:t>14.133,</w:t>
      </w:r>
      <w:r>
        <w:rPr>
          <w:color w:val="0562C1"/>
          <w:spacing w:val="-4"/>
          <w:u w:val="single" w:color="0562C1"/>
        </w:rPr>
        <w:t xml:space="preserve"> </w:t>
      </w:r>
      <w:r>
        <w:rPr>
          <w:color w:val="0562C1"/>
          <w:u w:val="single" w:color="0562C1"/>
        </w:rPr>
        <w:t>de</w:t>
      </w:r>
      <w:r>
        <w:rPr>
          <w:color w:val="0562C1"/>
          <w:spacing w:val="-6"/>
          <w:u w:val="single" w:color="0562C1"/>
        </w:rPr>
        <w:t xml:space="preserve"> </w:t>
      </w:r>
      <w:r>
        <w:rPr>
          <w:color w:val="0562C1"/>
          <w:u w:val="single" w:color="0562C1"/>
        </w:rPr>
        <w:t>1º</w:t>
      </w:r>
      <w:r>
        <w:rPr>
          <w:color w:val="0562C1"/>
          <w:spacing w:val="-4"/>
          <w:u w:val="single" w:color="0562C1"/>
        </w:rPr>
        <w:t xml:space="preserve"> </w:t>
      </w:r>
      <w:r>
        <w:rPr>
          <w:color w:val="0562C1"/>
          <w:u w:val="single" w:color="0562C1"/>
        </w:rPr>
        <w:t>de</w:t>
      </w:r>
      <w:r>
        <w:rPr>
          <w:color w:val="0562C1"/>
          <w:spacing w:val="-6"/>
          <w:u w:val="single" w:color="0562C1"/>
        </w:rPr>
        <w:t xml:space="preserve"> </w:t>
      </w:r>
      <w:r>
        <w:rPr>
          <w:color w:val="0562C1"/>
          <w:u w:val="single" w:color="0562C1"/>
        </w:rPr>
        <w:t>abril</w:t>
      </w:r>
      <w:r>
        <w:rPr>
          <w:color w:val="0562C1"/>
          <w:spacing w:val="-7"/>
          <w:u w:val="single" w:color="0562C1"/>
        </w:rPr>
        <w:t xml:space="preserve"> </w:t>
      </w:r>
      <w:r>
        <w:rPr>
          <w:color w:val="0562C1"/>
          <w:u w:val="single" w:color="0562C1"/>
        </w:rPr>
        <w:t>de</w:t>
      </w:r>
      <w:r>
        <w:rPr>
          <w:color w:val="0562C1"/>
          <w:spacing w:val="-8"/>
          <w:u w:val="single" w:color="0562C1"/>
        </w:rPr>
        <w:t xml:space="preserve"> </w:t>
      </w:r>
      <w:r>
        <w:rPr>
          <w:color w:val="0562C1"/>
          <w:u w:val="single" w:color="0562C1"/>
        </w:rPr>
        <w:t>2021</w:t>
      </w:r>
      <w:r>
        <w:rPr>
          <w:color w:val="0562C1"/>
        </w:rPr>
        <w:t xml:space="preserve"> </w:t>
      </w:r>
      <w:r>
        <w:t xml:space="preserve">e art. 208 do </w:t>
      </w:r>
      <w:r>
        <w:rPr>
          <w:color w:val="0562C1"/>
          <w:u w:val="single" w:color="0562C1"/>
        </w:rPr>
        <w:t>Decreto Municipal 11.685 de 18 de setembro de 2023</w:t>
      </w:r>
      <w:r>
        <w:t>.</w:t>
      </w:r>
    </w:p>
    <w:p w14:paraId="1A087B81">
      <w:pPr>
        <w:pStyle w:val="13"/>
        <w:numPr>
          <w:ilvl w:val="1"/>
          <w:numId w:val="39"/>
        </w:numPr>
        <w:tabs>
          <w:tab w:val="left" w:pos="720"/>
          <w:tab w:val="left" w:pos="870"/>
        </w:tabs>
        <w:spacing w:line="278" w:lineRule="auto"/>
        <w:ind w:right="151"/>
      </w:pPr>
      <w:r>
        <w:t xml:space="preserve">As sanções de impedimento de licitar e contratar e declaração de inidoneidade para licitar ou contratar são passíveis de reabilitação na forma do art. 163 dá </w:t>
      </w:r>
      <w:r>
        <w:rPr>
          <w:color w:val="0562C1"/>
          <w:u w:val="single" w:color="0562C1"/>
        </w:rPr>
        <w:t>Lei nº 14.133, de 1º de abril de 2021</w:t>
      </w:r>
      <w:r>
        <w:t>.</w:t>
      </w:r>
    </w:p>
    <w:p w14:paraId="1A087B82">
      <w:pPr>
        <w:pStyle w:val="13"/>
        <w:numPr>
          <w:ilvl w:val="1"/>
          <w:numId w:val="39"/>
        </w:numPr>
        <w:tabs>
          <w:tab w:val="left" w:pos="720"/>
          <w:tab w:val="left" w:pos="870"/>
        </w:tabs>
        <w:spacing w:line="276" w:lineRule="auto"/>
        <w:ind w:right="150"/>
      </w:pPr>
      <w:r>
        <w:t>Os</w:t>
      </w:r>
      <w:r>
        <w:rPr>
          <w:spacing w:val="-8"/>
        </w:rPr>
        <w:t xml:space="preserve"> </w:t>
      </w:r>
      <w:r>
        <w:t>débitos</w:t>
      </w:r>
      <w:r>
        <w:rPr>
          <w:spacing w:val="-8"/>
        </w:rPr>
        <w:t xml:space="preserve"> </w:t>
      </w:r>
      <w:r>
        <w:t>da</w:t>
      </w:r>
      <w:r>
        <w:rPr>
          <w:spacing w:val="-6"/>
        </w:rPr>
        <w:t xml:space="preserve"> </w:t>
      </w:r>
      <w:r>
        <w:t>Contratada</w:t>
      </w:r>
      <w:r>
        <w:rPr>
          <w:spacing w:val="-8"/>
        </w:rPr>
        <w:t xml:space="preserve"> </w:t>
      </w:r>
      <w:r>
        <w:t>para</w:t>
      </w:r>
      <w:r>
        <w:rPr>
          <w:spacing w:val="-10"/>
        </w:rPr>
        <w:t xml:space="preserve"> </w:t>
      </w:r>
      <w:r>
        <w:t>com</w:t>
      </w:r>
      <w:r>
        <w:rPr>
          <w:spacing w:val="-5"/>
        </w:rPr>
        <w:t xml:space="preserve"> </w:t>
      </w:r>
      <w:r>
        <w:t>a</w:t>
      </w:r>
      <w:r>
        <w:rPr>
          <w:spacing w:val="-8"/>
        </w:rPr>
        <w:t xml:space="preserve"> </w:t>
      </w:r>
      <w:r>
        <w:t>Administração</w:t>
      </w:r>
      <w:r>
        <w:rPr>
          <w:spacing w:val="-6"/>
        </w:rPr>
        <w:t xml:space="preserve"> </w:t>
      </w:r>
      <w:r>
        <w:t>contratante,</w:t>
      </w:r>
      <w:r>
        <w:rPr>
          <w:spacing w:val="-8"/>
        </w:rPr>
        <w:t xml:space="preserve"> </w:t>
      </w:r>
      <w:r>
        <w:t>resultantes</w:t>
      </w:r>
      <w:r>
        <w:rPr>
          <w:spacing w:val="-6"/>
        </w:rPr>
        <w:t xml:space="preserve"> </w:t>
      </w:r>
      <w:r>
        <w:t>de</w:t>
      </w:r>
      <w:r>
        <w:rPr>
          <w:spacing w:val="-12"/>
        </w:rPr>
        <w:t xml:space="preserve"> </w:t>
      </w:r>
      <w:r>
        <w:t>multa</w:t>
      </w:r>
      <w:r>
        <w:rPr>
          <w:spacing w:val="-8"/>
        </w:rPr>
        <w:t xml:space="preserve"> </w:t>
      </w:r>
      <w:r>
        <w:t>administrativa e/ou indenizações, não inscritos em dívida ativa, poderão ser compensados, total ou parcialmente, com</w:t>
      </w:r>
      <w:r>
        <w:rPr>
          <w:spacing w:val="-6"/>
        </w:rPr>
        <w:t xml:space="preserve"> </w:t>
      </w:r>
      <w:r>
        <w:t>os</w:t>
      </w:r>
      <w:r>
        <w:rPr>
          <w:spacing w:val="-8"/>
        </w:rPr>
        <w:t xml:space="preserve"> </w:t>
      </w:r>
      <w:r>
        <w:t>créditos</w:t>
      </w:r>
      <w:r>
        <w:rPr>
          <w:spacing w:val="-8"/>
        </w:rPr>
        <w:t xml:space="preserve"> </w:t>
      </w:r>
      <w:r>
        <w:t>devidos</w:t>
      </w:r>
      <w:r>
        <w:rPr>
          <w:spacing w:val="-11"/>
        </w:rPr>
        <w:t xml:space="preserve"> </w:t>
      </w:r>
      <w:r>
        <w:t>pelo</w:t>
      </w:r>
      <w:r>
        <w:rPr>
          <w:spacing w:val="-8"/>
        </w:rPr>
        <w:t xml:space="preserve"> </w:t>
      </w:r>
      <w:r>
        <w:t>referido</w:t>
      </w:r>
      <w:r>
        <w:rPr>
          <w:spacing w:val="-10"/>
        </w:rPr>
        <w:t xml:space="preserve"> </w:t>
      </w:r>
      <w:r>
        <w:t>órgão</w:t>
      </w:r>
      <w:r>
        <w:rPr>
          <w:spacing w:val="-10"/>
        </w:rPr>
        <w:t xml:space="preserve"> </w:t>
      </w:r>
      <w:r>
        <w:t>decorrentes</w:t>
      </w:r>
      <w:r>
        <w:rPr>
          <w:spacing w:val="-8"/>
        </w:rPr>
        <w:t xml:space="preserve"> </w:t>
      </w:r>
      <w:r>
        <w:t>deste</w:t>
      </w:r>
      <w:r>
        <w:rPr>
          <w:spacing w:val="-8"/>
        </w:rPr>
        <w:t xml:space="preserve"> </w:t>
      </w:r>
      <w:r>
        <w:t>mesmo</w:t>
      </w:r>
      <w:r>
        <w:rPr>
          <w:spacing w:val="-10"/>
        </w:rPr>
        <w:t xml:space="preserve"> </w:t>
      </w:r>
      <w:r>
        <w:t>contrato</w:t>
      </w:r>
      <w:r>
        <w:rPr>
          <w:spacing w:val="-8"/>
        </w:rPr>
        <w:t xml:space="preserve"> </w:t>
      </w:r>
      <w:r>
        <w:t>ou</w:t>
      </w:r>
      <w:r>
        <w:rPr>
          <w:spacing w:val="-8"/>
        </w:rPr>
        <w:t xml:space="preserve"> </w:t>
      </w:r>
      <w:r>
        <w:t>de</w:t>
      </w:r>
      <w:r>
        <w:rPr>
          <w:spacing w:val="-8"/>
        </w:rPr>
        <w:t xml:space="preserve"> </w:t>
      </w:r>
      <w:r>
        <w:t>outros</w:t>
      </w:r>
      <w:r>
        <w:rPr>
          <w:spacing w:val="-8"/>
        </w:rPr>
        <w:t xml:space="preserve"> </w:t>
      </w:r>
      <w:r>
        <w:t>contratos administrativos que</w:t>
      </w:r>
      <w:r>
        <w:rPr>
          <w:spacing w:val="-2"/>
        </w:rPr>
        <w:t xml:space="preserve"> </w:t>
      </w:r>
      <w:r>
        <w:t>a</w:t>
      </w:r>
      <w:r>
        <w:rPr>
          <w:spacing w:val="-2"/>
        </w:rPr>
        <w:t xml:space="preserve"> </w:t>
      </w:r>
      <w:r>
        <w:t>Contratada possua</w:t>
      </w:r>
      <w:r>
        <w:rPr>
          <w:spacing w:val="-1"/>
        </w:rPr>
        <w:t xml:space="preserve"> </w:t>
      </w:r>
      <w:r>
        <w:t>com</w:t>
      </w:r>
      <w:r>
        <w:rPr>
          <w:spacing w:val="-1"/>
        </w:rPr>
        <w:t xml:space="preserve"> </w:t>
      </w:r>
      <w:r>
        <w:t>o</w:t>
      </w:r>
      <w:r>
        <w:rPr>
          <w:spacing w:val="-4"/>
        </w:rPr>
        <w:t xml:space="preserve"> </w:t>
      </w:r>
      <w:r>
        <w:t>mesmo</w:t>
      </w:r>
      <w:r>
        <w:rPr>
          <w:spacing w:val="-2"/>
        </w:rPr>
        <w:t xml:space="preserve"> </w:t>
      </w:r>
      <w:r>
        <w:t>órgão ora</w:t>
      </w:r>
      <w:r>
        <w:rPr>
          <w:spacing w:val="-4"/>
        </w:rPr>
        <w:t xml:space="preserve"> </w:t>
      </w:r>
      <w:r>
        <w:t>contratante, na</w:t>
      </w:r>
      <w:r>
        <w:rPr>
          <w:spacing w:val="-2"/>
        </w:rPr>
        <w:t xml:space="preserve"> </w:t>
      </w:r>
      <w:r>
        <w:t>forma da</w:t>
      </w:r>
      <w:r>
        <w:rPr>
          <w:spacing w:val="-2"/>
        </w:rPr>
        <w:t xml:space="preserve"> </w:t>
      </w:r>
      <w:r>
        <w:rPr>
          <w:color w:val="0562C1"/>
          <w:u w:val="single" w:color="0562C1"/>
        </w:rPr>
        <w:t>Instrução</w:t>
      </w:r>
      <w:r>
        <w:rPr>
          <w:color w:val="0562C1"/>
        </w:rPr>
        <w:t xml:space="preserve"> </w:t>
      </w:r>
      <w:r>
        <w:rPr>
          <w:color w:val="0562C1"/>
          <w:u w:val="single" w:color="0562C1"/>
        </w:rPr>
        <w:t>Normativa SEGES/ME nº 26, de 13 de abril de 2022</w:t>
      </w:r>
      <w:r>
        <w:t>.</w:t>
      </w:r>
    </w:p>
    <w:p w14:paraId="1A087B83">
      <w:pPr>
        <w:pStyle w:val="7"/>
        <w:jc w:val="left"/>
        <w:rPr>
          <w:sz w:val="20"/>
        </w:rPr>
      </w:pPr>
    </w:p>
    <w:p w14:paraId="1A087B84">
      <w:pPr>
        <w:pStyle w:val="7"/>
        <w:jc w:val="left"/>
        <w:rPr>
          <w:sz w:val="20"/>
        </w:rPr>
      </w:pPr>
    </w:p>
    <w:p w14:paraId="1A087B85">
      <w:pPr>
        <w:pStyle w:val="7"/>
        <w:jc w:val="left"/>
        <w:rPr>
          <w:sz w:val="20"/>
        </w:rPr>
      </w:pPr>
    </w:p>
    <w:p w14:paraId="1A087B86">
      <w:pPr>
        <w:pStyle w:val="7"/>
        <w:spacing w:before="215"/>
        <w:jc w:val="left"/>
        <w:rPr>
          <w:sz w:val="20"/>
        </w:rPr>
      </w:pPr>
      <w:r>
        <w:rPr>
          <w:sz w:val="20"/>
        </w:rPr>
        <mc:AlternateContent>
          <mc:Choice Requires="wpg">
            <w:drawing>
              <wp:anchor distT="0" distB="0" distL="0" distR="0" simplePos="0" relativeHeight="251683840" behindDoc="1" locked="0" layoutInCell="1" allowOverlap="1">
                <wp:simplePos x="0" y="0"/>
                <wp:positionH relativeFrom="page">
                  <wp:posOffset>456565</wp:posOffset>
                </wp:positionH>
                <wp:positionV relativeFrom="paragraph">
                  <wp:posOffset>297815</wp:posOffset>
                </wp:positionV>
                <wp:extent cx="6576060" cy="3522345"/>
                <wp:effectExtent l="0" t="0" r="0" b="0"/>
                <wp:wrapTopAndBottom/>
                <wp:docPr id="75" name="Group 75"/>
                <wp:cNvGraphicFramePr/>
                <a:graphic xmlns:a="http://schemas.openxmlformats.org/drawingml/2006/main">
                  <a:graphicData uri="http://schemas.microsoft.com/office/word/2010/wordprocessingGroup">
                    <wpg:wgp>
                      <wpg:cNvGrpSpPr/>
                      <wpg:grpSpPr>
                        <a:xfrm>
                          <a:off x="0" y="0"/>
                          <a:ext cx="6576059" cy="3522345"/>
                          <a:chOff x="0" y="0"/>
                          <a:chExt cx="6576059" cy="3522345"/>
                        </a:xfrm>
                      </wpg:grpSpPr>
                      <wps:wsp>
                        <wps:cNvPr id="76" name="Graphic 76"/>
                        <wps:cNvSpPr/>
                        <wps:spPr>
                          <a:xfrm>
                            <a:off x="1772412" y="1638819"/>
                            <a:ext cx="3032125" cy="1270"/>
                          </a:xfrm>
                          <a:custGeom>
                            <a:avLst/>
                            <a:gdLst/>
                            <a:ahLst/>
                            <a:cxnLst/>
                            <a:rect l="l" t="t" r="r" b="b"/>
                            <a:pathLst>
                              <a:path w="3032125">
                                <a:moveTo>
                                  <a:pt x="0" y="0"/>
                                </a:moveTo>
                                <a:lnTo>
                                  <a:pt x="3031738" y="0"/>
                                </a:lnTo>
                              </a:path>
                            </a:pathLst>
                          </a:custGeom>
                          <a:ln w="8901">
                            <a:solidFill>
                              <a:srgbClr val="000000"/>
                            </a:solidFill>
                            <a:prstDash val="solid"/>
                          </a:ln>
                        </wps:spPr>
                        <wps:bodyPr wrap="square" lIns="0" tIns="0" rIns="0" bIns="0" rtlCol="0">
                          <a:noAutofit/>
                        </wps:bodyPr>
                      </wps:wsp>
                      <wps:wsp>
                        <wps:cNvPr id="77" name="Textbox 77"/>
                        <wps:cNvSpPr txBox="1"/>
                        <wps:spPr>
                          <a:xfrm>
                            <a:off x="3048" y="3048"/>
                            <a:ext cx="6570345" cy="3515995"/>
                          </a:xfrm>
                          <a:prstGeom prst="rect">
                            <a:avLst/>
                          </a:prstGeom>
                          <a:ln w="6096">
                            <a:solidFill>
                              <a:srgbClr val="000000"/>
                            </a:solidFill>
                            <a:prstDash val="solid"/>
                          </a:ln>
                        </wps:spPr>
                        <wps:txbx>
                          <w:txbxContent>
                            <w:p w14:paraId="1A087C9F">
                              <w:pPr>
                                <w:spacing w:line="276" w:lineRule="auto"/>
                                <w:ind w:left="103"/>
                              </w:pPr>
                              <w:r>
                                <w:t>APROVO</w:t>
                              </w:r>
                              <w:r>
                                <w:rPr>
                                  <w:spacing w:val="80"/>
                                  <w:w w:val="150"/>
                                </w:rPr>
                                <w:t xml:space="preserve"> </w:t>
                              </w:r>
                              <w:r>
                                <w:t>ESTE</w:t>
                              </w:r>
                              <w:r>
                                <w:rPr>
                                  <w:spacing w:val="80"/>
                                  <w:w w:val="150"/>
                                </w:rPr>
                                <w:t xml:space="preserve"> </w:t>
                              </w:r>
                              <w:r>
                                <w:t>PB</w:t>
                              </w:r>
                              <w:r>
                                <w:rPr>
                                  <w:spacing w:val="80"/>
                                  <w:w w:val="150"/>
                                </w:rPr>
                                <w:t xml:space="preserve"> </w:t>
                              </w:r>
                              <w:r>
                                <w:t>E</w:t>
                              </w:r>
                              <w:r>
                                <w:rPr>
                                  <w:spacing w:val="80"/>
                                  <w:w w:val="150"/>
                                </w:rPr>
                                <w:t xml:space="preserve"> </w:t>
                              </w:r>
                              <w:r>
                                <w:t>DECLARO</w:t>
                              </w:r>
                              <w:r>
                                <w:rPr>
                                  <w:spacing w:val="80"/>
                                  <w:w w:val="150"/>
                                </w:rPr>
                                <w:t xml:space="preserve"> </w:t>
                              </w:r>
                              <w:r>
                                <w:t>QUE</w:t>
                              </w:r>
                              <w:r>
                                <w:rPr>
                                  <w:spacing w:val="80"/>
                                  <w:w w:val="150"/>
                                </w:rPr>
                                <w:t xml:space="preserve"> </w:t>
                              </w:r>
                              <w:r>
                                <w:t>TENHO</w:t>
                              </w:r>
                              <w:r>
                                <w:rPr>
                                  <w:spacing w:val="80"/>
                                  <w:w w:val="150"/>
                                </w:rPr>
                                <w:t xml:space="preserve"> </w:t>
                              </w:r>
                              <w:r>
                                <w:t>CONHECIMENTO</w:t>
                              </w:r>
                              <w:r>
                                <w:rPr>
                                  <w:spacing w:val="80"/>
                                  <w:w w:val="150"/>
                                </w:rPr>
                                <w:t xml:space="preserve"> </w:t>
                              </w:r>
                              <w:r>
                                <w:t>DE</w:t>
                              </w:r>
                              <w:r>
                                <w:rPr>
                                  <w:spacing w:val="80"/>
                                  <w:w w:val="150"/>
                                </w:rPr>
                                <w:t xml:space="preserve"> </w:t>
                              </w:r>
                              <w:r>
                                <w:t>TODAS</w:t>
                              </w:r>
                              <w:r>
                                <w:rPr>
                                  <w:spacing w:val="80"/>
                                  <w:w w:val="150"/>
                                </w:rPr>
                                <w:t xml:space="preserve"> </w:t>
                              </w:r>
                              <w:r>
                                <w:t>AS</w:t>
                              </w:r>
                              <w:r>
                                <w:rPr>
                                  <w:spacing w:val="80"/>
                                  <w:w w:val="150"/>
                                </w:rPr>
                                <w:t xml:space="preserve"> </w:t>
                              </w:r>
                              <w:r>
                                <w:t>SUAS CARACTERÍSTICAS, RATIFICANDO, NESTE ATO, O SEU INTEGRAL CONTEÚDO.</w:t>
                              </w:r>
                            </w:p>
                            <w:p w14:paraId="1A087CA0">
                              <w:pPr>
                                <w:spacing w:before="38"/>
                              </w:pPr>
                            </w:p>
                            <w:p w14:paraId="1A087CA1">
                              <w:pPr>
                                <w:spacing w:before="1"/>
                                <w:ind w:left="103"/>
                              </w:pPr>
                              <w:r>
                                <w:t>Rondonópolis,</w:t>
                              </w:r>
                              <w:r>
                                <w:rPr>
                                  <w:spacing w:val="-2"/>
                                </w:rPr>
                                <w:t xml:space="preserve"> </w:t>
                              </w:r>
                              <w:r>
                                <w:t>18</w:t>
                              </w:r>
                              <w:r>
                                <w:rPr>
                                  <w:spacing w:val="-4"/>
                                </w:rPr>
                                <w:t xml:space="preserve"> </w:t>
                              </w:r>
                              <w:r>
                                <w:t>de</w:t>
                              </w:r>
                              <w:r>
                                <w:rPr>
                                  <w:spacing w:val="-5"/>
                                </w:rPr>
                                <w:t xml:space="preserve"> </w:t>
                              </w:r>
                              <w:r>
                                <w:t>março de</w:t>
                              </w:r>
                              <w:r>
                                <w:rPr>
                                  <w:spacing w:val="-3"/>
                                </w:rPr>
                                <w:t xml:space="preserve"> </w:t>
                              </w:r>
                              <w:r>
                                <w:rPr>
                                  <w:spacing w:val="-4"/>
                                </w:rPr>
                                <w:t>2026.</w:t>
                              </w:r>
                            </w:p>
                            <w:p w14:paraId="1A087CA2"/>
                            <w:p w14:paraId="1A087CA3"/>
                            <w:p w14:paraId="1A087CA4"/>
                            <w:p w14:paraId="1A087CA5"/>
                            <w:p w14:paraId="1A087CA6">
                              <w:pPr>
                                <w:spacing w:before="226"/>
                              </w:pPr>
                            </w:p>
                            <w:p w14:paraId="1A087CA7">
                              <w:pPr>
                                <w:tabs>
                                  <w:tab w:val="left" w:pos="4185"/>
                                </w:tabs>
                                <w:spacing w:line="360" w:lineRule="auto"/>
                                <w:jc w:val="center"/>
                                <w:rPr>
                                  <w:rFonts w:ascii="Times New Roman" w:hAnsi="Times New Roman" w:cs="Times New Roman"/>
                                  <w:b/>
                                  <w:bCs/>
                                  <w:szCs w:val="24"/>
                                </w:rPr>
                              </w:pPr>
                              <w:r>
                                <w:rPr>
                                  <w:rFonts w:ascii="Times New Roman" w:hAnsi="Times New Roman" w:cs="Times New Roman"/>
                                  <w:b/>
                                  <w:bCs/>
                                  <w:szCs w:val="24"/>
                                </w:rPr>
                                <w:t xml:space="preserve">MYKAELL THIAGO DOS SANTOS VITORINO BANDEIRA </w:t>
                              </w:r>
                              <w:r>
                                <w:rPr>
                                  <w:rFonts w:ascii="Times New Roman" w:hAnsi="Times New Roman" w:cs="Times New Roman"/>
                                  <w:b/>
                                  <w:bCs/>
                                  <w:szCs w:val="24"/>
                                </w:rPr>
                                <w:br w:type="textWrapping"/>
                              </w:r>
                              <w:r>
                                <w:rPr>
                                  <w:rFonts w:ascii="Times New Roman" w:hAnsi="Times New Roman" w:cs="Times New Roman"/>
                                  <w:b/>
                                  <w:bCs/>
                                  <w:szCs w:val="24"/>
                                </w:rPr>
                                <w:t>Secretário Municipal de Saúde</w:t>
                              </w:r>
                            </w:p>
                            <w:p w14:paraId="1A087CA8">
                              <w:pPr>
                                <w:tabs>
                                  <w:tab w:val="left" w:pos="4185"/>
                                </w:tabs>
                                <w:spacing w:line="360" w:lineRule="auto"/>
                                <w:jc w:val="center"/>
                                <w:rPr>
                                  <w:rFonts w:ascii="Times New Roman" w:hAnsi="Times New Roman" w:cs="Times New Roman"/>
                                  <w:szCs w:val="24"/>
                                </w:rPr>
                              </w:pPr>
                              <w:r>
                                <w:rPr>
                                  <w:rFonts w:ascii="Times New Roman" w:hAnsi="Times New Roman" w:cs="Times New Roman"/>
                                  <w:szCs w:val="24"/>
                                </w:rPr>
                                <w:t>Portaria nº 36.460/2025</w:t>
                              </w:r>
                            </w:p>
                            <w:p w14:paraId="1A087CA9">
                              <w:pPr>
                                <w:spacing w:line="276" w:lineRule="auto"/>
                                <w:ind w:left="3830" w:right="3825" w:hanging="4"/>
                                <w:jc w:val="center"/>
                              </w:pPr>
                            </w:p>
                          </w:txbxContent>
                        </wps:txbx>
                        <wps:bodyPr wrap="square" lIns="0" tIns="0" rIns="0" bIns="0" rtlCol="0">
                          <a:noAutofit/>
                        </wps:bodyPr>
                      </wps:wsp>
                    </wpg:wgp>
                  </a:graphicData>
                </a:graphic>
              </wp:anchor>
            </w:drawing>
          </mc:Choice>
          <mc:Fallback>
            <w:pict>
              <v:group id="Group 75" o:spid="_x0000_s1026" o:spt="203" style="position:absolute;left:0pt;margin-left:35.95pt;margin-top:23.45pt;height:277.35pt;width:517.8pt;mso-position-horizontal-relative:page;mso-wrap-distance-bottom:0pt;mso-wrap-distance-top:0pt;z-index:-251632640;mso-width-relative:page;mso-height-relative:page;" coordsize="6576059,3522345" o:gfxdata="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">
                <o:lock v:ext="edit" aspectratio="f"/>
                <v:shape id="Graphic 76" o:spid="_x0000_s1026" o:spt="100" style="position:absolute;left:1772412;top:1638819;height:1270;width:3032125;" filled="f" stroked="t" coordsize="3032125,1" o:gfxdata="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9N2GW/&#10;AAAA2wAAAA8AAAAAAAAAAQAgAAAAIgAAAGRycy9kb3ducmV2LnhtbFBLAQIUABQAAAAIAIdO4kAz&#10;LwWeOwAAADkAAAAQAAAAAAAAAAEAIAAAAA4BAABkcnMvc2hhcGV4bWwueG1sUEsFBgAAAAAGAAYA&#10;WwEAALgDAAAAAA==&#10;" path="m0,0l3031738,0e">
                  <v:fill on="f" focussize="0,0"/>
                  <v:stroke weight="0.700866141732283pt" color="#000000" joinstyle="round"/>
                  <v:imagedata o:title=""/>
                  <o:lock v:ext="edit" aspectratio="f"/>
                  <v:textbox inset="0mm,0mm,0mm,0mm"/>
                </v:shape>
                <v:shape id="Textbox 77" o:spid="_x0000_s1026" o:spt="202" type="#_x0000_t202" style="position:absolute;left:3048;top:3048;height:3515995;width:6570345;" filled="f" stroked="t" coordsize="21600,21600" o:gfxdata="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WEbBrgAAADbAAAA&#10;DwAAAAAAAAABACAAAAAiAAAAZHJzL2Rvd25yZXYueG1sUEsBAhQAFAAAAAgAh07iQDMvBZ47AAAA&#10;OQAAABAAAAAAAAAAAQAgAAAABwEAAGRycy9zaGFwZXhtbC54bWxQSwUGAAAAAAYABgBbAQAAsQMA&#10;AAAA&#10;">
                  <v:fill on="f" focussize="0,0"/>
                  <v:stroke weight="0.48pt" color="#000000" joinstyle="round"/>
                  <v:imagedata o:title=""/>
                  <o:lock v:ext="edit" aspectratio="f"/>
                  <v:textbox inset="0mm,0mm,0mm,0mm">
                    <w:txbxContent>
                      <w:p w14:paraId="1A087C9F">
                        <w:pPr>
                          <w:spacing w:line="276" w:lineRule="auto"/>
                          <w:ind w:left="103"/>
                        </w:pPr>
                        <w:r>
                          <w:t>APROVO</w:t>
                        </w:r>
                        <w:r>
                          <w:rPr>
                            <w:spacing w:val="80"/>
                            <w:w w:val="150"/>
                          </w:rPr>
                          <w:t xml:space="preserve"> </w:t>
                        </w:r>
                        <w:r>
                          <w:t>ESTE</w:t>
                        </w:r>
                        <w:r>
                          <w:rPr>
                            <w:spacing w:val="80"/>
                            <w:w w:val="150"/>
                          </w:rPr>
                          <w:t xml:space="preserve"> </w:t>
                        </w:r>
                        <w:r>
                          <w:t>PB</w:t>
                        </w:r>
                        <w:r>
                          <w:rPr>
                            <w:spacing w:val="80"/>
                            <w:w w:val="150"/>
                          </w:rPr>
                          <w:t xml:space="preserve"> </w:t>
                        </w:r>
                        <w:r>
                          <w:t>E</w:t>
                        </w:r>
                        <w:r>
                          <w:rPr>
                            <w:spacing w:val="80"/>
                            <w:w w:val="150"/>
                          </w:rPr>
                          <w:t xml:space="preserve"> </w:t>
                        </w:r>
                        <w:r>
                          <w:t>DECLARO</w:t>
                        </w:r>
                        <w:r>
                          <w:rPr>
                            <w:spacing w:val="80"/>
                            <w:w w:val="150"/>
                          </w:rPr>
                          <w:t xml:space="preserve"> </w:t>
                        </w:r>
                        <w:r>
                          <w:t>QUE</w:t>
                        </w:r>
                        <w:r>
                          <w:rPr>
                            <w:spacing w:val="80"/>
                            <w:w w:val="150"/>
                          </w:rPr>
                          <w:t xml:space="preserve"> </w:t>
                        </w:r>
                        <w:r>
                          <w:t>TENHO</w:t>
                        </w:r>
                        <w:r>
                          <w:rPr>
                            <w:spacing w:val="80"/>
                            <w:w w:val="150"/>
                          </w:rPr>
                          <w:t xml:space="preserve"> </w:t>
                        </w:r>
                        <w:r>
                          <w:t>CONHECIMENTO</w:t>
                        </w:r>
                        <w:r>
                          <w:rPr>
                            <w:spacing w:val="80"/>
                            <w:w w:val="150"/>
                          </w:rPr>
                          <w:t xml:space="preserve"> </w:t>
                        </w:r>
                        <w:r>
                          <w:t>DE</w:t>
                        </w:r>
                        <w:r>
                          <w:rPr>
                            <w:spacing w:val="80"/>
                            <w:w w:val="150"/>
                          </w:rPr>
                          <w:t xml:space="preserve"> </w:t>
                        </w:r>
                        <w:r>
                          <w:t>TODAS</w:t>
                        </w:r>
                        <w:r>
                          <w:rPr>
                            <w:spacing w:val="80"/>
                            <w:w w:val="150"/>
                          </w:rPr>
                          <w:t xml:space="preserve"> </w:t>
                        </w:r>
                        <w:r>
                          <w:t>AS</w:t>
                        </w:r>
                        <w:r>
                          <w:rPr>
                            <w:spacing w:val="80"/>
                            <w:w w:val="150"/>
                          </w:rPr>
                          <w:t xml:space="preserve"> </w:t>
                        </w:r>
                        <w:r>
                          <w:t>SUAS CARACTERÍSTICAS, RATIFICANDO, NESTE ATO, O SEU INTEGRAL CONTEÚDO.</w:t>
                        </w:r>
                      </w:p>
                      <w:p w14:paraId="1A087CA0">
                        <w:pPr>
                          <w:spacing w:before="38"/>
                        </w:pPr>
                      </w:p>
                      <w:p w14:paraId="1A087CA1">
                        <w:pPr>
                          <w:spacing w:before="1"/>
                          <w:ind w:left="103"/>
                        </w:pPr>
                        <w:r>
                          <w:t>Rondonópolis,</w:t>
                        </w:r>
                        <w:r>
                          <w:rPr>
                            <w:spacing w:val="-2"/>
                          </w:rPr>
                          <w:t xml:space="preserve"> </w:t>
                        </w:r>
                        <w:r>
                          <w:t>18</w:t>
                        </w:r>
                        <w:r>
                          <w:rPr>
                            <w:spacing w:val="-4"/>
                          </w:rPr>
                          <w:t xml:space="preserve"> </w:t>
                        </w:r>
                        <w:r>
                          <w:t>de</w:t>
                        </w:r>
                        <w:r>
                          <w:rPr>
                            <w:spacing w:val="-5"/>
                          </w:rPr>
                          <w:t xml:space="preserve"> </w:t>
                        </w:r>
                        <w:r>
                          <w:t>março de</w:t>
                        </w:r>
                        <w:r>
                          <w:rPr>
                            <w:spacing w:val="-3"/>
                          </w:rPr>
                          <w:t xml:space="preserve"> </w:t>
                        </w:r>
                        <w:r>
                          <w:rPr>
                            <w:spacing w:val="-4"/>
                          </w:rPr>
                          <w:t>2026.</w:t>
                        </w:r>
                      </w:p>
                      <w:p w14:paraId="1A087CA2"/>
                      <w:p w14:paraId="1A087CA3"/>
                      <w:p w14:paraId="1A087CA4"/>
                      <w:p w14:paraId="1A087CA5"/>
                      <w:p w14:paraId="1A087CA6">
                        <w:pPr>
                          <w:spacing w:before="226"/>
                        </w:pPr>
                      </w:p>
                      <w:p w14:paraId="1A087CA7">
                        <w:pPr>
                          <w:tabs>
                            <w:tab w:val="left" w:pos="4185"/>
                          </w:tabs>
                          <w:spacing w:line="360" w:lineRule="auto"/>
                          <w:jc w:val="center"/>
                          <w:rPr>
                            <w:rFonts w:ascii="Times New Roman" w:hAnsi="Times New Roman" w:cs="Times New Roman"/>
                            <w:b/>
                            <w:bCs/>
                            <w:szCs w:val="24"/>
                          </w:rPr>
                        </w:pPr>
                        <w:r>
                          <w:rPr>
                            <w:rFonts w:ascii="Times New Roman" w:hAnsi="Times New Roman" w:cs="Times New Roman"/>
                            <w:b/>
                            <w:bCs/>
                            <w:szCs w:val="24"/>
                          </w:rPr>
                          <w:t xml:space="preserve">MYKAELL THIAGO DOS SANTOS VITORINO BANDEIRA </w:t>
                        </w:r>
                        <w:r>
                          <w:rPr>
                            <w:rFonts w:ascii="Times New Roman" w:hAnsi="Times New Roman" w:cs="Times New Roman"/>
                            <w:b/>
                            <w:bCs/>
                            <w:szCs w:val="24"/>
                          </w:rPr>
                          <w:br w:type="textWrapping"/>
                        </w:r>
                        <w:r>
                          <w:rPr>
                            <w:rFonts w:ascii="Times New Roman" w:hAnsi="Times New Roman" w:cs="Times New Roman"/>
                            <w:b/>
                            <w:bCs/>
                            <w:szCs w:val="24"/>
                          </w:rPr>
                          <w:t>Secretário Municipal de Saúde</w:t>
                        </w:r>
                      </w:p>
                      <w:p w14:paraId="1A087CA8">
                        <w:pPr>
                          <w:tabs>
                            <w:tab w:val="left" w:pos="4185"/>
                          </w:tabs>
                          <w:spacing w:line="360" w:lineRule="auto"/>
                          <w:jc w:val="center"/>
                          <w:rPr>
                            <w:rFonts w:ascii="Times New Roman" w:hAnsi="Times New Roman" w:cs="Times New Roman"/>
                            <w:szCs w:val="24"/>
                          </w:rPr>
                        </w:pPr>
                        <w:r>
                          <w:rPr>
                            <w:rFonts w:ascii="Times New Roman" w:hAnsi="Times New Roman" w:cs="Times New Roman"/>
                            <w:szCs w:val="24"/>
                          </w:rPr>
                          <w:t>Portaria nº 36.460/2025</w:t>
                        </w:r>
                      </w:p>
                      <w:p w14:paraId="1A087CA9">
                        <w:pPr>
                          <w:spacing w:line="276" w:lineRule="auto"/>
                          <w:ind w:left="3830" w:right="3825" w:hanging="4"/>
                          <w:jc w:val="center"/>
                        </w:pPr>
                      </w:p>
                    </w:txbxContent>
                  </v:textbox>
                </v:shape>
                <w10:wrap type="topAndBottom"/>
              </v:group>
            </w:pict>
          </mc:Fallback>
        </mc:AlternateContent>
      </w:r>
    </w:p>
    <w:p w14:paraId="1A087B87"/>
    <w:p w14:paraId="1A087B88"/>
    <w:p w14:paraId="1A087B89"/>
    <w:p w14:paraId="1A087B8A"/>
    <w:p w14:paraId="1A087B8B"/>
    <w:p w14:paraId="1A087B8C"/>
    <w:p w14:paraId="1A087B8D"/>
    <w:p w14:paraId="1A087B8E"/>
    <w:p w14:paraId="1A087B8F"/>
    <w:p w14:paraId="1A087B90"/>
    <w:p w14:paraId="1A087B91"/>
    <w:p w14:paraId="1A087B92"/>
    <w:p w14:paraId="1A087B93"/>
    <w:p w14:paraId="1A087B94">
      <w:pPr>
        <w:pStyle w:val="2"/>
        <w:tabs>
          <w:tab w:val="left" w:pos="993"/>
          <w:tab w:val="left" w:pos="1134"/>
        </w:tabs>
        <w:jc w:val="center"/>
        <w:rPr>
          <w:rFonts w:ascii="Times New Roman" w:hAnsi="Times New Roman" w:eastAsia="Calibri" w:cs="Times New Roman"/>
          <w:sz w:val="24"/>
          <w:szCs w:val="24"/>
        </w:rPr>
      </w:pPr>
      <w:bookmarkStart w:id="0" w:name="_Toc199765337"/>
      <w:r>
        <w:rPr>
          <w:rFonts w:ascii="Times New Roman" w:hAnsi="Times New Roman" w:cs="Times New Roman"/>
          <w:color w:val="000000"/>
          <w:sz w:val="24"/>
          <w:szCs w:val="24"/>
        </w:rPr>
        <w:t>ANEXO I – APLICAÇÃO DE PENALIDADES</w:t>
      </w:r>
      <w:bookmarkEnd w:id="0"/>
    </w:p>
    <w:p w14:paraId="1A087B95">
      <w:pPr>
        <w:pStyle w:val="2"/>
        <w:tabs>
          <w:tab w:val="left" w:pos="993"/>
          <w:tab w:val="left" w:pos="1134"/>
        </w:tabs>
        <w:ind w:left="0" w:firstLine="0"/>
        <w:rPr>
          <w:rFonts w:ascii="Times New Roman" w:hAnsi="Times New Roman" w:eastAsia="Calibri" w:cs="Times New Roman"/>
          <w:szCs w:val="24"/>
        </w:rPr>
      </w:pPr>
    </w:p>
    <w:p w14:paraId="1A087B96">
      <w:pPr>
        <w:spacing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Tabela 1</w:t>
      </w:r>
    </w:p>
    <w:tbl>
      <w:tblPr>
        <w:tblStyle w:val="6"/>
        <w:tblW w:w="0" w:type="auto"/>
        <w:jc w:val="center"/>
        <w:tblLayout w:type="fixed"/>
        <w:tblCellMar>
          <w:top w:w="0" w:type="dxa"/>
          <w:left w:w="0" w:type="dxa"/>
          <w:bottom w:w="0" w:type="dxa"/>
          <w:right w:w="0" w:type="dxa"/>
        </w:tblCellMar>
      </w:tblPr>
      <w:tblGrid>
        <w:gridCol w:w="1235"/>
        <w:gridCol w:w="6391"/>
      </w:tblGrid>
      <w:tr w14:paraId="1A087B99">
        <w:tblPrEx>
          <w:tblCellMar>
            <w:top w:w="0" w:type="dxa"/>
            <w:left w:w="0" w:type="dxa"/>
            <w:bottom w:w="0" w:type="dxa"/>
            <w:right w:w="0" w:type="dxa"/>
          </w:tblCellMar>
        </w:tblPrEx>
        <w:trPr>
          <w:trHeight w:val="430" w:hRule="atLeast"/>
          <w:jc w:val="center"/>
        </w:trPr>
        <w:tc>
          <w:tcPr>
            <w:tcW w:w="1235" w:type="dxa"/>
            <w:tcBorders>
              <w:top w:val="single" w:color="2B2B2B" w:sz="18" w:space="0"/>
              <w:left w:val="single" w:color="2B2B2B" w:sz="18" w:space="0"/>
              <w:bottom w:val="single" w:color="2B2B2B" w:sz="18" w:space="0"/>
              <w:right w:val="single" w:color="2B2B2B" w:sz="18" w:space="0"/>
            </w:tcBorders>
          </w:tcPr>
          <w:p w14:paraId="1A087B97">
            <w:pPr>
              <w:pStyle w:val="14"/>
              <w:spacing w:line="360" w:lineRule="auto"/>
              <w:rPr>
                <w:rFonts w:ascii="Times New Roman" w:hAnsi="Times New Roman" w:cs="Times New Roman"/>
              </w:rPr>
            </w:pPr>
            <w:r>
              <w:rPr>
                <w:rFonts w:ascii="Times New Roman" w:hAnsi="Times New Roman" w:eastAsia="Calibri" w:cs="Times New Roman"/>
                <w:sz w:val="24"/>
                <w:szCs w:val="24"/>
              </w:rPr>
              <w:t>GRAU</w:t>
            </w:r>
          </w:p>
        </w:tc>
        <w:tc>
          <w:tcPr>
            <w:tcW w:w="6391" w:type="dxa"/>
            <w:tcBorders>
              <w:top w:val="single" w:color="2B2B2B" w:sz="18" w:space="0"/>
              <w:left w:val="single" w:color="2B2B2B" w:sz="18" w:space="0"/>
              <w:bottom w:val="single" w:color="2B2B2B" w:sz="18" w:space="0"/>
              <w:right w:val="single" w:color="808080" w:sz="18" w:space="0"/>
            </w:tcBorders>
          </w:tcPr>
          <w:p w14:paraId="1A087B98">
            <w:pPr>
              <w:pStyle w:val="14"/>
              <w:spacing w:line="360" w:lineRule="auto"/>
              <w:rPr>
                <w:rFonts w:ascii="Times New Roman" w:hAnsi="Times New Roman" w:cs="Times New Roman"/>
              </w:rPr>
            </w:pPr>
            <w:r>
              <w:rPr>
                <w:rFonts w:ascii="Times New Roman" w:hAnsi="Times New Roman" w:eastAsia="Calibri" w:cs="Times New Roman"/>
                <w:sz w:val="24"/>
                <w:szCs w:val="24"/>
              </w:rPr>
              <w:t>CORRESPONDÊNCIA</w:t>
            </w:r>
          </w:p>
        </w:tc>
      </w:tr>
      <w:tr w14:paraId="1A087B9C">
        <w:tblPrEx>
          <w:tblCellMar>
            <w:top w:w="0" w:type="dxa"/>
            <w:left w:w="0" w:type="dxa"/>
            <w:bottom w:w="0" w:type="dxa"/>
            <w:right w:w="0" w:type="dxa"/>
          </w:tblCellMar>
        </w:tblPrEx>
        <w:trPr>
          <w:trHeight w:val="430" w:hRule="atLeast"/>
          <w:jc w:val="center"/>
        </w:trPr>
        <w:tc>
          <w:tcPr>
            <w:tcW w:w="1235" w:type="dxa"/>
            <w:tcBorders>
              <w:top w:val="single" w:color="2B2B2B" w:sz="18" w:space="0"/>
              <w:left w:val="single" w:color="2B2B2B" w:sz="18" w:space="0"/>
              <w:bottom w:val="single" w:color="2B2B2B" w:sz="18" w:space="0"/>
              <w:right w:val="single" w:color="2B2B2B" w:sz="18" w:space="0"/>
            </w:tcBorders>
          </w:tcPr>
          <w:p w14:paraId="1A087B9A">
            <w:pPr>
              <w:pStyle w:val="14"/>
              <w:spacing w:line="360" w:lineRule="auto"/>
              <w:rPr>
                <w:rFonts w:ascii="Times New Roman" w:hAnsi="Times New Roman" w:cs="Times New Roman"/>
              </w:rPr>
            </w:pPr>
            <w:r>
              <w:rPr>
                <w:rFonts w:ascii="Times New Roman" w:hAnsi="Times New Roman" w:eastAsia="Calibri" w:cs="Times New Roman"/>
                <w:sz w:val="24"/>
                <w:szCs w:val="24"/>
              </w:rPr>
              <w:t>1</w:t>
            </w:r>
          </w:p>
        </w:tc>
        <w:tc>
          <w:tcPr>
            <w:tcW w:w="6391" w:type="dxa"/>
            <w:tcBorders>
              <w:top w:val="single" w:color="2B2B2B" w:sz="18" w:space="0"/>
              <w:left w:val="single" w:color="2B2B2B" w:sz="18" w:space="0"/>
              <w:bottom w:val="single" w:color="2B2B2B" w:sz="18" w:space="0"/>
              <w:right w:val="single" w:color="808080" w:sz="18" w:space="0"/>
            </w:tcBorders>
          </w:tcPr>
          <w:p w14:paraId="1A087B9B">
            <w:pPr>
              <w:pStyle w:val="14"/>
              <w:spacing w:line="360" w:lineRule="auto"/>
              <w:rPr>
                <w:rFonts w:ascii="Times New Roman" w:hAnsi="Times New Roman" w:cs="Times New Roman"/>
              </w:rPr>
            </w:pPr>
            <w:r>
              <w:rPr>
                <w:rFonts w:ascii="Times New Roman" w:hAnsi="Times New Roman" w:eastAsia="Calibri" w:cs="Times New Roman"/>
                <w:sz w:val="24"/>
                <w:szCs w:val="24"/>
              </w:rPr>
              <w:t>0,2% ao dia sobre o valor mensal do contrato</w:t>
            </w:r>
          </w:p>
        </w:tc>
      </w:tr>
      <w:tr w14:paraId="1A087B9F">
        <w:tblPrEx>
          <w:tblCellMar>
            <w:top w:w="0" w:type="dxa"/>
            <w:left w:w="0" w:type="dxa"/>
            <w:bottom w:w="0" w:type="dxa"/>
            <w:right w:w="0" w:type="dxa"/>
          </w:tblCellMar>
        </w:tblPrEx>
        <w:trPr>
          <w:trHeight w:val="430" w:hRule="atLeast"/>
          <w:jc w:val="center"/>
        </w:trPr>
        <w:tc>
          <w:tcPr>
            <w:tcW w:w="1235" w:type="dxa"/>
            <w:tcBorders>
              <w:top w:val="single" w:color="2B2B2B" w:sz="18" w:space="0"/>
              <w:left w:val="single" w:color="2B2B2B" w:sz="18" w:space="0"/>
              <w:bottom w:val="single" w:color="2B2B2B" w:sz="18" w:space="0"/>
              <w:right w:val="single" w:color="2B2B2B" w:sz="18" w:space="0"/>
            </w:tcBorders>
          </w:tcPr>
          <w:p w14:paraId="1A087B9D">
            <w:pPr>
              <w:pStyle w:val="14"/>
              <w:spacing w:line="360" w:lineRule="auto"/>
              <w:rPr>
                <w:rFonts w:ascii="Times New Roman" w:hAnsi="Times New Roman" w:cs="Times New Roman"/>
              </w:rPr>
            </w:pPr>
            <w:r>
              <w:rPr>
                <w:rFonts w:ascii="Times New Roman" w:hAnsi="Times New Roman" w:eastAsia="Calibri" w:cs="Times New Roman"/>
                <w:sz w:val="24"/>
                <w:szCs w:val="24"/>
              </w:rPr>
              <w:t>2</w:t>
            </w:r>
          </w:p>
        </w:tc>
        <w:tc>
          <w:tcPr>
            <w:tcW w:w="6391" w:type="dxa"/>
            <w:tcBorders>
              <w:top w:val="single" w:color="2B2B2B" w:sz="18" w:space="0"/>
              <w:left w:val="single" w:color="2B2B2B" w:sz="18" w:space="0"/>
              <w:bottom w:val="single" w:color="2B2B2B" w:sz="18" w:space="0"/>
              <w:right w:val="single" w:color="808080" w:sz="18" w:space="0"/>
            </w:tcBorders>
          </w:tcPr>
          <w:p w14:paraId="1A087B9E">
            <w:pPr>
              <w:pStyle w:val="14"/>
              <w:spacing w:line="360" w:lineRule="auto"/>
              <w:rPr>
                <w:rFonts w:ascii="Times New Roman" w:hAnsi="Times New Roman" w:cs="Times New Roman"/>
              </w:rPr>
            </w:pPr>
            <w:r>
              <w:rPr>
                <w:rFonts w:ascii="Times New Roman" w:hAnsi="Times New Roman" w:eastAsia="Calibri" w:cs="Times New Roman"/>
                <w:sz w:val="24"/>
                <w:szCs w:val="24"/>
              </w:rPr>
              <w:t>0,4% ao dia sobre o valor mensal do contrato</w:t>
            </w:r>
          </w:p>
        </w:tc>
      </w:tr>
      <w:tr w14:paraId="1A087BA2">
        <w:tblPrEx>
          <w:tblCellMar>
            <w:top w:w="0" w:type="dxa"/>
            <w:left w:w="0" w:type="dxa"/>
            <w:bottom w:w="0" w:type="dxa"/>
            <w:right w:w="0" w:type="dxa"/>
          </w:tblCellMar>
        </w:tblPrEx>
        <w:trPr>
          <w:trHeight w:val="430" w:hRule="atLeast"/>
          <w:jc w:val="center"/>
        </w:trPr>
        <w:tc>
          <w:tcPr>
            <w:tcW w:w="1235" w:type="dxa"/>
            <w:tcBorders>
              <w:top w:val="single" w:color="2B2B2B" w:sz="18" w:space="0"/>
              <w:left w:val="single" w:color="2B2B2B" w:sz="18" w:space="0"/>
              <w:bottom w:val="single" w:color="2B2B2B" w:sz="18" w:space="0"/>
              <w:right w:val="single" w:color="2B2B2B" w:sz="18" w:space="0"/>
            </w:tcBorders>
          </w:tcPr>
          <w:p w14:paraId="1A087BA0">
            <w:pPr>
              <w:pStyle w:val="14"/>
              <w:spacing w:line="360" w:lineRule="auto"/>
              <w:rPr>
                <w:rFonts w:ascii="Times New Roman" w:hAnsi="Times New Roman" w:cs="Times New Roman"/>
              </w:rPr>
            </w:pPr>
            <w:r>
              <w:rPr>
                <w:rFonts w:ascii="Times New Roman" w:hAnsi="Times New Roman" w:eastAsia="Calibri" w:cs="Times New Roman"/>
                <w:sz w:val="24"/>
                <w:szCs w:val="24"/>
              </w:rPr>
              <w:t>3</w:t>
            </w:r>
          </w:p>
        </w:tc>
        <w:tc>
          <w:tcPr>
            <w:tcW w:w="6391" w:type="dxa"/>
            <w:tcBorders>
              <w:top w:val="single" w:color="2B2B2B" w:sz="18" w:space="0"/>
              <w:left w:val="single" w:color="2B2B2B" w:sz="18" w:space="0"/>
              <w:bottom w:val="single" w:color="2B2B2B" w:sz="18" w:space="0"/>
              <w:right w:val="single" w:color="808080" w:sz="18" w:space="0"/>
            </w:tcBorders>
          </w:tcPr>
          <w:p w14:paraId="1A087BA1">
            <w:pPr>
              <w:pStyle w:val="14"/>
              <w:spacing w:line="360" w:lineRule="auto"/>
              <w:rPr>
                <w:rFonts w:ascii="Times New Roman" w:hAnsi="Times New Roman" w:cs="Times New Roman"/>
              </w:rPr>
            </w:pPr>
            <w:r>
              <w:rPr>
                <w:rFonts w:ascii="Times New Roman" w:hAnsi="Times New Roman" w:eastAsia="Calibri" w:cs="Times New Roman"/>
                <w:sz w:val="24"/>
                <w:szCs w:val="24"/>
              </w:rPr>
              <w:t>0,8% ao dia sobre o valor mensal do contrato</w:t>
            </w:r>
          </w:p>
        </w:tc>
      </w:tr>
      <w:tr w14:paraId="1A087BA5">
        <w:tblPrEx>
          <w:tblCellMar>
            <w:top w:w="0" w:type="dxa"/>
            <w:left w:w="0" w:type="dxa"/>
            <w:bottom w:w="0" w:type="dxa"/>
            <w:right w:w="0" w:type="dxa"/>
          </w:tblCellMar>
        </w:tblPrEx>
        <w:trPr>
          <w:trHeight w:val="430" w:hRule="atLeast"/>
          <w:jc w:val="center"/>
        </w:trPr>
        <w:tc>
          <w:tcPr>
            <w:tcW w:w="1235" w:type="dxa"/>
            <w:tcBorders>
              <w:top w:val="single" w:color="2B2B2B" w:sz="18" w:space="0"/>
              <w:left w:val="single" w:color="2B2B2B" w:sz="18" w:space="0"/>
              <w:bottom w:val="single" w:color="2B2B2B" w:sz="18" w:space="0"/>
              <w:right w:val="single" w:color="2B2B2B" w:sz="18" w:space="0"/>
            </w:tcBorders>
          </w:tcPr>
          <w:p w14:paraId="1A087BA3">
            <w:pPr>
              <w:pStyle w:val="14"/>
              <w:spacing w:line="360" w:lineRule="auto"/>
              <w:rPr>
                <w:rFonts w:ascii="Times New Roman" w:hAnsi="Times New Roman" w:cs="Times New Roman"/>
              </w:rPr>
            </w:pPr>
            <w:r>
              <w:rPr>
                <w:rFonts w:ascii="Times New Roman" w:hAnsi="Times New Roman" w:eastAsia="Calibri" w:cs="Times New Roman"/>
                <w:sz w:val="24"/>
                <w:szCs w:val="24"/>
              </w:rPr>
              <w:t>4</w:t>
            </w:r>
          </w:p>
        </w:tc>
        <w:tc>
          <w:tcPr>
            <w:tcW w:w="6391" w:type="dxa"/>
            <w:tcBorders>
              <w:top w:val="single" w:color="2B2B2B" w:sz="18" w:space="0"/>
              <w:left w:val="single" w:color="2B2B2B" w:sz="18" w:space="0"/>
              <w:bottom w:val="single" w:color="2B2B2B" w:sz="18" w:space="0"/>
              <w:right w:val="single" w:color="808080" w:sz="18" w:space="0"/>
            </w:tcBorders>
          </w:tcPr>
          <w:p w14:paraId="1A087BA4">
            <w:pPr>
              <w:pStyle w:val="14"/>
              <w:spacing w:line="360" w:lineRule="auto"/>
              <w:rPr>
                <w:rFonts w:ascii="Times New Roman" w:hAnsi="Times New Roman" w:cs="Times New Roman"/>
              </w:rPr>
            </w:pPr>
            <w:r>
              <w:rPr>
                <w:rFonts w:ascii="Times New Roman" w:hAnsi="Times New Roman" w:eastAsia="Calibri" w:cs="Times New Roman"/>
                <w:sz w:val="24"/>
                <w:szCs w:val="24"/>
              </w:rPr>
              <w:t>1,6% ao dia sobre o valor mensal do contrato</w:t>
            </w:r>
          </w:p>
        </w:tc>
      </w:tr>
      <w:tr w14:paraId="1A087BA8">
        <w:tblPrEx>
          <w:tblCellMar>
            <w:top w:w="0" w:type="dxa"/>
            <w:left w:w="0" w:type="dxa"/>
            <w:bottom w:w="0" w:type="dxa"/>
            <w:right w:w="0" w:type="dxa"/>
          </w:tblCellMar>
        </w:tblPrEx>
        <w:trPr>
          <w:trHeight w:val="430" w:hRule="atLeast"/>
          <w:jc w:val="center"/>
        </w:trPr>
        <w:tc>
          <w:tcPr>
            <w:tcW w:w="1235" w:type="dxa"/>
            <w:tcBorders>
              <w:top w:val="single" w:color="2B2B2B" w:sz="18" w:space="0"/>
              <w:left w:val="single" w:color="2B2B2B" w:sz="18" w:space="0"/>
              <w:bottom w:val="single" w:color="808080" w:sz="18" w:space="0"/>
              <w:right w:val="single" w:color="2B2B2B" w:sz="18" w:space="0"/>
            </w:tcBorders>
          </w:tcPr>
          <w:p w14:paraId="1A087BA6">
            <w:pPr>
              <w:pStyle w:val="14"/>
              <w:spacing w:line="360" w:lineRule="auto"/>
              <w:rPr>
                <w:rFonts w:ascii="Times New Roman" w:hAnsi="Times New Roman" w:cs="Times New Roman"/>
              </w:rPr>
            </w:pPr>
            <w:r>
              <w:rPr>
                <w:rFonts w:ascii="Times New Roman" w:hAnsi="Times New Roman" w:eastAsia="Calibri" w:cs="Times New Roman"/>
                <w:sz w:val="24"/>
                <w:szCs w:val="24"/>
              </w:rPr>
              <w:t>5</w:t>
            </w:r>
          </w:p>
        </w:tc>
        <w:tc>
          <w:tcPr>
            <w:tcW w:w="6391" w:type="dxa"/>
            <w:tcBorders>
              <w:top w:val="single" w:color="2B2B2B" w:sz="18" w:space="0"/>
              <w:left w:val="single" w:color="2B2B2B" w:sz="18" w:space="0"/>
              <w:bottom w:val="single" w:color="808080" w:sz="18" w:space="0"/>
              <w:right w:val="single" w:color="808080" w:sz="18" w:space="0"/>
            </w:tcBorders>
          </w:tcPr>
          <w:p w14:paraId="1A087BA7">
            <w:pPr>
              <w:pStyle w:val="14"/>
              <w:spacing w:line="360" w:lineRule="auto"/>
              <w:rPr>
                <w:rFonts w:ascii="Times New Roman" w:hAnsi="Times New Roman" w:cs="Times New Roman"/>
              </w:rPr>
            </w:pPr>
            <w:r>
              <w:rPr>
                <w:rFonts w:ascii="Times New Roman" w:hAnsi="Times New Roman" w:eastAsia="Calibri" w:cs="Times New Roman"/>
                <w:sz w:val="24"/>
                <w:szCs w:val="24"/>
              </w:rPr>
              <w:t>3,2% ao dia sobre o valor mensal do contrato</w:t>
            </w:r>
          </w:p>
        </w:tc>
      </w:tr>
    </w:tbl>
    <w:p w14:paraId="1A087BA9">
      <w:pPr>
        <w:spacing w:line="360" w:lineRule="auto"/>
        <w:ind w:left="1638"/>
        <w:jc w:val="both"/>
        <w:rPr>
          <w:rFonts w:ascii="Times New Roman" w:hAnsi="Times New Roman" w:cs="Times New Roman"/>
          <w:sz w:val="18"/>
          <w:szCs w:val="18"/>
        </w:rPr>
      </w:pPr>
    </w:p>
    <w:p w14:paraId="1A087BAA">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Tabela 2</w:t>
      </w:r>
    </w:p>
    <w:p w14:paraId="1A087BAB">
      <w:pPr>
        <w:spacing w:line="360" w:lineRule="auto"/>
        <w:ind w:left="1638"/>
        <w:jc w:val="both"/>
        <w:rPr>
          <w:rFonts w:ascii="Times New Roman" w:hAnsi="Times New Roman" w:cs="Times New Roman"/>
          <w:sz w:val="18"/>
          <w:szCs w:val="18"/>
        </w:rPr>
      </w:pPr>
    </w:p>
    <w:tbl>
      <w:tblPr>
        <w:tblStyle w:val="6"/>
        <w:tblW w:w="0" w:type="auto"/>
        <w:jc w:val="center"/>
        <w:tblLayout w:type="fixed"/>
        <w:tblCellMar>
          <w:top w:w="0" w:type="dxa"/>
          <w:left w:w="70" w:type="dxa"/>
          <w:bottom w:w="0" w:type="dxa"/>
          <w:right w:w="70" w:type="dxa"/>
        </w:tblCellMar>
      </w:tblPr>
      <w:tblGrid>
        <w:gridCol w:w="1134"/>
        <w:gridCol w:w="6379"/>
        <w:gridCol w:w="992"/>
        <w:gridCol w:w="1347"/>
      </w:tblGrid>
      <w:tr w14:paraId="1A087BAD">
        <w:tblPrEx>
          <w:tblCellMar>
            <w:top w:w="0" w:type="dxa"/>
            <w:left w:w="70" w:type="dxa"/>
            <w:bottom w:w="0" w:type="dxa"/>
            <w:right w:w="70" w:type="dxa"/>
          </w:tblCellMar>
        </w:tblPrEx>
        <w:trPr>
          <w:trHeight w:val="163" w:hRule="atLeast"/>
          <w:jc w:val="center"/>
        </w:trPr>
        <w:tc>
          <w:tcPr>
            <w:tcW w:w="9852" w:type="dxa"/>
            <w:gridSpan w:val="4"/>
            <w:tcBorders>
              <w:top w:val="single" w:color="000000" w:sz="4" w:space="0"/>
              <w:left w:val="single" w:color="000000" w:sz="4" w:space="0"/>
              <w:bottom w:val="single" w:color="000000" w:sz="4" w:space="0"/>
              <w:right w:val="single" w:color="000000" w:sz="4" w:space="0"/>
            </w:tcBorders>
            <w:vAlign w:val="center"/>
          </w:tcPr>
          <w:p w14:paraId="1A087BAC">
            <w:pPr>
              <w:spacing w:line="360" w:lineRule="auto"/>
              <w:jc w:val="center"/>
              <w:rPr>
                <w:rFonts w:ascii="Times New Roman" w:hAnsi="Times New Roman" w:cs="Times New Roman"/>
              </w:rPr>
            </w:pPr>
            <w:r>
              <w:rPr>
                <w:rFonts w:ascii="Times New Roman" w:hAnsi="Times New Roman" w:cs="Times New Roman"/>
                <w:sz w:val="18"/>
                <w:szCs w:val="18"/>
              </w:rPr>
              <w:t>INFRAÇÃO</w:t>
            </w:r>
          </w:p>
        </w:tc>
      </w:tr>
      <w:tr w14:paraId="1A087BB2">
        <w:tblPrEx>
          <w:tblCellMar>
            <w:top w:w="0" w:type="dxa"/>
            <w:left w:w="70" w:type="dxa"/>
            <w:bottom w:w="0" w:type="dxa"/>
            <w:right w:w="70" w:type="dxa"/>
          </w:tblCellMar>
        </w:tblPrEx>
        <w:trPr>
          <w:trHeight w:val="453" w:hRule="atLeast"/>
          <w:jc w:val="center"/>
        </w:trPr>
        <w:tc>
          <w:tcPr>
            <w:tcW w:w="1134" w:type="dxa"/>
            <w:tcBorders>
              <w:top w:val="single" w:color="000000" w:sz="4" w:space="0"/>
              <w:left w:val="single" w:color="000000" w:sz="4" w:space="0"/>
              <w:bottom w:val="single" w:color="000000" w:sz="4" w:space="0"/>
              <w:right w:val="single" w:color="000000" w:sz="4" w:space="0"/>
            </w:tcBorders>
            <w:vAlign w:val="center"/>
          </w:tcPr>
          <w:p w14:paraId="1A087BAE">
            <w:pPr>
              <w:spacing w:line="360" w:lineRule="auto"/>
              <w:jc w:val="center"/>
              <w:rPr>
                <w:rFonts w:ascii="Times New Roman" w:hAnsi="Times New Roman" w:cs="Times New Roman"/>
              </w:rPr>
            </w:pPr>
            <w:r>
              <w:rPr>
                <w:rFonts w:ascii="Times New Roman" w:hAnsi="Times New Roman" w:cs="Times New Roman"/>
                <w:sz w:val="18"/>
                <w:szCs w:val="18"/>
              </w:rPr>
              <w:t>Item</w:t>
            </w:r>
          </w:p>
        </w:tc>
        <w:tc>
          <w:tcPr>
            <w:tcW w:w="6379" w:type="dxa"/>
            <w:tcBorders>
              <w:top w:val="single" w:color="000000" w:sz="4" w:space="0"/>
              <w:left w:val="single" w:color="000000" w:sz="4" w:space="0"/>
              <w:bottom w:val="single" w:color="000000" w:sz="4" w:space="0"/>
              <w:right w:val="single" w:color="000000" w:sz="4" w:space="0"/>
            </w:tcBorders>
            <w:vAlign w:val="center"/>
          </w:tcPr>
          <w:p w14:paraId="1A087BAF">
            <w:pPr>
              <w:spacing w:line="360" w:lineRule="auto"/>
              <w:rPr>
                <w:rFonts w:ascii="Times New Roman" w:hAnsi="Times New Roman" w:cs="Times New Roman"/>
              </w:rPr>
            </w:pPr>
            <w:r>
              <w:rPr>
                <w:rFonts w:ascii="Times New Roman" w:hAnsi="Times New Roman" w:cs="Times New Roman"/>
                <w:sz w:val="18"/>
                <w:szCs w:val="18"/>
              </w:rPr>
              <w:t>DESCRIÇÃO</w:t>
            </w:r>
          </w:p>
        </w:tc>
        <w:tc>
          <w:tcPr>
            <w:tcW w:w="992" w:type="dxa"/>
            <w:tcBorders>
              <w:top w:val="single" w:color="000000" w:sz="4" w:space="0"/>
              <w:left w:val="single" w:color="000000" w:sz="4" w:space="0"/>
              <w:bottom w:val="single" w:color="000000" w:sz="4" w:space="0"/>
              <w:right w:val="single" w:color="000000" w:sz="4" w:space="0"/>
            </w:tcBorders>
            <w:vAlign w:val="center"/>
          </w:tcPr>
          <w:p w14:paraId="1A087BB0">
            <w:pPr>
              <w:spacing w:line="360" w:lineRule="auto"/>
              <w:jc w:val="center"/>
              <w:rPr>
                <w:rFonts w:ascii="Times New Roman" w:hAnsi="Times New Roman" w:cs="Times New Roman"/>
              </w:rPr>
            </w:pPr>
            <w:r>
              <w:rPr>
                <w:rFonts w:ascii="Times New Roman" w:hAnsi="Times New Roman" w:cs="Times New Roman"/>
                <w:sz w:val="18"/>
                <w:szCs w:val="18"/>
              </w:rPr>
              <w:t>GRAU</w:t>
            </w:r>
          </w:p>
        </w:tc>
        <w:tc>
          <w:tcPr>
            <w:tcW w:w="1347" w:type="dxa"/>
            <w:tcBorders>
              <w:top w:val="single" w:color="000000" w:sz="4" w:space="0"/>
              <w:left w:val="single" w:color="000000" w:sz="4" w:space="0"/>
              <w:bottom w:val="single" w:color="000000" w:sz="4" w:space="0"/>
              <w:right w:val="single" w:color="000000" w:sz="4" w:space="0"/>
            </w:tcBorders>
            <w:vAlign w:val="center"/>
          </w:tcPr>
          <w:p w14:paraId="1A087BB1">
            <w:pPr>
              <w:spacing w:line="360" w:lineRule="auto"/>
              <w:jc w:val="center"/>
              <w:rPr>
                <w:rFonts w:ascii="Times New Roman" w:hAnsi="Times New Roman" w:cs="Times New Roman"/>
              </w:rPr>
            </w:pPr>
            <w:r>
              <w:rPr>
                <w:rFonts w:ascii="Times New Roman" w:hAnsi="Times New Roman" w:cs="Times New Roman"/>
                <w:sz w:val="18"/>
                <w:szCs w:val="18"/>
              </w:rPr>
              <w:t>QUANT. DE INFRAÇÕES</w:t>
            </w:r>
          </w:p>
        </w:tc>
      </w:tr>
      <w:tr w14:paraId="1A087BB7">
        <w:tblPrEx>
          <w:tblCellMar>
            <w:top w:w="0" w:type="dxa"/>
            <w:left w:w="70" w:type="dxa"/>
            <w:bottom w:w="0" w:type="dxa"/>
            <w:right w:w="70" w:type="dxa"/>
          </w:tblCellMar>
        </w:tblPrEx>
        <w:trPr>
          <w:jc w:val="center"/>
        </w:trPr>
        <w:tc>
          <w:tcPr>
            <w:tcW w:w="1134" w:type="dxa"/>
            <w:tcBorders>
              <w:top w:val="single" w:color="000000" w:sz="4" w:space="0"/>
              <w:left w:val="single" w:color="000000" w:sz="4" w:space="0"/>
              <w:bottom w:val="single" w:color="000000" w:sz="4" w:space="0"/>
              <w:right w:val="single" w:color="000000" w:sz="4" w:space="0"/>
            </w:tcBorders>
            <w:vAlign w:val="center"/>
          </w:tcPr>
          <w:p w14:paraId="1A087BB3">
            <w:pPr>
              <w:spacing w:line="360" w:lineRule="auto"/>
              <w:jc w:val="center"/>
              <w:rPr>
                <w:rFonts w:ascii="Times New Roman" w:hAnsi="Times New Roman" w:cs="Times New Roman"/>
              </w:rPr>
            </w:pPr>
            <w:r>
              <w:rPr>
                <w:rFonts w:ascii="Times New Roman" w:hAnsi="Times New Roman" w:cs="Times New Roman"/>
                <w:sz w:val="18"/>
                <w:szCs w:val="18"/>
              </w:rPr>
              <w:t>1</w:t>
            </w:r>
          </w:p>
        </w:tc>
        <w:tc>
          <w:tcPr>
            <w:tcW w:w="6379" w:type="dxa"/>
            <w:tcBorders>
              <w:top w:val="single" w:color="000000" w:sz="4" w:space="0"/>
              <w:left w:val="single" w:color="000000" w:sz="4" w:space="0"/>
              <w:bottom w:val="single" w:color="000000" w:sz="4" w:space="0"/>
              <w:right w:val="single" w:color="000000" w:sz="4" w:space="0"/>
            </w:tcBorders>
            <w:vAlign w:val="center"/>
          </w:tcPr>
          <w:p w14:paraId="1A087BB4">
            <w:pPr>
              <w:pStyle w:val="18"/>
              <w:suppressAutoHyphens w:val="0"/>
              <w:spacing w:after="0" w:line="240" w:lineRule="auto"/>
              <w:jc w:val="left"/>
            </w:pPr>
            <w:r>
              <w:rPr>
                <w:sz w:val="18"/>
                <w:szCs w:val="18"/>
              </w:rPr>
              <w:t>Permitir a presença de empregado não uniformizado, mal apresentado; por empregado e por ocorrência.</w:t>
            </w:r>
          </w:p>
        </w:tc>
        <w:tc>
          <w:tcPr>
            <w:tcW w:w="992" w:type="dxa"/>
            <w:tcBorders>
              <w:top w:val="single" w:color="000000" w:sz="4" w:space="0"/>
              <w:left w:val="single" w:color="000000" w:sz="4" w:space="0"/>
              <w:bottom w:val="single" w:color="000000" w:sz="4" w:space="0"/>
              <w:right w:val="single" w:color="000000" w:sz="4" w:space="0"/>
            </w:tcBorders>
            <w:vAlign w:val="center"/>
          </w:tcPr>
          <w:p w14:paraId="1A087BB5">
            <w:pPr>
              <w:spacing w:line="360" w:lineRule="auto"/>
              <w:jc w:val="center"/>
              <w:rPr>
                <w:rFonts w:ascii="Times New Roman" w:hAnsi="Times New Roman" w:cs="Times New Roman"/>
              </w:rPr>
            </w:pPr>
            <w:r>
              <w:rPr>
                <w:rFonts w:ascii="Times New Roman" w:hAnsi="Times New Roman" w:cs="Times New Roman"/>
                <w:sz w:val="18"/>
                <w:szCs w:val="18"/>
              </w:rPr>
              <w:t>1</w:t>
            </w:r>
          </w:p>
        </w:tc>
        <w:tc>
          <w:tcPr>
            <w:tcW w:w="1347" w:type="dxa"/>
            <w:tcBorders>
              <w:top w:val="single" w:color="000000" w:sz="4" w:space="0"/>
              <w:left w:val="single" w:color="000000" w:sz="4" w:space="0"/>
              <w:bottom w:val="single" w:color="000000" w:sz="4" w:space="0"/>
              <w:right w:val="single" w:color="000000" w:sz="4" w:space="0"/>
            </w:tcBorders>
            <w:vAlign w:val="center"/>
          </w:tcPr>
          <w:p w14:paraId="1A087BB6">
            <w:pPr>
              <w:snapToGrid w:val="0"/>
              <w:spacing w:line="360" w:lineRule="auto"/>
              <w:jc w:val="center"/>
              <w:rPr>
                <w:rFonts w:ascii="Times New Roman" w:hAnsi="Times New Roman" w:cs="Times New Roman"/>
                <w:sz w:val="18"/>
                <w:szCs w:val="18"/>
              </w:rPr>
            </w:pPr>
          </w:p>
        </w:tc>
      </w:tr>
      <w:tr w14:paraId="1A087BBC">
        <w:tblPrEx>
          <w:tblCellMar>
            <w:top w:w="0" w:type="dxa"/>
            <w:left w:w="70" w:type="dxa"/>
            <w:bottom w:w="0" w:type="dxa"/>
            <w:right w:w="70" w:type="dxa"/>
          </w:tblCellMar>
        </w:tblPrEx>
        <w:trPr>
          <w:jc w:val="center"/>
        </w:trPr>
        <w:tc>
          <w:tcPr>
            <w:tcW w:w="1134" w:type="dxa"/>
            <w:tcBorders>
              <w:top w:val="single" w:color="000000" w:sz="4" w:space="0"/>
              <w:left w:val="single" w:color="000000" w:sz="4" w:space="0"/>
              <w:bottom w:val="single" w:color="000000" w:sz="4" w:space="0"/>
              <w:right w:val="single" w:color="000000" w:sz="4" w:space="0"/>
            </w:tcBorders>
            <w:vAlign w:val="center"/>
          </w:tcPr>
          <w:p w14:paraId="1A087BB8">
            <w:pPr>
              <w:spacing w:line="360" w:lineRule="auto"/>
              <w:jc w:val="center"/>
              <w:rPr>
                <w:rFonts w:ascii="Times New Roman" w:hAnsi="Times New Roman" w:cs="Times New Roman"/>
              </w:rPr>
            </w:pPr>
            <w:r>
              <w:rPr>
                <w:rFonts w:ascii="Times New Roman" w:hAnsi="Times New Roman" w:cs="Times New Roman"/>
                <w:sz w:val="18"/>
                <w:szCs w:val="18"/>
              </w:rPr>
              <w:t>2</w:t>
            </w:r>
          </w:p>
        </w:tc>
        <w:tc>
          <w:tcPr>
            <w:tcW w:w="6379" w:type="dxa"/>
            <w:tcBorders>
              <w:top w:val="single" w:color="000000" w:sz="4" w:space="0"/>
              <w:left w:val="single" w:color="000000" w:sz="4" w:space="0"/>
              <w:bottom w:val="single" w:color="000000" w:sz="4" w:space="0"/>
              <w:right w:val="single" w:color="000000" w:sz="4" w:space="0"/>
            </w:tcBorders>
            <w:vAlign w:val="center"/>
          </w:tcPr>
          <w:p w14:paraId="1A087BB9">
            <w:pPr>
              <w:rPr>
                <w:rFonts w:ascii="Times New Roman" w:hAnsi="Times New Roman" w:cs="Times New Roman"/>
              </w:rPr>
            </w:pPr>
            <w:r>
              <w:rPr>
                <w:rFonts w:ascii="Times New Roman" w:hAnsi="Times New Roman" w:cs="Times New Roman"/>
                <w:sz w:val="18"/>
                <w:szCs w:val="18"/>
              </w:rPr>
              <w:t>Manter funcionário sem qualificação para a execução dos serviços; por empregado e por dia.</w:t>
            </w:r>
          </w:p>
        </w:tc>
        <w:tc>
          <w:tcPr>
            <w:tcW w:w="992" w:type="dxa"/>
            <w:tcBorders>
              <w:top w:val="single" w:color="000000" w:sz="4" w:space="0"/>
              <w:left w:val="single" w:color="000000" w:sz="4" w:space="0"/>
              <w:bottom w:val="single" w:color="000000" w:sz="4" w:space="0"/>
              <w:right w:val="single" w:color="000000" w:sz="4" w:space="0"/>
            </w:tcBorders>
            <w:vAlign w:val="center"/>
          </w:tcPr>
          <w:p w14:paraId="1A087BBA">
            <w:pPr>
              <w:spacing w:line="360" w:lineRule="auto"/>
              <w:jc w:val="center"/>
              <w:rPr>
                <w:rFonts w:ascii="Times New Roman" w:hAnsi="Times New Roman" w:cs="Times New Roman"/>
              </w:rPr>
            </w:pPr>
            <w:r>
              <w:rPr>
                <w:rFonts w:ascii="Times New Roman" w:hAnsi="Times New Roman" w:cs="Times New Roman"/>
                <w:sz w:val="18"/>
                <w:szCs w:val="18"/>
              </w:rPr>
              <w:t>1</w:t>
            </w:r>
          </w:p>
        </w:tc>
        <w:tc>
          <w:tcPr>
            <w:tcW w:w="1347" w:type="dxa"/>
            <w:tcBorders>
              <w:top w:val="single" w:color="000000" w:sz="4" w:space="0"/>
              <w:left w:val="single" w:color="000000" w:sz="4" w:space="0"/>
              <w:bottom w:val="single" w:color="000000" w:sz="4" w:space="0"/>
              <w:right w:val="single" w:color="000000" w:sz="4" w:space="0"/>
            </w:tcBorders>
            <w:vAlign w:val="center"/>
          </w:tcPr>
          <w:p w14:paraId="1A087BBB">
            <w:pPr>
              <w:snapToGrid w:val="0"/>
              <w:spacing w:line="360" w:lineRule="auto"/>
              <w:jc w:val="center"/>
              <w:rPr>
                <w:rFonts w:ascii="Times New Roman" w:hAnsi="Times New Roman" w:cs="Times New Roman"/>
                <w:sz w:val="18"/>
                <w:szCs w:val="18"/>
              </w:rPr>
            </w:pPr>
          </w:p>
        </w:tc>
      </w:tr>
      <w:tr w14:paraId="1A087BC1">
        <w:tblPrEx>
          <w:tblCellMar>
            <w:top w:w="0" w:type="dxa"/>
            <w:left w:w="70" w:type="dxa"/>
            <w:bottom w:w="0" w:type="dxa"/>
            <w:right w:w="70" w:type="dxa"/>
          </w:tblCellMar>
        </w:tblPrEx>
        <w:trPr>
          <w:jc w:val="center"/>
        </w:trPr>
        <w:tc>
          <w:tcPr>
            <w:tcW w:w="1134" w:type="dxa"/>
            <w:tcBorders>
              <w:top w:val="single" w:color="000000" w:sz="4" w:space="0"/>
              <w:left w:val="single" w:color="000000" w:sz="4" w:space="0"/>
              <w:bottom w:val="single" w:color="000000" w:sz="4" w:space="0"/>
              <w:right w:val="single" w:color="000000" w:sz="4" w:space="0"/>
            </w:tcBorders>
            <w:vAlign w:val="center"/>
          </w:tcPr>
          <w:p w14:paraId="1A087BBD">
            <w:pPr>
              <w:spacing w:line="360" w:lineRule="auto"/>
              <w:jc w:val="center"/>
              <w:rPr>
                <w:rFonts w:ascii="Times New Roman" w:hAnsi="Times New Roman" w:cs="Times New Roman"/>
              </w:rPr>
            </w:pPr>
            <w:r>
              <w:rPr>
                <w:rFonts w:ascii="Times New Roman" w:hAnsi="Times New Roman" w:cs="Times New Roman"/>
                <w:sz w:val="18"/>
                <w:szCs w:val="18"/>
              </w:rPr>
              <w:t>3</w:t>
            </w:r>
          </w:p>
        </w:tc>
        <w:tc>
          <w:tcPr>
            <w:tcW w:w="6379" w:type="dxa"/>
            <w:tcBorders>
              <w:top w:val="single" w:color="000000" w:sz="4" w:space="0"/>
              <w:left w:val="single" w:color="000000" w:sz="4" w:space="0"/>
              <w:bottom w:val="single" w:color="000000" w:sz="4" w:space="0"/>
              <w:right w:val="single" w:color="000000" w:sz="4" w:space="0"/>
            </w:tcBorders>
            <w:vAlign w:val="center"/>
          </w:tcPr>
          <w:p w14:paraId="1A087BBE">
            <w:pPr>
              <w:pStyle w:val="18"/>
              <w:suppressAutoHyphens w:val="0"/>
              <w:spacing w:after="0" w:line="240" w:lineRule="auto"/>
              <w:jc w:val="left"/>
            </w:pPr>
            <w:r>
              <w:rPr>
                <w:sz w:val="18"/>
                <w:szCs w:val="18"/>
              </w:rPr>
              <w:t>Executar serviço incompleto, paliativo substitutivo como por caráter permanente, ou deixar de providenciar recomposição complementar; por ocorrência.</w:t>
            </w:r>
          </w:p>
        </w:tc>
        <w:tc>
          <w:tcPr>
            <w:tcW w:w="992" w:type="dxa"/>
            <w:tcBorders>
              <w:top w:val="single" w:color="000000" w:sz="4" w:space="0"/>
              <w:left w:val="single" w:color="000000" w:sz="4" w:space="0"/>
              <w:bottom w:val="single" w:color="000000" w:sz="4" w:space="0"/>
              <w:right w:val="single" w:color="000000" w:sz="4" w:space="0"/>
            </w:tcBorders>
            <w:vAlign w:val="center"/>
          </w:tcPr>
          <w:p w14:paraId="1A087BBF">
            <w:pPr>
              <w:spacing w:line="360" w:lineRule="auto"/>
              <w:jc w:val="center"/>
              <w:rPr>
                <w:rFonts w:ascii="Times New Roman" w:hAnsi="Times New Roman" w:cs="Times New Roman"/>
              </w:rPr>
            </w:pPr>
            <w:r>
              <w:rPr>
                <w:rFonts w:ascii="Times New Roman" w:hAnsi="Times New Roman" w:cs="Times New Roman"/>
                <w:sz w:val="18"/>
                <w:szCs w:val="18"/>
              </w:rPr>
              <w:t>2</w:t>
            </w:r>
          </w:p>
        </w:tc>
        <w:tc>
          <w:tcPr>
            <w:tcW w:w="1347" w:type="dxa"/>
            <w:tcBorders>
              <w:top w:val="single" w:color="000000" w:sz="4" w:space="0"/>
              <w:left w:val="single" w:color="000000" w:sz="4" w:space="0"/>
              <w:bottom w:val="single" w:color="000000" w:sz="4" w:space="0"/>
              <w:right w:val="single" w:color="000000" w:sz="4" w:space="0"/>
            </w:tcBorders>
            <w:vAlign w:val="center"/>
          </w:tcPr>
          <w:p w14:paraId="1A087BC0">
            <w:pPr>
              <w:snapToGrid w:val="0"/>
              <w:spacing w:line="360" w:lineRule="auto"/>
              <w:jc w:val="center"/>
              <w:rPr>
                <w:rFonts w:ascii="Times New Roman" w:hAnsi="Times New Roman" w:cs="Times New Roman"/>
                <w:sz w:val="18"/>
                <w:szCs w:val="18"/>
              </w:rPr>
            </w:pPr>
          </w:p>
        </w:tc>
      </w:tr>
      <w:tr w14:paraId="1A087BC6">
        <w:tblPrEx>
          <w:tblCellMar>
            <w:top w:w="0" w:type="dxa"/>
            <w:left w:w="70" w:type="dxa"/>
            <w:bottom w:w="0" w:type="dxa"/>
            <w:right w:w="70" w:type="dxa"/>
          </w:tblCellMar>
        </w:tblPrEx>
        <w:trPr>
          <w:jc w:val="center"/>
        </w:trPr>
        <w:tc>
          <w:tcPr>
            <w:tcW w:w="1134" w:type="dxa"/>
            <w:tcBorders>
              <w:top w:val="single" w:color="000000" w:sz="4" w:space="0"/>
              <w:left w:val="single" w:color="000000" w:sz="4" w:space="0"/>
              <w:bottom w:val="single" w:color="000000" w:sz="4" w:space="0"/>
              <w:right w:val="single" w:color="000000" w:sz="4" w:space="0"/>
            </w:tcBorders>
            <w:vAlign w:val="center"/>
          </w:tcPr>
          <w:p w14:paraId="1A087BC2">
            <w:pPr>
              <w:spacing w:line="360" w:lineRule="auto"/>
              <w:jc w:val="center"/>
              <w:rPr>
                <w:rFonts w:ascii="Times New Roman" w:hAnsi="Times New Roman" w:cs="Times New Roman"/>
              </w:rPr>
            </w:pPr>
            <w:r>
              <w:rPr>
                <w:rFonts w:ascii="Times New Roman" w:hAnsi="Times New Roman" w:cs="Times New Roman"/>
                <w:sz w:val="18"/>
                <w:szCs w:val="18"/>
              </w:rPr>
              <w:t>4</w:t>
            </w:r>
          </w:p>
        </w:tc>
        <w:tc>
          <w:tcPr>
            <w:tcW w:w="6379" w:type="dxa"/>
            <w:tcBorders>
              <w:top w:val="single" w:color="000000" w:sz="4" w:space="0"/>
              <w:left w:val="single" w:color="000000" w:sz="4" w:space="0"/>
              <w:bottom w:val="single" w:color="000000" w:sz="4" w:space="0"/>
              <w:right w:val="single" w:color="000000" w:sz="4" w:space="0"/>
            </w:tcBorders>
            <w:vAlign w:val="center"/>
          </w:tcPr>
          <w:p w14:paraId="1A087BC3">
            <w:pPr>
              <w:rPr>
                <w:rFonts w:ascii="Times New Roman" w:hAnsi="Times New Roman" w:cs="Times New Roman"/>
              </w:rPr>
            </w:pPr>
            <w:r>
              <w:rPr>
                <w:rFonts w:ascii="Times New Roman" w:hAnsi="Times New Roman" w:cs="Times New Roman"/>
                <w:sz w:val="18"/>
                <w:szCs w:val="18"/>
              </w:rPr>
              <w:t>Fornecer informação pérfida de serviço ou substituição de material; por ocorrência.</w:t>
            </w:r>
          </w:p>
        </w:tc>
        <w:tc>
          <w:tcPr>
            <w:tcW w:w="992" w:type="dxa"/>
            <w:tcBorders>
              <w:top w:val="single" w:color="000000" w:sz="4" w:space="0"/>
              <w:left w:val="single" w:color="000000" w:sz="4" w:space="0"/>
              <w:bottom w:val="single" w:color="000000" w:sz="4" w:space="0"/>
              <w:right w:val="single" w:color="000000" w:sz="4" w:space="0"/>
            </w:tcBorders>
            <w:vAlign w:val="center"/>
          </w:tcPr>
          <w:p w14:paraId="1A087BC4">
            <w:pPr>
              <w:spacing w:line="360" w:lineRule="auto"/>
              <w:jc w:val="center"/>
              <w:rPr>
                <w:rFonts w:ascii="Times New Roman" w:hAnsi="Times New Roman" w:cs="Times New Roman"/>
              </w:rPr>
            </w:pPr>
            <w:r>
              <w:rPr>
                <w:rFonts w:ascii="Times New Roman" w:hAnsi="Times New Roman" w:cs="Times New Roman"/>
                <w:sz w:val="18"/>
                <w:szCs w:val="18"/>
              </w:rPr>
              <w:t>2</w:t>
            </w:r>
          </w:p>
        </w:tc>
        <w:tc>
          <w:tcPr>
            <w:tcW w:w="1347" w:type="dxa"/>
            <w:tcBorders>
              <w:top w:val="single" w:color="000000" w:sz="4" w:space="0"/>
              <w:left w:val="single" w:color="000000" w:sz="4" w:space="0"/>
              <w:bottom w:val="single" w:color="000000" w:sz="4" w:space="0"/>
              <w:right w:val="single" w:color="000000" w:sz="4" w:space="0"/>
            </w:tcBorders>
            <w:vAlign w:val="center"/>
          </w:tcPr>
          <w:p w14:paraId="1A087BC5">
            <w:pPr>
              <w:snapToGrid w:val="0"/>
              <w:spacing w:line="360" w:lineRule="auto"/>
              <w:jc w:val="center"/>
              <w:rPr>
                <w:rFonts w:ascii="Times New Roman" w:hAnsi="Times New Roman" w:cs="Times New Roman"/>
                <w:sz w:val="18"/>
                <w:szCs w:val="18"/>
              </w:rPr>
            </w:pPr>
          </w:p>
        </w:tc>
      </w:tr>
      <w:tr w14:paraId="1A087BCB">
        <w:tblPrEx>
          <w:tblCellMar>
            <w:top w:w="0" w:type="dxa"/>
            <w:left w:w="70" w:type="dxa"/>
            <w:bottom w:w="0" w:type="dxa"/>
            <w:right w:w="70" w:type="dxa"/>
          </w:tblCellMar>
        </w:tblPrEx>
        <w:trPr>
          <w:jc w:val="center"/>
        </w:trPr>
        <w:tc>
          <w:tcPr>
            <w:tcW w:w="1134" w:type="dxa"/>
            <w:tcBorders>
              <w:top w:val="single" w:color="000000" w:sz="4" w:space="0"/>
              <w:left w:val="single" w:color="000000" w:sz="4" w:space="0"/>
              <w:bottom w:val="single" w:color="000000" w:sz="4" w:space="0"/>
              <w:right w:val="single" w:color="000000" w:sz="4" w:space="0"/>
            </w:tcBorders>
            <w:vAlign w:val="center"/>
          </w:tcPr>
          <w:p w14:paraId="1A087BC7">
            <w:pPr>
              <w:spacing w:line="360" w:lineRule="auto"/>
              <w:jc w:val="center"/>
              <w:rPr>
                <w:rFonts w:ascii="Times New Roman" w:hAnsi="Times New Roman" w:cs="Times New Roman"/>
              </w:rPr>
            </w:pPr>
            <w:r>
              <w:rPr>
                <w:rFonts w:ascii="Times New Roman" w:hAnsi="Times New Roman" w:cs="Times New Roman"/>
                <w:sz w:val="18"/>
                <w:szCs w:val="18"/>
              </w:rPr>
              <w:t>5</w:t>
            </w:r>
          </w:p>
        </w:tc>
        <w:tc>
          <w:tcPr>
            <w:tcW w:w="6379" w:type="dxa"/>
            <w:tcBorders>
              <w:top w:val="single" w:color="000000" w:sz="4" w:space="0"/>
              <w:left w:val="single" w:color="000000" w:sz="4" w:space="0"/>
              <w:bottom w:val="single" w:color="000000" w:sz="4" w:space="0"/>
              <w:right w:val="single" w:color="000000" w:sz="4" w:space="0"/>
            </w:tcBorders>
            <w:vAlign w:val="center"/>
          </w:tcPr>
          <w:p w14:paraId="1A087BC8">
            <w:pPr>
              <w:pStyle w:val="18"/>
              <w:suppressAutoHyphens w:val="0"/>
              <w:spacing w:after="0" w:line="240" w:lineRule="auto"/>
              <w:jc w:val="left"/>
            </w:pPr>
            <w:r>
              <w:rPr>
                <w:sz w:val="18"/>
                <w:szCs w:val="18"/>
              </w:rPr>
              <w:t>Executar serviço sem a utilização de equipamentos de proteção individual (EPI), quando necessários, por empregado, por ocorrência.</w:t>
            </w:r>
          </w:p>
        </w:tc>
        <w:tc>
          <w:tcPr>
            <w:tcW w:w="992" w:type="dxa"/>
            <w:tcBorders>
              <w:top w:val="single" w:color="000000" w:sz="4" w:space="0"/>
              <w:left w:val="single" w:color="000000" w:sz="4" w:space="0"/>
              <w:bottom w:val="single" w:color="000000" w:sz="4" w:space="0"/>
              <w:right w:val="single" w:color="000000" w:sz="4" w:space="0"/>
            </w:tcBorders>
            <w:vAlign w:val="center"/>
          </w:tcPr>
          <w:p w14:paraId="1A087BC9">
            <w:pPr>
              <w:spacing w:line="360" w:lineRule="auto"/>
              <w:jc w:val="center"/>
              <w:rPr>
                <w:rFonts w:ascii="Times New Roman" w:hAnsi="Times New Roman" w:cs="Times New Roman"/>
              </w:rPr>
            </w:pPr>
            <w:r>
              <w:rPr>
                <w:rFonts w:ascii="Times New Roman" w:hAnsi="Times New Roman" w:cs="Times New Roman"/>
                <w:sz w:val="18"/>
                <w:szCs w:val="18"/>
              </w:rPr>
              <w:t>3</w:t>
            </w:r>
          </w:p>
        </w:tc>
        <w:tc>
          <w:tcPr>
            <w:tcW w:w="1347" w:type="dxa"/>
            <w:tcBorders>
              <w:top w:val="single" w:color="000000" w:sz="4" w:space="0"/>
              <w:left w:val="single" w:color="000000" w:sz="4" w:space="0"/>
              <w:bottom w:val="single" w:color="000000" w:sz="4" w:space="0"/>
              <w:right w:val="single" w:color="000000" w:sz="4" w:space="0"/>
            </w:tcBorders>
            <w:vAlign w:val="center"/>
          </w:tcPr>
          <w:p w14:paraId="1A087BCA">
            <w:pPr>
              <w:snapToGrid w:val="0"/>
              <w:spacing w:line="360" w:lineRule="auto"/>
              <w:jc w:val="center"/>
              <w:rPr>
                <w:rFonts w:ascii="Times New Roman" w:hAnsi="Times New Roman" w:cs="Times New Roman"/>
                <w:sz w:val="18"/>
                <w:szCs w:val="18"/>
              </w:rPr>
            </w:pPr>
          </w:p>
        </w:tc>
      </w:tr>
      <w:tr w14:paraId="1A087BD0">
        <w:tblPrEx>
          <w:tblCellMar>
            <w:top w:w="0" w:type="dxa"/>
            <w:left w:w="70" w:type="dxa"/>
            <w:bottom w:w="0" w:type="dxa"/>
            <w:right w:w="70" w:type="dxa"/>
          </w:tblCellMar>
        </w:tblPrEx>
        <w:trPr>
          <w:jc w:val="center"/>
        </w:trPr>
        <w:tc>
          <w:tcPr>
            <w:tcW w:w="1134" w:type="dxa"/>
            <w:tcBorders>
              <w:top w:val="single" w:color="000000" w:sz="4" w:space="0"/>
              <w:left w:val="single" w:color="000000" w:sz="4" w:space="0"/>
              <w:bottom w:val="single" w:color="000000" w:sz="4" w:space="0"/>
              <w:right w:val="single" w:color="000000" w:sz="4" w:space="0"/>
            </w:tcBorders>
            <w:vAlign w:val="center"/>
          </w:tcPr>
          <w:p w14:paraId="1A087BCC">
            <w:pPr>
              <w:spacing w:line="360" w:lineRule="auto"/>
              <w:jc w:val="center"/>
              <w:rPr>
                <w:rFonts w:ascii="Times New Roman" w:hAnsi="Times New Roman" w:cs="Times New Roman"/>
              </w:rPr>
            </w:pPr>
            <w:r>
              <w:rPr>
                <w:rFonts w:ascii="Times New Roman" w:hAnsi="Times New Roman" w:cs="Times New Roman"/>
                <w:sz w:val="18"/>
                <w:szCs w:val="18"/>
              </w:rPr>
              <w:t>6</w:t>
            </w:r>
          </w:p>
        </w:tc>
        <w:tc>
          <w:tcPr>
            <w:tcW w:w="6379" w:type="dxa"/>
            <w:tcBorders>
              <w:top w:val="single" w:color="000000" w:sz="4" w:space="0"/>
              <w:left w:val="single" w:color="000000" w:sz="4" w:space="0"/>
              <w:bottom w:val="single" w:color="000000" w:sz="4" w:space="0"/>
              <w:right w:val="single" w:color="000000" w:sz="4" w:space="0"/>
            </w:tcBorders>
            <w:vAlign w:val="center"/>
          </w:tcPr>
          <w:p w14:paraId="1A087BCD">
            <w:pPr>
              <w:rPr>
                <w:rFonts w:ascii="Times New Roman" w:hAnsi="Times New Roman" w:cs="Times New Roman"/>
              </w:rPr>
            </w:pPr>
            <w:r>
              <w:rPr>
                <w:rFonts w:ascii="Times New Roman" w:hAnsi="Times New Roman" w:cs="Times New Roman"/>
                <w:sz w:val="18"/>
                <w:szCs w:val="18"/>
              </w:rPr>
              <w:t>Suspender ou interromper, salvo motivo de força maior ou caso fortuito, os serviços contratuais; por dia e por tarefa designada.</w:t>
            </w:r>
          </w:p>
        </w:tc>
        <w:tc>
          <w:tcPr>
            <w:tcW w:w="992" w:type="dxa"/>
            <w:tcBorders>
              <w:top w:val="single" w:color="000000" w:sz="4" w:space="0"/>
              <w:left w:val="single" w:color="000000" w:sz="4" w:space="0"/>
              <w:bottom w:val="single" w:color="000000" w:sz="4" w:space="0"/>
              <w:right w:val="single" w:color="000000" w:sz="4" w:space="0"/>
            </w:tcBorders>
            <w:vAlign w:val="center"/>
          </w:tcPr>
          <w:p w14:paraId="1A087BCE">
            <w:pPr>
              <w:spacing w:line="360" w:lineRule="auto"/>
              <w:jc w:val="center"/>
              <w:rPr>
                <w:rFonts w:ascii="Times New Roman" w:hAnsi="Times New Roman" w:cs="Times New Roman"/>
              </w:rPr>
            </w:pPr>
            <w:r>
              <w:rPr>
                <w:rFonts w:ascii="Times New Roman" w:hAnsi="Times New Roman" w:cs="Times New Roman"/>
                <w:sz w:val="18"/>
                <w:szCs w:val="18"/>
              </w:rPr>
              <w:t>3</w:t>
            </w:r>
          </w:p>
        </w:tc>
        <w:tc>
          <w:tcPr>
            <w:tcW w:w="1347" w:type="dxa"/>
            <w:tcBorders>
              <w:top w:val="single" w:color="000000" w:sz="4" w:space="0"/>
              <w:left w:val="single" w:color="000000" w:sz="4" w:space="0"/>
              <w:bottom w:val="single" w:color="000000" w:sz="4" w:space="0"/>
              <w:right w:val="single" w:color="000000" w:sz="4" w:space="0"/>
            </w:tcBorders>
            <w:vAlign w:val="center"/>
          </w:tcPr>
          <w:p w14:paraId="1A087BCF">
            <w:pPr>
              <w:snapToGrid w:val="0"/>
              <w:spacing w:line="360" w:lineRule="auto"/>
              <w:jc w:val="center"/>
              <w:rPr>
                <w:rFonts w:ascii="Times New Roman" w:hAnsi="Times New Roman" w:cs="Times New Roman"/>
                <w:sz w:val="18"/>
                <w:szCs w:val="18"/>
              </w:rPr>
            </w:pPr>
          </w:p>
        </w:tc>
      </w:tr>
      <w:tr w14:paraId="1A087BD5">
        <w:tblPrEx>
          <w:tblCellMar>
            <w:top w:w="0" w:type="dxa"/>
            <w:left w:w="70" w:type="dxa"/>
            <w:bottom w:w="0" w:type="dxa"/>
            <w:right w:w="70" w:type="dxa"/>
          </w:tblCellMar>
        </w:tblPrEx>
        <w:trPr>
          <w:jc w:val="center"/>
        </w:trPr>
        <w:tc>
          <w:tcPr>
            <w:tcW w:w="1134" w:type="dxa"/>
            <w:tcBorders>
              <w:top w:val="single" w:color="000000" w:sz="4" w:space="0"/>
              <w:left w:val="single" w:color="000000" w:sz="4" w:space="0"/>
              <w:bottom w:val="single" w:color="000000" w:sz="4" w:space="0"/>
              <w:right w:val="single" w:color="000000" w:sz="4" w:space="0"/>
            </w:tcBorders>
            <w:vAlign w:val="center"/>
          </w:tcPr>
          <w:p w14:paraId="1A087BD1">
            <w:pPr>
              <w:spacing w:line="360" w:lineRule="auto"/>
              <w:jc w:val="center"/>
              <w:rPr>
                <w:rFonts w:ascii="Times New Roman" w:hAnsi="Times New Roman" w:cs="Times New Roman"/>
              </w:rPr>
            </w:pPr>
            <w:r>
              <w:rPr>
                <w:rFonts w:ascii="Times New Roman" w:hAnsi="Times New Roman" w:cs="Times New Roman"/>
                <w:sz w:val="18"/>
                <w:szCs w:val="18"/>
              </w:rPr>
              <w:t>7</w:t>
            </w:r>
          </w:p>
        </w:tc>
        <w:tc>
          <w:tcPr>
            <w:tcW w:w="6379" w:type="dxa"/>
            <w:tcBorders>
              <w:top w:val="single" w:color="000000" w:sz="4" w:space="0"/>
              <w:left w:val="single" w:color="000000" w:sz="4" w:space="0"/>
              <w:bottom w:val="single" w:color="000000" w:sz="4" w:space="0"/>
              <w:right w:val="single" w:color="000000" w:sz="4" w:space="0"/>
            </w:tcBorders>
            <w:vAlign w:val="center"/>
          </w:tcPr>
          <w:p w14:paraId="1A087BD2">
            <w:pPr>
              <w:pStyle w:val="18"/>
              <w:suppressAutoHyphens w:val="0"/>
              <w:spacing w:after="0" w:line="240" w:lineRule="auto"/>
              <w:jc w:val="left"/>
            </w:pPr>
            <w:r>
              <w:rPr>
                <w:sz w:val="18"/>
                <w:szCs w:val="18"/>
              </w:rPr>
              <w:t>Reutilizar material, peça ou equipamento sem anuência da fiscalização; por ocorrência.</w:t>
            </w:r>
          </w:p>
        </w:tc>
        <w:tc>
          <w:tcPr>
            <w:tcW w:w="992" w:type="dxa"/>
            <w:tcBorders>
              <w:top w:val="single" w:color="000000" w:sz="4" w:space="0"/>
              <w:left w:val="single" w:color="000000" w:sz="4" w:space="0"/>
              <w:bottom w:val="single" w:color="000000" w:sz="4" w:space="0"/>
              <w:right w:val="single" w:color="000000" w:sz="4" w:space="0"/>
            </w:tcBorders>
            <w:vAlign w:val="center"/>
          </w:tcPr>
          <w:p w14:paraId="1A087BD3">
            <w:pPr>
              <w:spacing w:line="360" w:lineRule="auto"/>
              <w:jc w:val="center"/>
              <w:rPr>
                <w:rFonts w:ascii="Times New Roman" w:hAnsi="Times New Roman" w:cs="Times New Roman"/>
              </w:rPr>
            </w:pPr>
            <w:r>
              <w:rPr>
                <w:rFonts w:ascii="Times New Roman" w:hAnsi="Times New Roman" w:cs="Times New Roman"/>
                <w:sz w:val="18"/>
                <w:szCs w:val="18"/>
              </w:rPr>
              <w:t>3</w:t>
            </w:r>
          </w:p>
        </w:tc>
        <w:tc>
          <w:tcPr>
            <w:tcW w:w="1347" w:type="dxa"/>
            <w:tcBorders>
              <w:top w:val="single" w:color="000000" w:sz="4" w:space="0"/>
              <w:left w:val="single" w:color="000000" w:sz="4" w:space="0"/>
              <w:bottom w:val="single" w:color="000000" w:sz="4" w:space="0"/>
              <w:right w:val="single" w:color="000000" w:sz="4" w:space="0"/>
            </w:tcBorders>
            <w:vAlign w:val="center"/>
          </w:tcPr>
          <w:p w14:paraId="1A087BD4">
            <w:pPr>
              <w:snapToGrid w:val="0"/>
              <w:spacing w:line="360" w:lineRule="auto"/>
              <w:jc w:val="center"/>
              <w:rPr>
                <w:rFonts w:ascii="Times New Roman" w:hAnsi="Times New Roman" w:cs="Times New Roman"/>
                <w:sz w:val="18"/>
                <w:szCs w:val="18"/>
              </w:rPr>
            </w:pPr>
          </w:p>
        </w:tc>
      </w:tr>
      <w:tr w14:paraId="1A087BDA">
        <w:tblPrEx>
          <w:tblCellMar>
            <w:top w:w="0" w:type="dxa"/>
            <w:left w:w="70" w:type="dxa"/>
            <w:bottom w:w="0" w:type="dxa"/>
            <w:right w:w="70" w:type="dxa"/>
          </w:tblCellMar>
        </w:tblPrEx>
        <w:trPr>
          <w:jc w:val="center"/>
        </w:trPr>
        <w:tc>
          <w:tcPr>
            <w:tcW w:w="1134" w:type="dxa"/>
            <w:tcBorders>
              <w:top w:val="single" w:color="000000" w:sz="4" w:space="0"/>
              <w:left w:val="single" w:color="000000" w:sz="4" w:space="0"/>
              <w:bottom w:val="single" w:color="000000" w:sz="4" w:space="0"/>
              <w:right w:val="single" w:color="000000" w:sz="4" w:space="0"/>
            </w:tcBorders>
            <w:vAlign w:val="center"/>
          </w:tcPr>
          <w:p w14:paraId="1A087BD6">
            <w:pPr>
              <w:spacing w:line="360" w:lineRule="auto"/>
              <w:jc w:val="center"/>
              <w:rPr>
                <w:rFonts w:ascii="Times New Roman" w:hAnsi="Times New Roman" w:cs="Times New Roman"/>
              </w:rPr>
            </w:pPr>
            <w:r>
              <w:rPr>
                <w:rFonts w:ascii="Times New Roman" w:hAnsi="Times New Roman" w:cs="Times New Roman"/>
                <w:sz w:val="18"/>
                <w:szCs w:val="18"/>
              </w:rPr>
              <w:t>8</w:t>
            </w:r>
          </w:p>
        </w:tc>
        <w:tc>
          <w:tcPr>
            <w:tcW w:w="6379" w:type="dxa"/>
            <w:tcBorders>
              <w:top w:val="single" w:color="000000" w:sz="4" w:space="0"/>
              <w:left w:val="single" w:color="000000" w:sz="4" w:space="0"/>
              <w:bottom w:val="single" w:color="000000" w:sz="4" w:space="0"/>
              <w:right w:val="single" w:color="000000" w:sz="4" w:space="0"/>
            </w:tcBorders>
            <w:vAlign w:val="center"/>
          </w:tcPr>
          <w:p w14:paraId="1A087BD7">
            <w:pPr>
              <w:rPr>
                <w:rFonts w:ascii="Times New Roman" w:hAnsi="Times New Roman" w:cs="Times New Roman"/>
              </w:rPr>
            </w:pPr>
            <w:r>
              <w:rPr>
                <w:rFonts w:ascii="Times New Roman" w:hAnsi="Times New Roman" w:cs="Times New Roman"/>
                <w:sz w:val="18"/>
                <w:szCs w:val="18"/>
              </w:rPr>
              <w:t>Destruir ou danificar documentos por culpa ou dolo de seus agentes; por ocorrência.</w:t>
            </w:r>
          </w:p>
        </w:tc>
        <w:tc>
          <w:tcPr>
            <w:tcW w:w="992" w:type="dxa"/>
            <w:tcBorders>
              <w:top w:val="single" w:color="000000" w:sz="4" w:space="0"/>
              <w:left w:val="single" w:color="000000" w:sz="4" w:space="0"/>
              <w:bottom w:val="single" w:color="000000" w:sz="4" w:space="0"/>
              <w:right w:val="single" w:color="000000" w:sz="4" w:space="0"/>
            </w:tcBorders>
            <w:vAlign w:val="center"/>
          </w:tcPr>
          <w:p w14:paraId="1A087BD8">
            <w:pPr>
              <w:spacing w:line="360" w:lineRule="auto"/>
              <w:jc w:val="center"/>
              <w:rPr>
                <w:rFonts w:ascii="Times New Roman" w:hAnsi="Times New Roman" w:cs="Times New Roman"/>
              </w:rPr>
            </w:pPr>
            <w:r>
              <w:rPr>
                <w:rFonts w:ascii="Times New Roman" w:hAnsi="Times New Roman" w:cs="Times New Roman"/>
                <w:sz w:val="18"/>
                <w:szCs w:val="18"/>
              </w:rPr>
              <w:t>3</w:t>
            </w:r>
          </w:p>
        </w:tc>
        <w:tc>
          <w:tcPr>
            <w:tcW w:w="1347" w:type="dxa"/>
            <w:tcBorders>
              <w:top w:val="single" w:color="000000" w:sz="4" w:space="0"/>
              <w:left w:val="single" w:color="000000" w:sz="4" w:space="0"/>
              <w:bottom w:val="single" w:color="000000" w:sz="4" w:space="0"/>
              <w:right w:val="single" w:color="000000" w:sz="4" w:space="0"/>
            </w:tcBorders>
            <w:vAlign w:val="center"/>
          </w:tcPr>
          <w:p w14:paraId="1A087BD9">
            <w:pPr>
              <w:snapToGrid w:val="0"/>
              <w:spacing w:line="360" w:lineRule="auto"/>
              <w:jc w:val="center"/>
              <w:rPr>
                <w:rFonts w:ascii="Times New Roman" w:hAnsi="Times New Roman" w:cs="Times New Roman"/>
                <w:sz w:val="18"/>
                <w:szCs w:val="18"/>
              </w:rPr>
            </w:pPr>
          </w:p>
        </w:tc>
      </w:tr>
      <w:tr w14:paraId="1A087BDF">
        <w:tblPrEx>
          <w:tblCellMar>
            <w:top w:w="0" w:type="dxa"/>
            <w:left w:w="70" w:type="dxa"/>
            <w:bottom w:w="0" w:type="dxa"/>
            <w:right w:w="70" w:type="dxa"/>
          </w:tblCellMar>
        </w:tblPrEx>
        <w:trPr>
          <w:jc w:val="center"/>
        </w:trPr>
        <w:tc>
          <w:tcPr>
            <w:tcW w:w="1134" w:type="dxa"/>
            <w:tcBorders>
              <w:top w:val="single" w:color="000000" w:sz="4" w:space="0"/>
              <w:left w:val="single" w:color="000000" w:sz="4" w:space="0"/>
              <w:bottom w:val="single" w:color="000000" w:sz="4" w:space="0"/>
              <w:right w:val="single" w:color="000000" w:sz="4" w:space="0"/>
            </w:tcBorders>
            <w:vAlign w:val="center"/>
          </w:tcPr>
          <w:p w14:paraId="1A087BDB">
            <w:pPr>
              <w:spacing w:line="360" w:lineRule="auto"/>
              <w:jc w:val="center"/>
              <w:rPr>
                <w:rFonts w:ascii="Times New Roman" w:hAnsi="Times New Roman" w:cs="Times New Roman"/>
              </w:rPr>
            </w:pPr>
            <w:r>
              <w:rPr>
                <w:rFonts w:ascii="Times New Roman" w:hAnsi="Times New Roman" w:cs="Times New Roman"/>
                <w:sz w:val="18"/>
                <w:szCs w:val="18"/>
              </w:rPr>
              <w:t>9</w:t>
            </w:r>
          </w:p>
        </w:tc>
        <w:tc>
          <w:tcPr>
            <w:tcW w:w="6379" w:type="dxa"/>
            <w:tcBorders>
              <w:top w:val="single" w:color="000000" w:sz="4" w:space="0"/>
              <w:left w:val="single" w:color="000000" w:sz="4" w:space="0"/>
              <w:bottom w:val="single" w:color="000000" w:sz="4" w:space="0"/>
              <w:right w:val="single" w:color="000000" w:sz="4" w:space="0"/>
            </w:tcBorders>
            <w:vAlign w:val="center"/>
          </w:tcPr>
          <w:p w14:paraId="1A087BDC">
            <w:pPr>
              <w:rPr>
                <w:rFonts w:ascii="Times New Roman" w:hAnsi="Times New Roman" w:cs="Times New Roman"/>
              </w:rPr>
            </w:pPr>
            <w:r>
              <w:rPr>
                <w:rFonts w:ascii="Times New Roman" w:hAnsi="Times New Roman" w:cs="Times New Roman"/>
                <w:sz w:val="18"/>
                <w:szCs w:val="18"/>
              </w:rPr>
              <w:t>Utilizar as dependências do local da obra para fins diversos do objeto do contrato; por ocorrência.</w:t>
            </w:r>
          </w:p>
        </w:tc>
        <w:tc>
          <w:tcPr>
            <w:tcW w:w="992" w:type="dxa"/>
            <w:tcBorders>
              <w:top w:val="single" w:color="000000" w:sz="4" w:space="0"/>
              <w:left w:val="single" w:color="000000" w:sz="4" w:space="0"/>
              <w:bottom w:val="single" w:color="000000" w:sz="4" w:space="0"/>
              <w:right w:val="single" w:color="000000" w:sz="4" w:space="0"/>
            </w:tcBorders>
            <w:vAlign w:val="center"/>
          </w:tcPr>
          <w:p w14:paraId="1A087BDD">
            <w:pPr>
              <w:spacing w:line="360" w:lineRule="auto"/>
              <w:jc w:val="center"/>
              <w:rPr>
                <w:rFonts w:ascii="Times New Roman" w:hAnsi="Times New Roman" w:cs="Times New Roman"/>
              </w:rPr>
            </w:pPr>
            <w:r>
              <w:rPr>
                <w:rFonts w:ascii="Times New Roman" w:hAnsi="Times New Roman" w:cs="Times New Roman"/>
                <w:sz w:val="18"/>
                <w:szCs w:val="18"/>
              </w:rPr>
              <w:t>4</w:t>
            </w:r>
          </w:p>
        </w:tc>
        <w:tc>
          <w:tcPr>
            <w:tcW w:w="1347" w:type="dxa"/>
            <w:tcBorders>
              <w:top w:val="single" w:color="000000" w:sz="4" w:space="0"/>
              <w:left w:val="single" w:color="000000" w:sz="4" w:space="0"/>
              <w:bottom w:val="single" w:color="000000" w:sz="4" w:space="0"/>
              <w:right w:val="single" w:color="000000" w:sz="4" w:space="0"/>
            </w:tcBorders>
            <w:vAlign w:val="center"/>
          </w:tcPr>
          <w:p w14:paraId="1A087BDE">
            <w:pPr>
              <w:snapToGrid w:val="0"/>
              <w:spacing w:line="360" w:lineRule="auto"/>
              <w:jc w:val="center"/>
              <w:rPr>
                <w:rFonts w:ascii="Times New Roman" w:hAnsi="Times New Roman" w:cs="Times New Roman"/>
                <w:sz w:val="18"/>
                <w:szCs w:val="18"/>
              </w:rPr>
            </w:pPr>
          </w:p>
        </w:tc>
      </w:tr>
      <w:tr w14:paraId="1A087BE4">
        <w:tblPrEx>
          <w:tblCellMar>
            <w:top w:w="0" w:type="dxa"/>
            <w:left w:w="70" w:type="dxa"/>
            <w:bottom w:w="0" w:type="dxa"/>
            <w:right w:w="70" w:type="dxa"/>
          </w:tblCellMar>
        </w:tblPrEx>
        <w:trPr>
          <w:jc w:val="center"/>
        </w:trPr>
        <w:tc>
          <w:tcPr>
            <w:tcW w:w="1134" w:type="dxa"/>
            <w:tcBorders>
              <w:top w:val="single" w:color="000000" w:sz="4" w:space="0"/>
              <w:left w:val="single" w:color="000000" w:sz="4" w:space="0"/>
              <w:bottom w:val="single" w:color="000000" w:sz="4" w:space="0"/>
              <w:right w:val="single" w:color="000000" w:sz="4" w:space="0"/>
            </w:tcBorders>
            <w:vAlign w:val="center"/>
          </w:tcPr>
          <w:p w14:paraId="1A087BE0">
            <w:pPr>
              <w:spacing w:line="360" w:lineRule="auto"/>
              <w:jc w:val="center"/>
              <w:rPr>
                <w:rFonts w:ascii="Times New Roman" w:hAnsi="Times New Roman" w:cs="Times New Roman"/>
              </w:rPr>
            </w:pPr>
            <w:r>
              <w:rPr>
                <w:rFonts w:ascii="Times New Roman" w:hAnsi="Times New Roman" w:cs="Times New Roman"/>
                <w:sz w:val="18"/>
                <w:szCs w:val="18"/>
              </w:rPr>
              <w:t>10</w:t>
            </w:r>
          </w:p>
        </w:tc>
        <w:tc>
          <w:tcPr>
            <w:tcW w:w="6379" w:type="dxa"/>
            <w:tcBorders>
              <w:top w:val="single" w:color="000000" w:sz="4" w:space="0"/>
              <w:left w:val="single" w:color="000000" w:sz="4" w:space="0"/>
              <w:bottom w:val="single" w:color="000000" w:sz="4" w:space="0"/>
              <w:right w:val="single" w:color="000000" w:sz="4" w:space="0"/>
            </w:tcBorders>
            <w:vAlign w:val="center"/>
          </w:tcPr>
          <w:p w14:paraId="1A087BE1">
            <w:pPr>
              <w:rPr>
                <w:rFonts w:ascii="Times New Roman" w:hAnsi="Times New Roman" w:cs="Times New Roman"/>
              </w:rPr>
            </w:pPr>
            <w:r>
              <w:rPr>
                <w:rFonts w:ascii="Times New Roman" w:hAnsi="Times New Roman" w:cs="Times New Roman"/>
                <w:sz w:val="18"/>
                <w:szCs w:val="18"/>
              </w:rPr>
              <w:t>Recusar-se a executar serviço determinado pela fiscalização, sem motivo justificado; por ocorrência.</w:t>
            </w:r>
          </w:p>
        </w:tc>
        <w:tc>
          <w:tcPr>
            <w:tcW w:w="992" w:type="dxa"/>
            <w:tcBorders>
              <w:top w:val="single" w:color="000000" w:sz="4" w:space="0"/>
              <w:left w:val="single" w:color="000000" w:sz="4" w:space="0"/>
              <w:bottom w:val="single" w:color="000000" w:sz="4" w:space="0"/>
              <w:right w:val="single" w:color="000000" w:sz="4" w:space="0"/>
            </w:tcBorders>
            <w:vAlign w:val="center"/>
          </w:tcPr>
          <w:p w14:paraId="1A087BE2">
            <w:pPr>
              <w:spacing w:line="360" w:lineRule="auto"/>
              <w:jc w:val="center"/>
              <w:rPr>
                <w:rFonts w:ascii="Times New Roman" w:hAnsi="Times New Roman" w:cs="Times New Roman"/>
              </w:rPr>
            </w:pPr>
            <w:r>
              <w:rPr>
                <w:rFonts w:ascii="Times New Roman" w:hAnsi="Times New Roman" w:cs="Times New Roman"/>
                <w:sz w:val="18"/>
                <w:szCs w:val="18"/>
              </w:rPr>
              <w:t>4</w:t>
            </w:r>
          </w:p>
        </w:tc>
        <w:tc>
          <w:tcPr>
            <w:tcW w:w="1347" w:type="dxa"/>
            <w:tcBorders>
              <w:top w:val="single" w:color="000000" w:sz="4" w:space="0"/>
              <w:left w:val="single" w:color="000000" w:sz="4" w:space="0"/>
              <w:bottom w:val="single" w:color="000000" w:sz="4" w:space="0"/>
              <w:right w:val="single" w:color="000000" w:sz="4" w:space="0"/>
            </w:tcBorders>
            <w:vAlign w:val="center"/>
          </w:tcPr>
          <w:p w14:paraId="1A087BE3">
            <w:pPr>
              <w:snapToGrid w:val="0"/>
              <w:spacing w:line="360" w:lineRule="auto"/>
              <w:jc w:val="center"/>
              <w:rPr>
                <w:rFonts w:ascii="Times New Roman" w:hAnsi="Times New Roman" w:cs="Times New Roman"/>
                <w:sz w:val="18"/>
                <w:szCs w:val="18"/>
              </w:rPr>
            </w:pPr>
          </w:p>
        </w:tc>
      </w:tr>
      <w:tr w14:paraId="1A087BE9">
        <w:tblPrEx>
          <w:tblCellMar>
            <w:top w:w="0" w:type="dxa"/>
            <w:left w:w="70" w:type="dxa"/>
            <w:bottom w:w="0" w:type="dxa"/>
            <w:right w:w="70" w:type="dxa"/>
          </w:tblCellMar>
        </w:tblPrEx>
        <w:trPr>
          <w:jc w:val="center"/>
        </w:trPr>
        <w:tc>
          <w:tcPr>
            <w:tcW w:w="1134" w:type="dxa"/>
            <w:tcBorders>
              <w:top w:val="single" w:color="000000" w:sz="4" w:space="0"/>
              <w:left w:val="single" w:color="000000" w:sz="4" w:space="0"/>
              <w:bottom w:val="single" w:color="000000" w:sz="4" w:space="0"/>
              <w:right w:val="single" w:color="000000" w:sz="4" w:space="0"/>
            </w:tcBorders>
            <w:vAlign w:val="center"/>
          </w:tcPr>
          <w:p w14:paraId="1A087BE5">
            <w:pPr>
              <w:spacing w:line="360" w:lineRule="auto"/>
              <w:jc w:val="center"/>
              <w:rPr>
                <w:rFonts w:ascii="Times New Roman" w:hAnsi="Times New Roman" w:cs="Times New Roman"/>
              </w:rPr>
            </w:pPr>
            <w:r>
              <w:rPr>
                <w:rFonts w:ascii="Times New Roman" w:hAnsi="Times New Roman" w:cs="Times New Roman"/>
                <w:sz w:val="18"/>
                <w:szCs w:val="18"/>
              </w:rPr>
              <w:t>11</w:t>
            </w:r>
          </w:p>
        </w:tc>
        <w:tc>
          <w:tcPr>
            <w:tcW w:w="6379" w:type="dxa"/>
            <w:tcBorders>
              <w:top w:val="single" w:color="000000" w:sz="4" w:space="0"/>
              <w:left w:val="single" w:color="000000" w:sz="4" w:space="0"/>
              <w:bottom w:val="single" w:color="000000" w:sz="4" w:space="0"/>
              <w:right w:val="single" w:color="000000" w:sz="4" w:space="0"/>
            </w:tcBorders>
            <w:vAlign w:val="center"/>
          </w:tcPr>
          <w:p w14:paraId="1A087BE6">
            <w:pPr>
              <w:pStyle w:val="18"/>
              <w:suppressAutoHyphens w:val="0"/>
              <w:spacing w:after="0" w:line="240" w:lineRule="auto"/>
              <w:jc w:val="left"/>
            </w:pPr>
            <w:r>
              <w:rPr>
                <w:sz w:val="18"/>
                <w:szCs w:val="18"/>
              </w:rPr>
              <w:t>Permitir situação que crie a possibilidade de causar ou cause dano físico, lesão corporal ou consequências letais; por ocorrência.</w:t>
            </w:r>
          </w:p>
        </w:tc>
        <w:tc>
          <w:tcPr>
            <w:tcW w:w="992" w:type="dxa"/>
            <w:tcBorders>
              <w:top w:val="single" w:color="000000" w:sz="4" w:space="0"/>
              <w:left w:val="single" w:color="000000" w:sz="4" w:space="0"/>
              <w:bottom w:val="single" w:color="000000" w:sz="4" w:space="0"/>
              <w:right w:val="single" w:color="000000" w:sz="4" w:space="0"/>
            </w:tcBorders>
            <w:vAlign w:val="center"/>
          </w:tcPr>
          <w:p w14:paraId="1A087BE7">
            <w:pPr>
              <w:spacing w:line="360" w:lineRule="auto"/>
              <w:jc w:val="center"/>
              <w:rPr>
                <w:rFonts w:ascii="Times New Roman" w:hAnsi="Times New Roman" w:cs="Times New Roman"/>
              </w:rPr>
            </w:pPr>
            <w:r>
              <w:rPr>
                <w:rFonts w:ascii="Times New Roman" w:hAnsi="Times New Roman" w:cs="Times New Roman"/>
                <w:sz w:val="18"/>
                <w:szCs w:val="18"/>
              </w:rPr>
              <w:t>5</w:t>
            </w:r>
          </w:p>
        </w:tc>
        <w:tc>
          <w:tcPr>
            <w:tcW w:w="1347" w:type="dxa"/>
            <w:tcBorders>
              <w:top w:val="single" w:color="000000" w:sz="4" w:space="0"/>
              <w:left w:val="single" w:color="000000" w:sz="4" w:space="0"/>
              <w:bottom w:val="single" w:color="000000" w:sz="4" w:space="0"/>
              <w:right w:val="single" w:color="000000" w:sz="4" w:space="0"/>
            </w:tcBorders>
            <w:vAlign w:val="center"/>
          </w:tcPr>
          <w:p w14:paraId="1A087BE8">
            <w:pPr>
              <w:snapToGrid w:val="0"/>
              <w:spacing w:line="360" w:lineRule="auto"/>
              <w:jc w:val="center"/>
              <w:rPr>
                <w:rFonts w:ascii="Times New Roman" w:hAnsi="Times New Roman" w:cs="Times New Roman"/>
                <w:sz w:val="18"/>
                <w:szCs w:val="18"/>
              </w:rPr>
            </w:pPr>
          </w:p>
        </w:tc>
      </w:tr>
      <w:tr w14:paraId="1A087BEE">
        <w:tblPrEx>
          <w:tblCellMar>
            <w:top w:w="0" w:type="dxa"/>
            <w:left w:w="70" w:type="dxa"/>
            <w:bottom w:w="0" w:type="dxa"/>
            <w:right w:w="70" w:type="dxa"/>
          </w:tblCellMar>
        </w:tblPrEx>
        <w:trPr>
          <w:jc w:val="center"/>
        </w:trPr>
        <w:tc>
          <w:tcPr>
            <w:tcW w:w="1134" w:type="dxa"/>
            <w:tcBorders>
              <w:top w:val="single" w:color="000000" w:sz="4" w:space="0"/>
              <w:left w:val="single" w:color="000000" w:sz="4" w:space="0"/>
              <w:bottom w:val="single" w:color="000000" w:sz="4" w:space="0"/>
              <w:right w:val="single" w:color="000000" w:sz="4" w:space="0"/>
            </w:tcBorders>
            <w:vAlign w:val="center"/>
          </w:tcPr>
          <w:p w14:paraId="1A087BEA">
            <w:pPr>
              <w:spacing w:line="360" w:lineRule="auto"/>
              <w:jc w:val="center"/>
              <w:rPr>
                <w:rFonts w:ascii="Times New Roman" w:hAnsi="Times New Roman" w:cs="Times New Roman"/>
              </w:rPr>
            </w:pPr>
            <w:r>
              <w:rPr>
                <w:rFonts w:ascii="Times New Roman" w:hAnsi="Times New Roman" w:cs="Times New Roman"/>
                <w:sz w:val="18"/>
                <w:szCs w:val="18"/>
              </w:rPr>
              <w:t>12</w:t>
            </w:r>
          </w:p>
        </w:tc>
        <w:tc>
          <w:tcPr>
            <w:tcW w:w="6379" w:type="dxa"/>
            <w:tcBorders>
              <w:top w:val="single" w:color="000000" w:sz="4" w:space="0"/>
              <w:left w:val="single" w:color="000000" w:sz="4" w:space="0"/>
              <w:bottom w:val="single" w:color="000000" w:sz="4" w:space="0"/>
              <w:right w:val="single" w:color="000000" w:sz="4" w:space="0"/>
            </w:tcBorders>
            <w:vAlign w:val="center"/>
          </w:tcPr>
          <w:p w14:paraId="1A087BEB">
            <w:pPr>
              <w:rPr>
                <w:rFonts w:ascii="Times New Roman" w:hAnsi="Times New Roman" w:cs="Times New Roman"/>
              </w:rPr>
            </w:pPr>
            <w:r>
              <w:rPr>
                <w:rFonts w:ascii="Times New Roman" w:hAnsi="Times New Roman" w:cs="Times New Roman"/>
                <w:sz w:val="18"/>
                <w:szCs w:val="18"/>
              </w:rPr>
              <w:t>Usar indevidamente patentes registradas; por ocorrência.</w:t>
            </w:r>
          </w:p>
        </w:tc>
        <w:tc>
          <w:tcPr>
            <w:tcW w:w="992" w:type="dxa"/>
            <w:tcBorders>
              <w:top w:val="single" w:color="000000" w:sz="4" w:space="0"/>
              <w:left w:val="single" w:color="000000" w:sz="4" w:space="0"/>
              <w:bottom w:val="single" w:color="000000" w:sz="4" w:space="0"/>
              <w:right w:val="single" w:color="000000" w:sz="4" w:space="0"/>
            </w:tcBorders>
            <w:vAlign w:val="center"/>
          </w:tcPr>
          <w:p w14:paraId="1A087BEC">
            <w:pPr>
              <w:spacing w:line="360" w:lineRule="auto"/>
              <w:jc w:val="center"/>
              <w:rPr>
                <w:rFonts w:ascii="Times New Roman" w:hAnsi="Times New Roman" w:cs="Times New Roman"/>
              </w:rPr>
            </w:pPr>
            <w:r>
              <w:rPr>
                <w:rFonts w:ascii="Times New Roman" w:hAnsi="Times New Roman" w:cs="Times New Roman"/>
                <w:sz w:val="18"/>
                <w:szCs w:val="18"/>
              </w:rPr>
              <w:t>5</w:t>
            </w:r>
          </w:p>
        </w:tc>
        <w:tc>
          <w:tcPr>
            <w:tcW w:w="1347" w:type="dxa"/>
            <w:tcBorders>
              <w:top w:val="single" w:color="000000" w:sz="4" w:space="0"/>
              <w:left w:val="single" w:color="000000" w:sz="4" w:space="0"/>
              <w:bottom w:val="single" w:color="000000" w:sz="4" w:space="0"/>
              <w:right w:val="single" w:color="000000" w:sz="4" w:space="0"/>
            </w:tcBorders>
            <w:vAlign w:val="center"/>
          </w:tcPr>
          <w:p w14:paraId="1A087BED">
            <w:pPr>
              <w:snapToGrid w:val="0"/>
              <w:spacing w:line="360" w:lineRule="auto"/>
              <w:jc w:val="center"/>
              <w:rPr>
                <w:rFonts w:ascii="Times New Roman" w:hAnsi="Times New Roman" w:cs="Times New Roman"/>
                <w:sz w:val="18"/>
                <w:szCs w:val="18"/>
              </w:rPr>
            </w:pPr>
          </w:p>
        </w:tc>
      </w:tr>
      <w:tr w14:paraId="1A087BF3">
        <w:tblPrEx>
          <w:tblCellMar>
            <w:top w:w="0" w:type="dxa"/>
            <w:left w:w="70" w:type="dxa"/>
            <w:bottom w:w="0" w:type="dxa"/>
            <w:right w:w="70" w:type="dxa"/>
          </w:tblCellMar>
        </w:tblPrEx>
        <w:trPr>
          <w:jc w:val="center"/>
        </w:trPr>
        <w:tc>
          <w:tcPr>
            <w:tcW w:w="1134" w:type="dxa"/>
            <w:tcBorders>
              <w:top w:val="single" w:color="000000" w:sz="4" w:space="0"/>
              <w:left w:val="single" w:color="000000" w:sz="4" w:space="0"/>
              <w:bottom w:val="single" w:color="000000" w:sz="4" w:space="0"/>
              <w:right w:val="single" w:color="000000" w:sz="4" w:space="0"/>
            </w:tcBorders>
            <w:shd w:val="clear" w:color="auto" w:fill="CCCCCC"/>
            <w:vAlign w:val="center"/>
          </w:tcPr>
          <w:p w14:paraId="1A087BEF">
            <w:pPr>
              <w:snapToGrid w:val="0"/>
              <w:spacing w:line="360" w:lineRule="auto"/>
              <w:ind w:firstLine="709"/>
              <w:jc w:val="center"/>
              <w:rPr>
                <w:rFonts w:ascii="Times New Roman" w:hAnsi="Times New Roman" w:cs="Times New Roman"/>
                <w:sz w:val="18"/>
                <w:szCs w:val="18"/>
              </w:rPr>
            </w:pPr>
          </w:p>
        </w:tc>
        <w:tc>
          <w:tcPr>
            <w:tcW w:w="6379" w:type="dxa"/>
            <w:tcBorders>
              <w:top w:val="single" w:color="000000" w:sz="4" w:space="0"/>
              <w:left w:val="single" w:color="000000" w:sz="4" w:space="0"/>
              <w:bottom w:val="single" w:color="000000" w:sz="4" w:space="0"/>
              <w:right w:val="single" w:color="000000" w:sz="4" w:space="0"/>
            </w:tcBorders>
            <w:vAlign w:val="center"/>
          </w:tcPr>
          <w:p w14:paraId="1A087BF0">
            <w:pPr>
              <w:spacing w:line="360" w:lineRule="auto"/>
              <w:rPr>
                <w:rFonts w:ascii="Times New Roman" w:hAnsi="Times New Roman" w:cs="Times New Roman"/>
              </w:rPr>
            </w:pPr>
            <w:r>
              <w:rPr>
                <w:rFonts w:ascii="Times New Roman" w:hAnsi="Times New Roman" w:cs="Times New Roman"/>
                <w:sz w:val="18"/>
                <w:szCs w:val="18"/>
              </w:rPr>
              <w:t>Para os itens a seguir, deixar de:</w:t>
            </w:r>
          </w:p>
        </w:tc>
        <w:tc>
          <w:tcPr>
            <w:tcW w:w="992" w:type="dxa"/>
            <w:tcBorders>
              <w:top w:val="single" w:color="000000" w:sz="4" w:space="0"/>
              <w:left w:val="single" w:color="000000" w:sz="4" w:space="0"/>
              <w:bottom w:val="single" w:color="000000" w:sz="4" w:space="0"/>
              <w:right w:val="single" w:color="000000" w:sz="4" w:space="0"/>
            </w:tcBorders>
            <w:shd w:val="clear" w:color="auto" w:fill="CCCCCC"/>
            <w:vAlign w:val="center"/>
          </w:tcPr>
          <w:p w14:paraId="1A087BF1">
            <w:pPr>
              <w:snapToGrid w:val="0"/>
              <w:spacing w:line="360" w:lineRule="auto"/>
              <w:ind w:firstLine="709"/>
              <w:jc w:val="center"/>
              <w:rPr>
                <w:rFonts w:ascii="Times New Roman" w:hAnsi="Times New Roman" w:cs="Times New Roman"/>
                <w:sz w:val="18"/>
                <w:szCs w:val="18"/>
              </w:rPr>
            </w:pPr>
          </w:p>
        </w:tc>
        <w:tc>
          <w:tcPr>
            <w:tcW w:w="1347" w:type="dxa"/>
            <w:tcBorders>
              <w:top w:val="single" w:color="000000" w:sz="4" w:space="0"/>
              <w:left w:val="single" w:color="000000" w:sz="4" w:space="0"/>
              <w:bottom w:val="single" w:color="000000" w:sz="4" w:space="0"/>
              <w:right w:val="single" w:color="000000" w:sz="4" w:space="0"/>
            </w:tcBorders>
            <w:shd w:val="clear" w:color="auto" w:fill="CCCCCC"/>
            <w:vAlign w:val="center"/>
          </w:tcPr>
          <w:p w14:paraId="1A087BF2">
            <w:pPr>
              <w:snapToGrid w:val="0"/>
              <w:spacing w:line="360" w:lineRule="auto"/>
              <w:ind w:firstLine="709"/>
              <w:jc w:val="center"/>
              <w:rPr>
                <w:rFonts w:ascii="Times New Roman" w:hAnsi="Times New Roman" w:cs="Times New Roman"/>
                <w:sz w:val="18"/>
                <w:szCs w:val="18"/>
              </w:rPr>
            </w:pPr>
          </w:p>
        </w:tc>
      </w:tr>
      <w:tr w14:paraId="1A087BF8">
        <w:tblPrEx>
          <w:tblCellMar>
            <w:top w:w="0" w:type="dxa"/>
            <w:left w:w="70" w:type="dxa"/>
            <w:bottom w:w="0" w:type="dxa"/>
            <w:right w:w="70" w:type="dxa"/>
          </w:tblCellMar>
        </w:tblPrEx>
        <w:trPr>
          <w:jc w:val="center"/>
        </w:trPr>
        <w:tc>
          <w:tcPr>
            <w:tcW w:w="1134" w:type="dxa"/>
            <w:tcBorders>
              <w:top w:val="single" w:color="000000" w:sz="4" w:space="0"/>
              <w:left w:val="single" w:color="000000" w:sz="4" w:space="0"/>
              <w:bottom w:val="single" w:color="000000" w:sz="4" w:space="0"/>
              <w:right w:val="single" w:color="000000" w:sz="4" w:space="0"/>
            </w:tcBorders>
            <w:vAlign w:val="center"/>
          </w:tcPr>
          <w:p w14:paraId="1A087BF4">
            <w:pPr>
              <w:spacing w:line="360" w:lineRule="auto"/>
              <w:jc w:val="center"/>
              <w:rPr>
                <w:rFonts w:ascii="Times New Roman" w:hAnsi="Times New Roman" w:cs="Times New Roman"/>
              </w:rPr>
            </w:pPr>
            <w:r>
              <w:rPr>
                <w:rFonts w:ascii="Times New Roman" w:hAnsi="Times New Roman" w:cs="Times New Roman"/>
                <w:sz w:val="18"/>
                <w:szCs w:val="18"/>
              </w:rPr>
              <w:t>13</w:t>
            </w:r>
          </w:p>
        </w:tc>
        <w:tc>
          <w:tcPr>
            <w:tcW w:w="6379" w:type="dxa"/>
            <w:tcBorders>
              <w:top w:val="single" w:color="000000" w:sz="4" w:space="0"/>
              <w:left w:val="single" w:color="000000" w:sz="4" w:space="0"/>
              <w:bottom w:val="single" w:color="000000" w:sz="4" w:space="0"/>
              <w:right w:val="single" w:color="000000" w:sz="4" w:space="0"/>
            </w:tcBorders>
            <w:vAlign w:val="center"/>
          </w:tcPr>
          <w:p w14:paraId="1A087BF5">
            <w:pPr>
              <w:pStyle w:val="18"/>
              <w:suppressAutoHyphens w:val="0"/>
              <w:spacing w:after="0" w:line="240" w:lineRule="auto"/>
              <w:jc w:val="left"/>
            </w:pPr>
            <w:r>
              <w:rPr>
                <w:sz w:val="18"/>
                <w:szCs w:val="18"/>
              </w:rPr>
              <w:t>Apresentar a ART dos serviços para início da execução destes no prazo definido pela fiscalização, por dia de atraso;</w:t>
            </w:r>
          </w:p>
        </w:tc>
        <w:tc>
          <w:tcPr>
            <w:tcW w:w="992" w:type="dxa"/>
            <w:tcBorders>
              <w:top w:val="single" w:color="000000" w:sz="4" w:space="0"/>
              <w:left w:val="single" w:color="000000" w:sz="4" w:space="0"/>
              <w:bottom w:val="single" w:color="000000" w:sz="4" w:space="0"/>
              <w:right w:val="single" w:color="000000" w:sz="4" w:space="0"/>
            </w:tcBorders>
            <w:vAlign w:val="center"/>
          </w:tcPr>
          <w:p w14:paraId="1A087BF6">
            <w:pPr>
              <w:spacing w:line="360" w:lineRule="auto"/>
              <w:jc w:val="center"/>
              <w:rPr>
                <w:rFonts w:ascii="Times New Roman" w:hAnsi="Times New Roman" w:cs="Times New Roman"/>
              </w:rPr>
            </w:pPr>
            <w:r>
              <w:rPr>
                <w:rFonts w:ascii="Times New Roman" w:hAnsi="Times New Roman" w:cs="Times New Roman"/>
                <w:sz w:val="18"/>
                <w:szCs w:val="18"/>
              </w:rPr>
              <w:t>1</w:t>
            </w:r>
          </w:p>
        </w:tc>
        <w:tc>
          <w:tcPr>
            <w:tcW w:w="1347" w:type="dxa"/>
            <w:tcBorders>
              <w:top w:val="single" w:color="000000" w:sz="4" w:space="0"/>
              <w:left w:val="single" w:color="000000" w:sz="4" w:space="0"/>
              <w:bottom w:val="single" w:color="000000" w:sz="4" w:space="0"/>
              <w:right w:val="single" w:color="000000" w:sz="4" w:space="0"/>
            </w:tcBorders>
            <w:vAlign w:val="center"/>
          </w:tcPr>
          <w:p w14:paraId="1A087BF7">
            <w:pPr>
              <w:snapToGrid w:val="0"/>
              <w:spacing w:line="360" w:lineRule="auto"/>
              <w:jc w:val="center"/>
              <w:rPr>
                <w:rFonts w:ascii="Times New Roman" w:hAnsi="Times New Roman" w:cs="Times New Roman"/>
                <w:sz w:val="18"/>
                <w:szCs w:val="18"/>
              </w:rPr>
            </w:pPr>
          </w:p>
        </w:tc>
      </w:tr>
      <w:tr w14:paraId="1A087BFD">
        <w:tblPrEx>
          <w:tblCellMar>
            <w:top w:w="0" w:type="dxa"/>
            <w:left w:w="70" w:type="dxa"/>
            <w:bottom w:w="0" w:type="dxa"/>
            <w:right w:w="70" w:type="dxa"/>
          </w:tblCellMar>
        </w:tblPrEx>
        <w:trPr>
          <w:jc w:val="center"/>
        </w:trPr>
        <w:tc>
          <w:tcPr>
            <w:tcW w:w="1134" w:type="dxa"/>
            <w:tcBorders>
              <w:top w:val="single" w:color="000000" w:sz="4" w:space="0"/>
              <w:left w:val="single" w:color="000000" w:sz="4" w:space="0"/>
              <w:bottom w:val="single" w:color="000000" w:sz="4" w:space="0"/>
              <w:right w:val="single" w:color="000000" w:sz="4" w:space="0"/>
            </w:tcBorders>
            <w:vAlign w:val="center"/>
          </w:tcPr>
          <w:p w14:paraId="1A087BF9">
            <w:pPr>
              <w:spacing w:line="360" w:lineRule="auto"/>
              <w:jc w:val="center"/>
              <w:rPr>
                <w:rFonts w:ascii="Times New Roman" w:hAnsi="Times New Roman" w:cs="Times New Roman"/>
              </w:rPr>
            </w:pPr>
            <w:r>
              <w:rPr>
                <w:rFonts w:ascii="Times New Roman" w:hAnsi="Times New Roman" w:cs="Times New Roman"/>
                <w:sz w:val="18"/>
                <w:szCs w:val="18"/>
              </w:rPr>
              <w:t>14</w:t>
            </w:r>
          </w:p>
        </w:tc>
        <w:tc>
          <w:tcPr>
            <w:tcW w:w="6379" w:type="dxa"/>
            <w:tcBorders>
              <w:top w:val="single" w:color="000000" w:sz="4" w:space="0"/>
              <w:left w:val="single" w:color="000000" w:sz="4" w:space="0"/>
              <w:bottom w:val="single" w:color="000000" w:sz="4" w:space="0"/>
              <w:right w:val="single" w:color="000000" w:sz="4" w:space="0"/>
            </w:tcBorders>
            <w:vAlign w:val="center"/>
          </w:tcPr>
          <w:p w14:paraId="1A087BFA">
            <w:pPr>
              <w:pStyle w:val="18"/>
              <w:suppressAutoHyphens w:val="0"/>
              <w:spacing w:after="0" w:line="240" w:lineRule="auto"/>
              <w:jc w:val="left"/>
            </w:pPr>
            <w:r>
              <w:rPr>
                <w:sz w:val="18"/>
                <w:szCs w:val="18"/>
              </w:rPr>
              <w:t>Substituir empregado que tenha conduta inconveniente ou incompatível com suas atribuições; por empregado e por dia.</w:t>
            </w:r>
          </w:p>
        </w:tc>
        <w:tc>
          <w:tcPr>
            <w:tcW w:w="992" w:type="dxa"/>
            <w:tcBorders>
              <w:top w:val="single" w:color="000000" w:sz="4" w:space="0"/>
              <w:left w:val="single" w:color="000000" w:sz="4" w:space="0"/>
              <w:bottom w:val="single" w:color="000000" w:sz="4" w:space="0"/>
              <w:right w:val="single" w:color="000000" w:sz="4" w:space="0"/>
            </w:tcBorders>
            <w:vAlign w:val="center"/>
          </w:tcPr>
          <w:p w14:paraId="1A087BFB">
            <w:pPr>
              <w:spacing w:line="360" w:lineRule="auto"/>
              <w:jc w:val="center"/>
              <w:rPr>
                <w:rFonts w:ascii="Times New Roman" w:hAnsi="Times New Roman" w:cs="Times New Roman"/>
              </w:rPr>
            </w:pPr>
            <w:r>
              <w:rPr>
                <w:rFonts w:ascii="Times New Roman" w:hAnsi="Times New Roman" w:cs="Times New Roman"/>
                <w:sz w:val="18"/>
                <w:szCs w:val="18"/>
              </w:rPr>
              <w:t>1</w:t>
            </w:r>
          </w:p>
        </w:tc>
        <w:tc>
          <w:tcPr>
            <w:tcW w:w="1347" w:type="dxa"/>
            <w:tcBorders>
              <w:top w:val="single" w:color="000000" w:sz="4" w:space="0"/>
              <w:left w:val="single" w:color="000000" w:sz="4" w:space="0"/>
              <w:bottom w:val="single" w:color="000000" w:sz="4" w:space="0"/>
              <w:right w:val="single" w:color="000000" w:sz="4" w:space="0"/>
            </w:tcBorders>
            <w:vAlign w:val="center"/>
          </w:tcPr>
          <w:p w14:paraId="1A087BFC">
            <w:pPr>
              <w:snapToGrid w:val="0"/>
              <w:spacing w:line="360" w:lineRule="auto"/>
              <w:jc w:val="center"/>
              <w:rPr>
                <w:rFonts w:ascii="Times New Roman" w:hAnsi="Times New Roman" w:cs="Times New Roman"/>
                <w:sz w:val="18"/>
                <w:szCs w:val="18"/>
              </w:rPr>
            </w:pPr>
          </w:p>
        </w:tc>
      </w:tr>
      <w:tr w14:paraId="1A087C02">
        <w:tblPrEx>
          <w:tblCellMar>
            <w:top w:w="0" w:type="dxa"/>
            <w:left w:w="70" w:type="dxa"/>
            <w:bottom w:w="0" w:type="dxa"/>
            <w:right w:w="70" w:type="dxa"/>
          </w:tblCellMar>
        </w:tblPrEx>
        <w:trPr>
          <w:jc w:val="center"/>
        </w:trPr>
        <w:tc>
          <w:tcPr>
            <w:tcW w:w="1134" w:type="dxa"/>
            <w:tcBorders>
              <w:top w:val="single" w:color="000000" w:sz="4" w:space="0"/>
              <w:left w:val="single" w:color="000000" w:sz="4" w:space="0"/>
              <w:bottom w:val="single" w:color="000000" w:sz="4" w:space="0"/>
              <w:right w:val="single" w:color="000000" w:sz="4" w:space="0"/>
            </w:tcBorders>
            <w:vAlign w:val="center"/>
          </w:tcPr>
          <w:p w14:paraId="1A087BFE">
            <w:pPr>
              <w:spacing w:line="360" w:lineRule="auto"/>
              <w:jc w:val="center"/>
              <w:rPr>
                <w:rFonts w:ascii="Times New Roman" w:hAnsi="Times New Roman" w:cs="Times New Roman"/>
              </w:rPr>
            </w:pPr>
            <w:r>
              <w:rPr>
                <w:rFonts w:ascii="Times New Roman" w:hAnsi="Times New Roman" w:cs="Times New Roman"/>
                <w:sz w:val="18"/>
                <w:szCs w:val="18"/>
              </w:rPr>
              <w:t>15</w:t>
            </w:r>
          </w:p>
        </w:tc>
        <w:tc>
          <w:tcPr>
            <w:tcW w:w="6379" w:type="dxa"/>
            <w:tcBorders>
              <w:top w:val="single" w:color="000000" w:sz="4" w:space="0"/>
              <w:left w:val="single" w:color="000000" w:sz="4" w:space="0"/>
              <w:bottom w:val="single" w:color="000000" w:sz="4" w:space="0"/>
              <w:right w:val="single" w:color="000000" w:sz="4" w:space="0"/>
            </w:tcBorders>
            <w:vAlign w:val="center"/>
          </w:tcPr>
          <w:p w14:paraId="1A087BFF">
            <w:pPr>
              <w:rPr>
                <w:rFonts w:ascii="Times New Roman" w:hAnsi="Times New Roman" w:cs="Times New Roman"/>
              </w:rPr>
            </w:pPr>
            <w:r>
              <w:rPr>
                <w:rFonts w:ascii="Times New Roman" w:hAnsi="Times New Roman" w:cs="Times New Roman"/>
                <w:sz w:val="18"/>
                <w:szCs w:val="18"/>
              </w:rPr>
              <w:t>Manter a documentação de habilitação atualizada; por item, por ocorrência.</w:t>
            </w:r>
          </w:p>
        </w:tc>
        <w:tc>
          <w:tcPr>
            <w:tcW w:w="992" w:type="dxa"/>
            <w:tcBorders>
              <w:top w:val="single" w:color="000000" w:sz="4" w:space="0"/>
              <w:left w:val="single" w:color="000000" w:sz="4" w:space="0"/>
              <w:bottom w:val="single" w:color="000000" w:sz="4" w:space="0"/>
              <w:right w:val="single" w:color="000000" w:sz="4" w:space="0"/>
            </w:tcBorders>
            <w:vAlign w:val="center"/>
          </w:tcPr>
          <w:p w14:paraId="1A087C00">
            <w:pPr>
              <w:spacing w:line="360" w:lineRule="auto"/>
              <w:jc w:val="center"/>
              <w:rPr>
                <w:rFonts w:ascii="Times New Roman" w:hAnsi="Times New Roman" w:cs="Times New Roman"/>
              </w:rPr>
            </w:pPr>
            <w:r>
              <w:rPr>
                <w:rFonts w:ascii="Times New Roman" w:hAnsi="Times New Roman" w:cs="Times New Roman"/>
                <w:sz w:val="18"/>
                <w:szCs w:val="18"/>
              </w:rPr>
              <w:t>1</w:t>
            </w:r>
          </w:p>
        </w:tc>
        <w:tc>
          <w:tcPr>
            <w:tcW w:w="1347" w:type="dxa"/>
            <w:tcBorders>
              <w:top w:val="single" w:color="000000" w:sz="4" w:space="0"/>
              <w:left w:val="single" w:color="000000" w:sz="4" w:space="0"/>
              <w:bottom w:val="single" w:color="000000" w:sz="4" w:space="0"/>
              <w:right w:val="single" w:color="000000" w:sz="4" w:space="0"/>
            </w:tcBorders>
            <w:vAlign w:val="center"/>
          </w:tcPr>
          <w:p w14:paraId="1A087C01">
            <w:pPr>
              <w:snapToGrid w:val="0"/>
              <w:spacing w:line="360" w:lineRule="auto"/>
              <w:jc w:val="center"/>
              <w:rPr>
                <w:rFonts w:ascii="Times New Roman" w:hAnsi="Times New Roman" w:cs="Times New Roman"/>
                <w:sz w:val="18"/>
                <w:szCs w:val="18"/>
              </w:rPr>
            </w:pPr>
          </w:p>
        </w:tc>
      </w:tr>
      <w:tr w14:paraId="1A087C07">
        <w:tblPrEx>
          <w:tblCellMar>
            <w:top w:w="0" w:type="dxa"/>
            <w:left w:w="70" w:type="dxa"/>
            <w:bottom w:w="0" w:type="dxa"/>
            <w:right w:w="70" w:type="dxa"/>
          </w:tblCellMar>
        </w:tblPrEx>
        <w:trPr>
          <w:jc w:val="center"/>
        </w:trPr>
        <w:tc>
          <w:tcPr>
            <w:tcW w:w="1134" w:type="dxa"/>
            <w:tcBorders>
              <w:top w:val="single" w:color="000000" w:sz="4" w:space="0"/>
              <w:left w:val="single" w:color="000000" w:sz="4" w:space="0"/>
              <w:bottom w:val="single" w:color="000000" w:sz="4" w:space="0"/>
              <w:right w:val="single" w:color="000000" w:sz="4" w:space="0"/>
            </w:tcBorders>
            <w:vAlign w:val="center"/>
          </w:tcPr>
          <w:p w14:paraId="1A087C03">
            <w:pPr>
              <w:spacing w:line="360" w:lineRule="auto"/>
              <w:jc w:val="center"/>
              <w:rPr>
                <w:rFonts w:ascii="Times New Roman" w:hAnsi="Times New Roman" w:cs="Times New Roman"/>
              </w:rPr>
            </w:pPr>
            <w:r>
              <w:rPr>
                <w:rFonts w:ascii="Times New Roman" w:hAnsi="Times New Roman" w:cs="Times New Roman"/>
                <w:sz w:val="18"/>
                <w:szCs w:val="18"/>
              </w:rPr>
              <w:t>16</w:t>
            </w:r>
          </w:p>
        </w:tc>
        <w:tc>
          <w:tcPr>
            <w:tcW w:w="6379" w:type="dxa"/>
            <w:tcBorders>
              <w:top w:val="single" w:color="000000" w:sz="4" w:space="0"/>
              <w:left w:val="single" w:color="000000" w:sz="4" w:space="0"/>
              <w:bottom w:val="single" w:color="000000" w:sz="4" w:space="0"/>
              <w:right w:val="single" w:color="000000" w:sz="4" w:space="0"/>
            </w:tcBorders>
            <w:vAlign w:val="center"/>
          </w:tcPr>
          <w:p w14:paraId="1A087C04">
            <w:pPr>
              <w:pStyle w:val="10"/>
            </w:pPr>
            <w:r>
              <w:rPr>
                <w:sz w:val="18"/>
                <w:szCs w:val="18"/>
              </w:rPr>
              <w:t>Cumprir horário estabelecido pelo contrato ou determinado pela fiscalização; por ocorrência.</w:t>
            </w:r>
          </w:p>
        </w:tc>
        <w:tc>
          <w:tcPr>
            <w:tcW w:w="992" w:type="dxa"/>
            <w:tcBorders>
              <w:top w:val="single" w:color="000000" w:sz="4" w:space="0"/>
              <w:left w:val="single" w:color="000000" w:sz="4" w:space="0"/>
              <w:bottom w:val="single" w:color="000000" w:sz="4" w:space="0"/>
              <w:right w:val="single" w:color="000000" w:sz="4" w:space="0"/>
            </w:tcBorders>
            <w:vAlign w:val="center"/>
          </w:tcPr>
          <w:p w14:paraId="1A087C05">
            <w:pPr>
              <w:spacing w:line="360" w:lineRule="auto"/>
              <w:jc w:val="center"/>
              <w:rPr>
                <w:rFonts w:ascii="Times New Roman" w:hAnsi="Times New Roman" w:cs="Times New Roman"/>
              </w:rPr>
            </w:pPr>
            <w:r>
              <w:rPr>
                <w:rFonts w:ascii="Times New Roman" w:hAnsi="Times New Roman" w:cs="Times New Roman"/>
                <w:sz w:val="18"/>
                <w:szCs w:val="18"/>
              </w:rPr>
              <w:t>1</w:t>
            </w:r>
          </w:p>
        </w:tc>
        <w:tc>
          <w:tcPr>
            <w:tcW w:w="1347" w:type="dxa"/>
            <w:tcBorders>
              <w:top w:val="single" w:color="000000" w:sz="4" w:space="0"/>
              <w:left w:val="single" w:color="000000" w:sz="4" w:space="0"/>
              <w:bottom w:val="single" w:color="000000" w:sz="4" w:space="0"/>
              <w:right w:val="single" w:color="000000" w:sz="4" w:space="0"/>
            </w:tcBorders>
            <w:vAlign w:val="center"/>
          </w:tcPr>
          <w:p w14:paraId="1A087C06">
            <w:pPr>
              <w:snapToGrid w:val="0"/>
              <w:spacing w:line="360" w:lineRule="auto"/>
              <w:jc w:val="center"/>
              <w:rPr>
                <w:rFonts w:ascii="Times New Roman" w:hAnsi="Times New Roman" w:cs="Times New Roman"/>
                <w:sz w:val="18"/>
                <w:szCs w:val="18"/>
              </w:rPr>
            </w:pPr>
          </w:p>
        </w:tc>
      </w:tr>
      <w:tr w14:paraId="1A087C0C">
        <w:tblPrEx>
          <w:tblCellMar>
            <w:top w:w="0" w:type="dxa"/>
            <w:left w:w="70" w:type="dxa"/>
            <w:bottom w:w="0" w:type="dxa"/>
            <w:right w:w="70" w:type="dxa"/>
          </w:tblCellMar>
        </w:tblPrEx>
        <w:trPr>
          <w:jc w:val="center"/>
        </w:trPr>
        <w:tc>
          <w:tcPr>
            <w:tcW w:w="1134" w:type="dxa"/>
            <w:tcBorders>
              <w:top w:val="single" w:color="000000" w:sz="4" w:space="0"/>
              <w:left w:val="single" w:color="000000" w:sz="4" w:space="0"/>
              <w:bottom w:val="single" w:color="000000" w:sz="4" w:space="0"/>
              <w:right w:val="single" w:color="000000" w:sz="4" w:space="0"/>
            </w:tcBorders>
            <w:vAlign w:val="center"/>
          </w:tcPr>
          <w:p w14:paraId="1A087C08">
            <w:pPr>
              <w:spacing w:line="360" w:lineRule="auto"/>
              <w:jc w:val="center"/>
              <w:rPr>
                <w:rFonts w:ascii="Times New Roman" w:hAnsi="Times New Roman" w:cs="Times New Roman"/>
              </w:rPr>
            </w:pPr>
            <w:r>
              <w:rPr>
                <w:rFonts w:ascii="Times New Roman" w:hAnsi="Times New Roman" w:cs="Times New Roman"/>
                <w:sz w:val="18"/>
                <w:szCs w:val="18"/>
              </w:rPr>
              <w:t>17</w:t>
            </w:r>
          </w:p>
        </w:tc>
        <w:tc>
          <w:tcPr>
            <w:tcW w:w="6379" w:type="dxa"/>
            <w:tcBorders>
              <w:top w:val="single" w:color="000000" w:sz="4" w:space="0"/>
              <w:left w:val="single" w:color="000000" w:sz="4" w:space="0"/>
              <w:bottom w:val="single" w:color="000000" w:sz="4" w:space="0"/>
              <w:right w:val="single" w:color="000000" w:sz="4" w:space="0"/>
            </w:tcBorders>
            <w:vAlign w:val="center"/>
          </w:tcPr>
          <w:p w14:paraId="1A087C09">
            <w:pPr>
              <w:pStyle w:val="10"/>
            </w:pPr>
            <w:r>
              <w:rPr>
                <w:sz w:val="18"/>
                <w:szCs w:val="18"/>
              </w:rPr>
              <w:t>Cumprir determinação da fiscalização para controle de acesso de seus funcionários; por ocorrência.</w:t>
            </w:r>
          </w:p>
        </w:tc>
        <w:tc>
          <w:tcPr>
            <w:tcW w:w="992" w:type="dxa"/>
            <w:tcBorders>
              <w:top w:val="single" w:color="000000" w:sz="4" w:space="0"/>
              <w:left w:val="single" w:color="000000" w:sz="4" w:space="0"/>
              <w:bottom w:val="single" w:color="000000" w:sz="4" w:space="0"/>
              <w:right w:val="single" w:color="000000" w:sz="4" w:space="0"/>
            </w:tcBorders>
            <w:vAlign w:val="center"/>
          </w:tcPr>
          <w:p w14:paraId="1A087C0A">
            <w:pPr>
              <w:spacing w:line="360" w:lineRule="auto"/>
              <w:jc w:val="center"/>
              <w:rPr>
                <w:rFonts w:ascii="Times New Roman" w:hAnsi="Times New Roman" w:cs="Times New Roman"/>
              </w:rPr>
            </w:pPr>
            <w:r>
              <w:rPr>
                <w:rFonts w:ascii="Times New Roman" w:hAnsi="Times New Roman" w:cs="Times New Roman"/>
                <w:sz w:val="18"/>
                <w:szCs w:val="18"/>
              </w:rPr>
              <w:t>1</w:t>
            </w:r>
          </w:p>
        </w:tc>
        <w:tc>
          <w:tcPr>
            <w:tcW w:w="1347" w:type="dxa"/>
            <w:tcBorders>
              <w:top w:val="single" w:color="000000" w:sz="4" w:space="0"/>
              <w:left w:val="single" w:color="000000" w:sz="4" w:space="0"/>
              <w:bottom w:val="single" w:color="000000" w:sz="4" w:space="0"/>
              <w:right w:val="single" w:color="000000" w:sz="4" w:space="0"/>
            </w:tcBorders>
            <w:vAlign w:val="center"/>
          </w:tcPr>
          <w:p w14:paraId="1A087C0B">
            <w:pPr>
              <w:snapToGrid w:val="0"/>
              <w:spacing w:line="360" w:lineRule="auto"/>
              <w:jc w:val="center"/>
              <w:rPr>
                <w:rFonts w:ascii="Times New Roman" w:hAnsi="Times New Roman" w:cs="Times New Roman"/>
                <w:sz w:val="18"/>
                <w:szCs w:val="18"/>
              </w:rPr>
            </w:pPr>
          </w:p>
        </w:tc>
      </w:tr>
      <w:tr w14:paraId="1A087C11">
        <w:tblPrEx>
          <w:tblCellMar>
            <w:top w:w="0" w:type="dxa"/>
            <w:left w:w="70" w:type="dxa"/>
            <w:bottom w:w="0" w:type="dxa"/>
            <w:right w:w="70" w:type="dxa"/>
          </w:tblCellMar>
        </w:tblPrEx>
        <w:trPr>
          <w:jc w:val="center"/>
        </w:trPr>
        <w:tc>
          <w:tcPr>
            <w:tcW w:w="1134" w:type="dxa"/>
            <w:tcBorders>
              <w:top w:val="single" w:color="000000" w:sz="4" w:space="0"/>
              <w:left w:val="single" w:color="000000" w:sz="4" w:space="0"/>
              <w:bottom w:val="single" w:color="000000" w:sz="4" w:space="0"/>
              <w:right w:val="single" w:color="000000" w:sz="4" w:space="0"/>
            </w:tcBorders>
            <w:vAlign w:val="center"/>
          </w:tcPr>
          <w:p w14:paraId="1A087C0D">
            <w:pPr>
              <w:spacing w:line="360" w:lineRule="auto"/>
              <w:jc w:val="center"/>
              <w:rPr>
                <w:rFonts w:ascii="Times New Roman" w:hAnsi="Times New Roman" w:cs="Times New Roman"/>
              </w:rPr>
            </w:pPr>
            <w:r>
              <w:rPr>
                <w:rFonts w:ascii="Times New Roman" w:hAnsi="Times New Roman" w:cs="Times New Roman"/>
                <w:sz w:val="18"/>
                <w:szCs w:val="18"/>
              </w:rPr>
              <w:t>18</w:t>
            </w:r>
          </w:p>
        </w:tc>
        <w:tc>
          <w:tcPr>
            <w:tcW w:w="6379" w:type="dxa"/>
            <w:tcBorders>
              <w:top w:val="single" w:color="000000" w:sz="4" w:space="0"/>
              <w:left w:val="single" w:color="000000" w:sz="4" w:space="0"/>
              <w:bottom w:val="single" w:color="000000" w:sz="4" w:space="0"/>
              <w:right w:val="single" w:color="000000" w:sz="4" w:space="0"/>
            </w:tcBorders>
            <w:vAlign w:val="center"/>
          </w:tcPr>
          <w:p w14:paraId="1A087C0E">
            <w:pPr>
              <w:rPr>
                <w:rFonts w:ascii="Times New Roman" w:hAnsi="Times New Roman" w:cs="Times New Roman"/>
              </w:rPr>
            </w:pPr>
            <w:r>
              <w:rPr>
                <w:rFonts w:ascii="Times New Roman" w:hAnsi="Times New Roman" w:cs="Times New Roman"/>
                <w:sz w:val="18"/>
                <w:szCs w:val="18"/>
              </w:rPr>
              <w:t>Fornecer EPI, quando exigido, aos seus empregados e de impor penalidades àqueles que se negarem a usá-los, por empregado e por ocorrência;</w:t>
            </w:r>
          </w:p>
        </w:tc>
        <w:tc>
          <w:tcPr>
            <w:tcW w:w="992" w:type="dxa"/>
            <w:tcBorders>
              <w:top w:val="single" w:color="000000" w:sz="4" w:space="0"/>
              <w:left w:val="single" w:color="000000" w:sz="4" w:space="0"/>
              <w:bottom w:val="single" w:color="000000" w:sz="4" w:space="0"/>
              <w:right w:val="single" w:color="000000" w:sz="4" w:space="0"/>
            </w:tcBorders>
            <w:vAlign w:val="center"/>
          </w:tcPr>
          <w:p w14:paraId="1A087C0F">
            <w:pPr>
              <w:spacing w:line="360" w:lineRule="auto"/>
              <w:jc w:val="center"/>
              <w:rPr>
                <w:rFonts w:ascii="Times New Roman" w:hAnsi="Times New Roman" w:cs="Times New Roman"/>
              </w:rPr>
            </w:pPr>
            <w:r>
              <w:rPr>
                <w:rFonts w:ascii="Times New Roman" w:hAnsi="Times New Roman" w:cs="Times New Roman"/>
                <w:sz w:val="18"/>
                <w:szCs w:val="18"/>
              </w:rPr>
              <w:t>2</w:t>
            </w:r>
          </w:p>
        </w:tc>
        <w:tc>
          <w:tcPr>
            <w:tcW w:w="1347" w:type="dxa"/>
            <w:tcBorders>
              <w:top w:val="single" w:color="000000" w:sz="4" w:space="0"/>
              <w:left w:val="single" w:color="000000" w:sz="4" w:space="0"/>
              <w:bottom w:val="single" w:color="000000" w:sz="4" w:space="0"/>
              <w:right w:val="single" w:color="000000" w:sz="4" w:space="0"/>
            </w:tcBorders>
            <w:vAlign w:val="center"/>
          </w:tcPr>
          <w:p w14:paraId="1A087C10">
            <w:pPr>
              <w:snapToGrid w:val="0"/>
              <w:spacing w:line="360" w:lineRule="auto"/>
              <w:jc w:val="center"/>
              <w:rPr>
                <w:rFonts w:ascii="Times New Roman" w:hAnsi="Times New Roman" w:cs="Times New Roman"/>
                <w:sz w:val="18"/>
                <w:szCs w:val="18"/>
              </w:rPr>
            </w:pPr>
          </w:p>
        </w:tc>
      </w:tr>
      <w:tr w14:paraId="1A087C16">
        <w:tblPrEx>
          <w:tblCellMar>
            <w:top w:w="0" w:type="dxa"/>
            <w:left w:w="70" w:type="dxa"/>
            <w:bottom w:w="0" w:type="dxa"/>
            <w:right w:w="70" w:type="dxa"/>
          </w:tblCellMar>
        </w:tblPrEx>
        <w:trPr>
          <w:jc w:val="center"/>
        </w:trPr>
        <w:tc>
          <w:tcPr>
            <w:tcW w:w="1134" w:type="dxa"/>
            <w:tcBorders>
              <w:top w:val="single" w:color="000000" w:sz="4" w:space="0"/>
              <w:left w:val="single" w:color="000000" w:sz="4" w:space="0"/>
              <w:bottom w:val="single" w:color="000000" w:sz="4" w:space="0"/>
              <w:right w:val="single" w:color="000000" w:sz="4" w:space="0"/>
            </w:tcBorders>
            <w:vAlign w:val="center"/>
          </w:tcPr>
          <w:p w14:paraId="1A087C12">
            <w:pPr>
              <w:spacing w:line="360" w:lineRule="auto"/>
              <w:jc w:val="center"/>
              <w:rPr>
                <w:rFonts w:ascii="Times New Roman" w:hAnsi="Times New Roman" w:cs="Times New Roman"/>
              </w:rPr>
            </w:pPr>
            <w:r>
              <w:rPr>
                <w:rFonts w:ascii="Times New Roman" w:hAnsi="Times New Roman" w:cs="Times New Roman"/>
                <w:sz w:val="18"/>
                <w:szCs w:val="18"/>
              </w:rPr>
              <w:t>19</w:t>
            </w:r>
          </w:p>
        </w:tc>
        <w:tc>
          <w:tcPr>
            <w:tcW w:w="6379" w:type="dxa"/>
            <w:tcBorders>
              <w:top w:val="single" w:color="000000" w:sz="4" w:space="0"/>
              <w:left w:val="single" w:color="000000" w:sz="4" w:space="0"/>
              <w:bottom w:val="single" w:color="000000" w:sz="4" w:space="0"/>
              <w:right w:val="single" w:color="000000" w:sz="4" w:space="0"/>
            </w:tcBorders>
            <w:vAlign w:val="center"/>
          </w:tcPr>
          <w:p w14:paraId="1A087C13">
            <w:pPr>
              <w:pStyle w:val="18"/>
              <w:suppressAutoHyphens w:val="0"/>
              <w:spacing w:after="0" w:line="240" w:lineRule="auto"/>
              <w:jc w:val="left"/>
            </w:pPr>
            <w:r>
              <w:rPr>
                <w:sz w:val="18"/>
                <w:szCs w:val="18"/>
              </w:rPr>
              <w:t>Cumprir determinação formal ou instrução complementar da fiscalização; por ocorrência.</w:t>
            </w:r>
          </w:p>
        </w:tc>
        <w:tc>
          <w:tcPr>
            <w:tcW w:w="992" w:type="dxa"/>
            <w:tcBorders>
              <w:top w:val="single" w:color="000000" w:sz="4" w:space="0"/>
              <w:left w:val="single" w:color="000000" w:sz="4" w:space="0"/>
              <w:bottom w:val="single" w:color="000000" w:sz="4" w:space="0"/>
              <w:right w:val="single" w:color="000000" w:sz="4" w:space="0"/>
            </w:tcBorders>
            <w:vAlign w:val="center"/>
          </w:tcPr>
          <w:p w14:paraId="1A087C14">
            <w:pPr>
              <w:spacing w:line="360" w:lineRule="auto"/>
              <w:jc w:val="center"/>
              <w:rPr>
                <w:rFonts w:ascii="Times New Roman" w:hAnsi="Times New Roman" w:cs="Times New Roman"/>
              </w:rPr>
            </w:pPr>
            <w:r>
              <w:rPr>
                <w:rFonts w:ascii="Times New Roman" w:hAnsi="Times New Roman" w:cs="Times New Roman"/>
                <w:sz w:val="18"/>
                <w:szCs w:val="18"/>
              </w:rPr>
              <w:t>2</w:t>
            </w:r>
          </w:p>
        </w:tc>
        <w:tc>
          <w:tcPr>
            <w:tcW w:w="1347" w:type="dxa"/>
            <w:tcBorders>
              <w:top w:val="single" w:color="000000" w:sz="4" w:space="0"/>
              <w:left w:val="single" w:color="000000" w:sz="4" w:space="0"/>
              <w:bottom w:val="single" w:color="000000" w:sz="4" w:space="0"/>
              <w:right w:val="single" w:color="000000" w:sz="4" w:space="0"/>
            </w:tcBorders>
            <w:vAlign w:val="center"/>
          </w:tcPr>
          <w:p w14:paraId="1A087C15">
            <w:pPr>
              <w:snapToGrid w:val="0"/>
              <w:spacing w:line="360" w:lineRule="auto"/>
              <w:jc w:val="center"/>
              <w:rPr>
                <w:rFonts w:ascii="Times New Roman" w:hAnsi="Times New Roman" w:cs="Times New Roman"/>
                <w:sz w:val="18"/>
                <w:szCs w:val="18"/>
              </w:rPr>
            </w:pPr>
          </w:p>
        </w:tc>
      </w:tr>
      <w:tr w14:paraId="1A087C1B">
        <w:tblPrEx>
          <w:tblCellMar>
            <w:top w:w="0" w:type="dxa"/>
            <w:left w:w="70" w:type="dxa"/>
            <w:bottom w:w="0" w:type="dxa"/>
            <w:right w:w="70" w:type="dxa"/>
          </w:tblCellMar>
        </w:tblPrEx>
        <w:trPr>
          <w:jc w:val="center"/>
        </w:trPr>
        <w:tc>
          <w:tcPr>
            <w:tcW w:w="1134" w:type="dxa"/>
            <w:tcBorders>
              <w:top w:val="single" w:color="000000" w:sz="4" w:space="0"/>
              <w:left w:val="single" w:color="000000" w:sz="4" w:space="0"/>
              <w:bottom w:val="single" w:color="000000" w:sz="4" w:space="0"/>
              <w:right w:val="single" w:color="000000" w:sz="4" w:space="0"/>
            </w:tcBorders>
            <w:vAlign w:val="center"/>
          </w:tcPr>
          <w:p w14:paraId="1A087C17">
            <w:pPr>
              <w:spacing w:line="360" w:lineRule="auto"/>
              <w:jc w:val="center"/>
              <w:rPr>
                <w:rFonts w:ascii="Times New Roman" w:hAnsi="Times New Roman" w:cs="Times New Roman"/>
              </w:rPr>
            </w:pPr>
            <w:r>
              <w:rPr>
                <w:rFonts w:ascii="Times New Roman" w:hAnsi="Times New Roman" w:cs="Times New Roman"/>
                <w:sz w:val="18"/>
                <w:szCs w:val="18"/>
              </w:rPr>
              <w:t>20</w:t>
            </w:r>
          </w:p>
        </w:tc>
        <w:tc>
          <w:tcPr>
            <w:tcW w:w="6379" w:type="dxa"/>
            <w:tcBorders>
              <w:top w:val="single" w:color="000000" w:sz="4" w:space="0"/>
              <w:left w:val="single" w:color="000000" w:sz="4" w:space="0"/>
              <w:bottom w:val="single" w:color="000000" w:sz="4" w:space="0"/>
              <w:right w:val="single" w:color="000000" w:sz="4" w:space="0"/>
            </w:tcBorders>
            <w:vAlign w:val="center"/>
          </w:tcPr>
          <w:p w14:paraId="1A087C18">
            <w:pPr>
              <w:pStyle w:val="18"/>
              <w:suppressAutoHyphens w:val="0"/>
              <w:spacing w:after="0" w:line="240" w:lineRule="auto"/>
              <w:jc w:val="left"/>
            </w:pPr>
            <w:r>
              <w:rPr>
                <w:sz w:val="18"/>
                <w:szCs w:val="18"/>
              </w:rPr>
              <w:t>Iniciar execução de serviço nos prazos estabelecidos pela fiscalização, observados os limites mínimos estabelecidos por este contrato; por serviço, por dia.</w:t>
            </w:r>
          </w:p>
        </w:tc>
        <w:tc>
          <w:tcPr>
            <w:tcW w:w="992" w:type="dxa"/>
            <w:tcBorders>
              <w:top w:val="single" w:color="000000" w:sz="4" w:space="0"/>
              <w:left w:val="single" w:color="000000" w:sz="4" w:space="0"/>
              <w:bottom w:val="single" w:color="000000" w:sz="4" w:space="0"/>
              <w:right w:val="single" w:color="000000" w:sz="4" w:space="0"/>
            </w:tcBorders>
            <w:vAlign w:val="center"/>
          </w:tcPr>
          <w:p w14:paraId="1A087C19">
            <w:pPr>
              <w:spacing w:line="360" w:lineRule="auto"/>
              <w:jc w:val="center"/>
              <w:rPr>
                <w:rFonts w:ascii="Times New Roman" w:hAnsi="Times New Roman" w:cs="Times New Roman"/>
              </w:rPr>
            </w:pPr>
            <w:r>
              <w:rPr>
                <w:rFonts w:ascii="Times New Roman" w:hAnsi="Times New Roman" w:cs="Times New Roman"/>
                <w:sz w:val="18"/>
                <w:szCs w:val="18"/>
              </w:rPr>
              <w:t>2</w:t>
            </w:r>
          </w:p>
        </w:tc>
        <w:tc>
          <w:tcPr>
            <w:tcW w:w="1347" w:type="dxa"/>
            <w:tcBorders>
              <w:top w:val="single" w:color="000000" w:sz="4" w:space="0"/>
              <w:left w:val="single" w:color="000000" w:sz="4" w:space="0"/>
              <w:bottom w:val="single" w:color="000000" w:sz="4" w:space="0"/>
              <w:right w:val="single" w:color="000000" w:sz="4" w:space="0"/>
            </w:tcBorders>
            <w:vAlign w:val="center"/>
          </w:tcPr>
          <w:p w14:paraId="1A087C1A">
            <w:pPr>
              <w:snapToGrid w:val="0"/>
              <w:spacing w:line="360" w:lineRule="auto"/>
              <w:jc w:val="center"/>
              <w:rPr>
                <w:rFonts w:ascii="Times New Roman" w:hAnsi="Times New Roman" w:cs="Times New Roman"/>
                <w:sz w:val="18"/>
                <w:szCs w:val="18"/>
              </w:rPr>
            </w:pPr>
          </w:p>
        </w:tc>
      </w:tr>
      <w:tr w14:paraId="1A087C20">
        <w:tblPrEx>
          <w:tblCellMar>
            <w:top w:w="0" w:type="dxa"/>
            <w:left w:w="70" w:type="dxa"/>
            <w:bottom w:w="0" w:type="dxa"/>
            <w:right w:w="70" w:type="dxa"/>
          </w:tblCellMar>
        </w:tblPrEx>
        <w:trPr>
          <w:jc w:val="center"/>
        </w:trPr>
        <w:tc>
          <w:tcPr>
            <w:tcW w:w="1134" w:type="dxa"/>
            <w:tcBorders>
              <w:top w:val="single" w:color="000000" w:sz="4" w:space="0"/>
              <w:left w:val="single" w:color="000000" w:sz="4" w:space="0"/>
              <w:bottom w:val="single" w:color="000000" w:sz="4" w:space="0"/>
              <w:right w:val="single" w:color="000000" w:sz="4" w:space="0"/>
            </w:tcBorders>
            <w:vAlign w:val="center"/>
          </w:tcPr>
          <w:p w14:paraId="1A087C1C">
            <w:pPr>
              <w:spacing w:line="360" w:lineRule="auto"/>
              <w:jc w:val="center"/>
              <w:rPr>
                <w:rFonts w:ascii="Times New Roman" w:hAnsi="Times New Roman" w:cs="Times New Roman"/>
              </w:rPr>
            </w:pPr>
            <w:r>
              <w:rPr>
                <w:rFonts w:ascii="Times New Roman" w:hAnsi="Times New Roman" w:cs="Times New Roman"/>
                <w:sz w:val="18"/>
                <w:szCs w:val="18"/>
              </w:rPr>
              <w:t>21</w:t>
            </w:r>
          </w:p>
        </w:tc>
        <w:tc>
          <w:tcPr>
            <w:tcW w:w="6379" w:type="dxa"/>
            <w:tcBorders>
              <w:top w:val="single" w:color="000000" w:sz="4" w:space="0"/>
              <w:left w:val="single" w:color="000000" w:sz="4" w:space="0"/>
              <w:bottom w:val="single" w:color="000000" w:sz="4" w:space="0"/>
              <w:right w:val="single" w:color="000000" w:sz="4" w:space="0"/>
            </w:tcBorders>
            <w:vAlign w:val="center"/>
          </w:tcPr>
          <w:p w14:paraId="1A087C1D">
            <w:pPr>
              <w:rPr>
                <w:rFonts w:ascii="Times New Roman" w:hAnsi="Times New Roman" w:cs="Times New Roman"/>
              </w:rPr>
            </w:pPr>
            <w:r>
              <w:rPr>
                <w:rFonts w:ascii="Times New Roman" w:hAnsi="Times New Roman" w:cs="Times New Roman"/>
                <w:sz w:val="18"/>
                <w:szCs w:val="18"/>
              </w:rPr>
              <w:t>Refazer serviço não aceito pela fiscalização, nos prazos estabelecidos no contrato ou determinado pela fiscalização; por ocorrência.</w:t>
            </w:r>
          </w:p>
        </w:tc>
        <w:tc>
          <w:tcPr>
            <w:tcW w:w="992" w:type="dxa"/>
            <w:tcBorders>
              <w:top w:val="single" w:color="000000" w:sz="4" w:space="0"/>
              <w:left w:val="single" w:color="000000" w:sz="4" w:space="0"/>
              <w:bottom w:val="single" w:color="000000" w:sz="4" w:space="0"/>
              <w:right w:val="single" w:color="000000" w:sz="4" w:space="0"/>
            </w:tcBorders>
            <w:vAlign w:val="center"/>
          </w:tcPr>
          <w:p w14:paraId="1A087C1E">
            <w:pPr>
              <w:spacing w:line="360" w:lineRule="auto"/>
              <w:jc w:val="center"/>
              <w:rPr>
                <w:rFonts w:ascii="Times New Roman" w:hAnsi="Times New Roman" w:cs="Times New Roman"/>
              </w:rPr>
            </w:pPr>
            <w:r>
              <w:rPr>
                <w:rFonts w:ascii="Times New Roman" w:hAnsi="Times New Roman" w:cs="Times New Roman"/>
                <w:sz w:val="18"/>
                <w:szCs w:val="18"/>
              </w:rPr>
              <w:t>3</w:t>
            </w:r>
          </w:p>
        </w:tc>
        <w:tc>
          <w:tcPr>
            <w:tcW w:w="1347" w:type="dxa"/>
            <w:tcBorders>
              <w:top w:val="single" w:color="000000" w:sz="4" w:space="0"/>
              <w:left w:val="single" w:color="000000" w:sz="4" w:space="0"/>
              <w:bottom w:val="single" w:color="000000" w:sz="4" w:space="0"/>
              <w:right w:val="single" w:color="000000" w:sz="4" w:space="0"/>
            </w:tcBorders>
            <w:vAlign w:val="center"/>
          </w:tcPr>
          <w:p w14:paraId="1A087C1F">
            <w:pPr>
              <w:snapToGrid w:val="0"/>
              <w:spacing w:line="360" w:lineRule="auto"/>
              <w:jc w:val="center"/>
              <w:rPr>
                <w:rFonts w:ascii="Times New Roman" w:hAnsi="Times New Roman" w:cs="Times New Roman"/>
                <w:sz w:val="18"/>
                <w:szCs w:val="18"/>
              </w:rPr>
            </w:pPr>
          </w:p>
        </w:tc>
      </w:tr>
      <w:tr w14:paraId="1A087C25">
        <w:tblPrEx>
          <w:tblCellMar>
            <w:top w:w="0" w:type="dxa"/>
            <w:left w:w="70" w:type="dxa"/>
            <w:bottom w:w="0" w:type="dxa"/>
            <w:right w:w="70" w:type="dxa"/>
          </w:tblCellMar>
        </w:tblPrEx>
        <w:trPr>
          <w:jc w:val="center"/>
        </w:trPr>
        <w:tc>
          <w:tcPr>
            <w:tcW w:w="1134" w:type="dxa"/>
            <w:tcBorders>
              <w:top w:val="single" w:color="000000" w:sz="4" w:space="0"/>
              <w:left w:val="single" w:color="000000" w:sz="4" w:space="0"/>
              <w:bottom w:val="single" w:color="000000" w:sz="4" w:space="0"/>
              <w:right w:val="single" w:color="000000" w:sz="4" w:space="0"/>
            </w:tcBorders>
            <w:vAlign w:val="center"/>
          </w:tcPr>
          <w:p w14:paraId="1A087C21">
            <w:pPr>
              <w:spacing w:line="360" w:lineRule="auto"/>
              <w:jc w:val="center"/>
              <w:rPr>
                <w:rFonts w:ascii="Times New Roman" w:hAnsi="Times New Roman" w:cs="Times New Roman"/>
              </w:rPr>
            </w:pPr>
            <w:r>
              <w:rPr>
                <w:rFonts w:ascii="Times New Roman" w:hAnsi="Times New Roman" w:cs="Times New Roman"/>
                <w:sz w:val="18"/>
                <w:szCs w:val="18"/>
              </w:rPr>
              <w:t>22</w:t>
            </w:r>
          </w:p>
        </w:tc>
        <w:tc>
          <w:tcPr>
            <w:tcW w:w="6379" w:type="dxa"/>
            <w:tcBorders>
              <w:top w:val="single" w:color="000000" w:sz="4" w:space="0"/>
              <w:left w:val="single" w:color="000000" w:sz="4" w:space="0"/>
              <w:bottom w:val="single" w:color="000000" w:sz="4" w:space="0"/>
              <w:right w:val="single" w:color="000000" w:sz="4" w:space="0"/>
            </w:tcBorders>
            <w:vAlign w:val="center"/>
          </w:tcPr>
          <w:p w14:paraId="1A087C22">
            <w:pPr>
              <w:pStyle w:val="18"/>
              <w:suppressAutoHyphens w:val="0"/>
              <w:spacing w:after="0" w:line="240" w:lineRule="auto"/>
              <w:jc w:val="left"/>
            </w:pPr>
            <w:r>
              <w:rPr>
                <w:sz w:val="18"/>
                <w:szCs w:val="18"/>
              </w:rPr>
              <w:t>Indicar e manter durante a execução do contrato o engenheiro responsável técnico pela obra e o engenheiro de segurança do trabalho (caso seja necessário conforme exigido pela NR 04), nas quantidades previstas no Edital; por dia.</w:t>
            </w:r>
          </w:p>
        </w:tc>
        <w:tc>
          <w:tcPr>
            <w:tcW w:w="992" w:type="dxa"/>
            <w:tcBorders>
              <w:top w:val="single" w:color="000000" w:sz="4" w:space="0"/>
              <w:left w:val="single" w:color="000000" w:sz="4" w:space="0"/>
              <w:bottom w:val="single" w:color="000000" w:sz="4" w:space="0"/>
              <w:right w:val="single" w:color="000000" w:sz="4" w:space="0"/>
            </w:tcBorders>
            <w:vAlign w:val="center"/>
          </w:tcPr>
          <w:p w14:paraId="1A087C23">
            <w:pPr>
              <w:spacing w:line="360" w:lineRule="auto"/>
              <w:jc w:val="center"/>
              <w:rPr>
                <w:rFonts w:ascii="Times New Roman" w:hAnsi="Times New Roman" w:cs="Times New Roman"/>
              </w:rPr>
            </w:pPr>
            <w:r>
              <w:rPr>
                <w:rFonts w:ascii="Times New Roman" w:hAnsi="Times New Roman" w:cs="Times New Roman"/>
                <w:sz w:val="18"/>
                <w:szCs w:val="18"/>
              </w:rPr>
              <w:t>4</w:t>
            </w:r>
          </w:p>
        </w:tc>
        <w:tc>
          <w:tcPr>
            <w:tcW w:w="1347" w:type="dxa"/>
            <w:tcBorders>
              <w:top w:val="single" w:color="000000" w:sz="4" w:space="0"/>
              <w:left w:val="single" w:color="000000" w:sz="4" w:space="0"/>
              <w:bottom w:val="single" w:color="000000" w:sz="4" w:space="0"/>
              <w:right w:val="single" w:color="000000" w:sz="4" w:space="0"/>
            </w:tcBorders>
            <w:vAlign w:val="center"/>
          </w:tcPr>
          <w:p w14:paraId="1A087C24">
            <w:pPr>
              <w:snapToGrid w:val="0"/>
              <w:spacing w:line="360" w:lineRule="auto"/>
              <w:jc w:val="center"/>
              <w:rPr>
                <w:rFonts w:ascii="Times New Roman" w:hAnsi="Times New Roman" w:cs="Times New Roman"/>
                <w:sz w:val="18"/>
                <w:szCs w:val="18"/>
              </w:rPr>
            </w:pPr>
          </w:p>
        </w:tc>
      </w:tr>
      <w:tr w14:paraId="1A087C2A">
        <w:tblPrEx>
          <w:tblCellMar>
            <w:top w:w="0" w:type="dxa"/>
            <w:left w:w="70" w:type="dxa"/>
            <w:bottom w:w="0" w:type="dxa"/>
            <w:right w:w="70" w:type="dxa"/>
          </w:tblCellMar>
        </w:tblPrEx>
        <w:trPr>
          <w:trHeight w:val="1041" w:hRule="atLeast"/>
          <w:jc w:val="center"/>
        </w:trPr>
        <w:tc>
          <w:tcPr>
            <w:tcW w:w="1134" w:type="dxa"/>
            <w:tcBorders>
              <w:top w:val="single" w:color="000000" w:sz="4" w:space="0"/>
              <w:left w:val="single" w:color="000000" w:sz="4" w:space="0"/>
              <w:bottom w:val="single" w:color="000000" w:sz="4" w:space="0"/>
              <w:right w:val="single" w:color="000000" w:sz="4" w:space="0"/>
            </w:tcBorders>
            <w:vAlign w:val="center"/>
          </w:tcPr>
          <w:p w14:paraId="1A087C26">
            <w:pPr>
              <w:spacing w:line="360" w:lineRule="auto"/>
              <w:jc w:val="center"/>
              <w:rPr>
                <w:rFonts w:ascii="Times New Roman" w:hAnsi="Times New Roman" w:cs="Times New Roman"/>
              </w:rPr>
            </w:pPr>
            <w:r>
              <w:rPr>
                <w:rFonts w:ascii="Times New Roman" w:hAnsi="Times New Roman" w:cs="Times New Roman"/>
                <w:sz w:val="18"/>
                <w:szCs w:val="18"/>
              </w:rPr>
              <w:t>23</w:t>
            </w:r>
          </w:p>
        </w:tc>
        <w:tc>
          <w:tcPr>
            <w:tcW w:w="6379" w:type="dxa"/>
            <w:tcBorders>
              <w:top w:val="single" w:color="000000" w:sz="4" w:space="0"/>
              <w:left w:val="single" w:color="000000" w:sz="4" w:space="0"/>
              <w:bottom w:val="single" w:color="000000" w:sz="4" w:space="0"/>
              <w:right w:val="single" w:color="000000" w:sz="4" w:space="0"/>
            </w:tcBorders>
            <w:vAlign w:val="center"/>
          </w:tcPr>
          <w:p w14:paraId="1A087C27">
            <w:pPr>
              <w:rPr>
                <w:rFonts w:ascii="Times New Roman" w:hAnsi="Times New Roman" w:cs="Times New Roman"/>
              </w:rPr>
            </w:pPr>
            <w:r>
              <w:rPr>
                <w:rFonts w:ascii="Times New Roman" w:hAnsi="Times New Roman" w:cs="Times New Roman"/>
                <w:sz w:val="18"/>
                <w:szCs w:val="18"/>
              </w:rPr>
              <w:t>Cumprir quaisquer dos itens do Edital e Anexos, mesmo que não previstos nesta tabela de multas, após reincidência formalmente notificada pela fiscalização; por ocorrência.</w:t>
            </w:r>
          </w:p>
        </w:tc>
        <w:tc>
          <w:tcPr>
            <w:tcW w:w="992" w:type="dxa"/>
            <w:tcBorders>
              <w:top w:val="single" w:color="000000" w:sz="4" w:space="0"/>
              <w:left w:val="single" w:color="000000" w:sz="4" w:space="0"/>
              <w:bottom w:val="single" w:color="000000" w:sz="4" w:space="0"/>
              <w:right w:val="single" w:color="000000" w:sz="4" w:space="0"/>
            </w:tcBorders>
            <w:vAlign w:val="center"/>
          </w:tcPr>
          <w:p w14:paraId="1A087C28">
            <w:pPr>
              <w:spacing w:line="360" w:lineRule="auto"/>
              <w:jc w:val="center"/>
              <w:rPr>
                <w:rFonts w:ascii="Times New Roman" w:hAnsi="Times New Roman" w:cs="Times New Roman"/>
              </w:rPr>
            </w:pPr>
            <w:r>
              <w:rPr>
                <w:rFonts w:ascii="Times New Roman" w:hAnsi="Times New Roman" w:cs="Times New Roman"/>
                <w:sz w:val="18"/>
                <w:szCs w:val="18"/>
              </w:rPr>
              <w:t>4</w:t>
            </w:r>
          </w:p>
        </w:tc>
        <w:tc>
          <w:tcPr>
            <w:tcW w:w="1347" w:type="dxa"/>
            <w:tcBorders>
              <w:top w:val="single" w:color="000000" w:sz="4" w:space="0"/>
              <w:left w:val="single" w:color="000000" w:sz="4" w:space="0"/>
              <w:bottom w:val="single" w:color="000000" w:sz="4" w:space="0"/>
              <w:right w:val="single" w:color="000000" w:sz="4" w:space="0"/>
            </w:tcBorders>
            <w:vAlign w:val="center"/>
          </w:tcPr>
          <w:p w14:paraId="1A087C29">
            <w:pPr>
              <w:snapToGrid w:val="0"/>
              <w:spacing w:line="360" w:lineRule="auto"/>
              <w:jc w:val="center"/>
              <w:rPr>
                <w:rFonts w:ascii="Times New Roman" w:hAnsi="Times New Roman" w:cs="Times New Roman"/>
                <w:sz w:val="18"/>
                <w:szCs w:val="18"/>
              </w:rPr>
            </w:pPr>
          </w:p>
        </w:tc>
      </w:tr>
      <w:tr w14:paraId="1A087C2F">
        <w:tblPrEx>
          <w:tblCellMar>
            <w:top w:w="0" w:type="dxa"/>
            <w:left w:w="70" w:type="dxa"/>
            <w:bottom w:w="0" w:type="dxa"/>
            <w:right w:w="70" w:type="dxa"/>
          </w:tblCellMar>
        </w:tblPrEx>
        <w:trPr>
          <w:jc w:val="center"/>
        </w:trPr>
        <w:tc>
          <w:tcPr>
            <w:tcW w:w="1134" w:type="dxa"/>
            <w:tcBorders>
              <w:top w:val="single" w:color="000000" w:sz="4" w:space="0"/>
              <w:left w:val="single" w:color="000000" w:sz="4" w:space="0"/>
              <w:bottom w:val="single" w:color="000000" w:sz="4" w:space="0"/>
              <w:right w:val="single" w:color="000000" w:sz="4" w:space="0"/>
            </w:tcBorders>
            <w:vAlign w:val="center"/>
          </w:tcPr>
          <w:p w14:paraId="1A087C2B">
            <w:pPr>
              <w:spacing w:line="360" w:lineRule="auto"/>
              <w:jc w:val="center"/>
              <w:rPr>
                <w:rFonts w:ascii="Times New Roman" w:hAnsi="Times New Roman" w:cs="Times New Roman"/>
              </w:rPr>
            </w:pPr>
            <w:r>
              <w:rPr>
                <w:rFonts w:ascii="Times New Roman" w:hAnsi="Times New Roman" w:cs="Times New Roman"/>
                <w:sz w:val="18"/>
                <w:szCs w:val="18"/>
              </w:rPr>
              <w:t>24</w:t>
            </w:r>
          </w:p>
        </w:tc>
        <w:tc>
          <w:tcPr>
            <w:tcW w:w="6379" w:type="dxa"/>
            <w:tcBorders>
              <w:top w:val="single" w:color="000000" w:sz="4" w:space="0"/>
              <w:left w:val="single" w:color="000000" w:sz="4" w:space="0"/>
              <w:bottom w:val="single" w:color="000000" w:sz="4" w:space="0"/>
              <w:right w:val="single" w:color="000000" w:sz="4" w:space="0"/>
            </w:tcBorders>
            <w:vAlign w:val="center"/>
          </w:tcPr>
          <w:p w14:paraId="1A087C2C">
            <w:pPr>
              <w:rPr>
                <w:rFonts w:ascii="Times New Roman" w:hAnsi="Times New Roman" w:cs="Times New Roman"/>
              </w:rPr>
            </w:pPr>
            <w:r>
              <w:rPr>
                <w:rFonts w:ascii="Times New Roman" w:hAnsi="Times New Roman" w:cs="Times New Roman"/>
                <w:sz w:val="18"/>
                <w:szCs w:val="18"/>
              </w:rPr>
              <w:t>Efetuar o pagamento de salários, vales-transportes, tíquetes-refeição, seguros, encargos fiscais e sociais, bem como arcar com quaisquer despesas diretas e/ou indiretas relacionadas à execução do contrato nas datas avençadas, por dia e por ocorrência.</w:t>
            </w:r>
          </w:p>
        </w:tc>
        <w:tc>
          <w:tcPr>
            <w:tcW w:w="992" w:type="dxa"/>
            <w:tcBorders>
              <w:top w:val="single" w:color="000000" w:sz="4" w:space="0"/>
              <w:left w:val="single" w:color="000000" w:sz="4" w:space="0"/>
              <w:bottom w:val="single" w:color="000000" w:sz="4" w:space="0"/>
              <w:right w:val="single" w:color="000000" w:sz="4" w:space="0"/>
            </w:tcBorders>
            <w:vAlign w:val="center"/>
          </w:tcPr>
          <w:p w14:paraId="1A087C2D">
            <w:pPr>
              <w:spacing w:line="360" w:lineRule="auto"/>
              <w:jc w:val="center"/>
              <w:rPr>
                <w:rFonts w:ascii="Times New Roman" w:hAnsi="Times New Roman" w:cs="Times New Roman"/>
              </w:rPr>
            </w:pPr>
            <w:r>
              <w:rPr>
                <w:rFonts w:ascii="Times New Roman" w:hAnsi="Times New Roman" w:cs="Times New Roman"/>
                <w:sz w:val="18"/>
                <w:szCs w:val="18"/>
              </w:rPr>
              <w:t>5</w:t>
            </w:r>
          </w:p>
        </w:tc>
        <w:tc>
          <w:tcPr>
            <w:tcW w:w="1347" w:type="dxa"/>
            <w:tcBorders>
              <w:top w:val="single" w:color="000000" w:sz="4" w:space="0"/>
              <w:left w:val="single" w:color="000000" w:sz="4" w:space="0"/>
              <w:bottom w:val="single" w:color="000000" w:sz="4" w:space="0"/>
              <w:right w:val="single" w:color="000000" w:sz="4" w:space="0"/>
            </w:tcBorders>
            <w:vAlign w:val="center"/>
          </w:tcPr>
          <w:p w14:paraId="1A087C2E">
            <w:pPr>
              <w:snapToGrid w:val="0"/>
              <w:spacing w:line="360" w:lineRule="auto"/>
              <w:jc w:val="center"/>
              <w:rPr>
                <w:rFonts w:ascii="Times New Roman" w:hAnsi="Times New Roman" w:cs="Times New Roman"/>
                <w:sz w:val="18"/>
                <w:szCs w:val="18"/>
              </w:rPr>
            </w:pPr>
          </w:p>
        </w:tc>
      </w:tr>
    </w:tbl>
    <w:p w14:paraId="1A087C30">
      <w:pPr>
        <w:pStyle w:val="17"/>
        <w:widowControl w:val="0"/>
        <w:tabs>
          <w:tab w:val="left" w:pos="1637"/>
          <w:tab w:val="left" w:pos="1639"/>
        </w:tabs>
        <w:autoSpaceDE w:val="0"/>
        <w:spacing w:line="360" w:lineRule="auto"/>
        <w:ind w:left="0" w:firstLine="709"/>
        <w:jc w:val="right"/>
        <w:rPr>
          <w:sz w:val="24"/>
          <w:szCs w:val="24"/>
        </w:rPr>
      </w:pPr>
    </w:p>
    <w:p w14:paraId="1A087C31">
      <w:pPr>
        <w:tabs>
          <w:tab w:val="left" w:pos="4185"/>
        </w:tabs>
        <w:spacing w:line="360" w:lineRule="auto"/>
        <w:ind w:firstLine="709"/>
        <w:jc w:val="right"/>
        <w:rPr>
          <w:rFonts w:ascii="Times New Roman" w:hAnsi="Times New Roman" w:cs="Times New Roman"/>
          <w:color w:val="000000"/>
          <w:szCs w:val="24"/>
        </w:rPr>
      </w:pPr>
      <w:r>
        <w:rPr>
          <w:rFonts w:ascii="Times New Roman" w:hAnsi="Times New Roman" w:cs="Times New Roman"/>
          <w:szCs w:val="24"/>
        </w:rPr>
        <w:t>Rondonópolis/MT, 18 de março de 2026.</w:t>
      </w:r>
    </w:p>
    <w:p w14:paraId="1A087C32">
      <w:pPr>
        <w:tabs>
          <w:tab w:val="left" w:pos="4185"/>
        </w:tabs>
        <w:spacing w:line="360" w:lineRule="auto"/>
        <w:jc w:val="center"/>
        <w:rPr>
          <w:rFonts w:ascii="Times New Roman" w:hAnsi="Times New Roman" w:cs="Times New Roman"/>
          <w:szCs w:val="24"/>
        </w:rPr>
      </w:pPr>
    </w:p>
    <w:p w14:paraId="1A087C33">
      <w:pPr>
        <w:tabs>
          <w:tab w:val="left" w:pos="4185"/>
        </w:tabs>
        <w:spacing w:line="360" w:lineRule="auto"/>
        <w:jc w:val="center"/>
        <w:rPr>
          <w:rFonts w:ascii="Times New Roman" w:hAnsi="Times New Roman" w:cs="Times New Roman"/>
          <w:szCs w:val="24"/>
        </w:rPr>
      </w:pPr>
    </w:p>
    <w:p w14:paraId="1A087C34">
      <w:pPr>
        <w:tabs>
          <w:tab w:val="left" w:pos="4185"/>
        </w:tabs>
        <w:spacing w:line="360" w:lineRule="auto"/>
        <w:jc w:val="center"/>
        <w:rPr>
          <w:rFonts w:ascii="Times New Roman" w:hAnsi="Times New Roman" w:cs="Times New Roman"/>
          <w:szCs w:val="24"/>
        </w:rPr>
      </w:pPr>
    </w:p>
    <w:p w14:paraId="1A087C35">
      <w:pPr>
        <w:tabs>
          <w:tab w:val="left" w:pos="4185"/>
        </w:tabs>
        <w:spacing w:line="360" w:lineRule="auto"/>
        <w:jc w:val="center"/>
        <w:rPr>
          <w:rFonts w:ascii="Times New Roman" w:hAnsi="Times New Roman" w:cs="Times New Roman"/>
          <w:szCs w:val="24"/>
        </w:rPr>
      </w:pPr>
    </w:p>
    <w:p w14:paraId="1A087C36">
      <w:pPr>
        <w:tabs>
          <w:tab w:val="left" w:pos="4185"/>
        </w:tabs>
        <w:spacing w:line="360" w:lineRule="auto"/>
        <w:jc w:val="center"/>
        <w:rPr>
          <w:rFonts w:ascii="Times New Roman" w:hAnsi="Times New Roman" w:cs="Times New Roman"/>
          <w:szCs w:val="24"/>
        </w:rPr>
      </w:pPr>
    </w:p>
    <w:p w14:paraId="1A087C37">
      <w:pPr>
        <w:tabs>
          <w:tab w:val="left" w:pos="4185"/>
        </w:tabs>
        <w:spacing w:line="360" w:lineRule="auto"/>
        <w:jc w:val="center"/>
        <w:rPr>
          <w:rFonts w:ascii="Times New Roman" w:hAnsi="Times New Roman" w:cs="Times New Roman"/>
          <w:b/>
          <w:bCs/>
          <w:szCs w:val="24"/>
        </w:rPr>
      </w:pPr>
    </w:p>
    <w:p w14:paraId="1A087C38">
      <w:pPr>
        <w:tabs>
          <w:tab w:val="left" w:pos="4185"/>
        </w:tabs>
        <w:spacing w:line="360" w:lineRule="auto"/>
        <w:jc w:val="center"/>
        <w:rPr>
          <w:rFonts w:ascii="Times New Roman" w:hAnsi="Times New Roman" w:cs="Times New Roman"/>
          <w:b/>
          <w:bCs/>
          <w:szCs w:val="24"/>
        </w:rPr>
      </w:pPr>
      <w:r>
        <w:rPr>
          <w:rFonts w:ascii="Times New Roman" w:hAnsi="Times New Roman" w:cs="Times New Roman"/>
          <w:b/>
          <w:bCs/>
          <w:szCs w:val="24"/>
        </w:rPr>
        <w:t xml:space="preserve">MYKAELL THIAGO DOS SANTOS VITORINO BANDEIRA </w:t>
      </w:r>
      <w:r>
        <w:rPr>
          <w:rFonts w:ascii="Times New Roman" w:hAnsi="Times New Roman" w:cs="Times New Roman"/>
          <w:b/>
          <w:bCs/>
          <w:szCs w:val="24"/>
        </w:rPr>
        <w:br w:type="textWrapping"/>
      </w:r>
      <w:r>
        <w:rPr>
          <w:rFonts w:ascii="Times New Roman" w:hAnsi="Times New Roman" w:cs="Times New Roman"/>
          <w:b/>
          <w:bCs/>
          <w:szCs w:val="24"/>
        </w:rPr>
        <w:t>Secretário Municipal de Saúde</w:t>
      </w:r>
    </w:p>
    <w:p w14:paraId="1A087C39">
      <w:pPr>
        <w:tabs>
          <w:tab w:val="left" w:pos="4185"/>
        </w:tabs>
        <w:spacing w:line="360" w:lineRule="auto"/>
        <w:jc w:val="center"/>
        <w:rPr>
          <w:rFonts w:ascii="Times New Roman" w:hAnsi="Times New Roman" w:cs="Times New Roman"/>
          <w:szCs w:val="24"/>
        </w:rPr>
      </w:pPr>
      <w:r>
        <w:rPr>
          <w:rFonts w:ascii="Times New Roman" w:hAnsi="Times New Roman" w:cs="Times New Roman"/>
          <w:szCs w:val="24"/>
        </w:rPr>
        <w:t>Portaria nº 36.460/2025</w:t>
      </w:r>
    </w:p>
    <w:p w14:paraId="1A087C3A">
      <w:pPr>
        <w:jc w:val="center"/>
      </w:pPr>
    </w:p>
    <w:p w14:paraId="1A087C3B"/>
    <w:p w14:paraId="1A087C3C"/>
    <w:p w14:paraId="1A087C3D"/>
    <w:p w14:paraId="1A087C3E"/>
    <w:p w14:paraId="1A087C3F"/>
    <w:p w14:paraId="1A087C40"/>
    <w:p w14:paraId="1A087C41"/>
    <w:p w14:paraId="1A087C42"/>
    <w:p w14:paraId="1A087C43"/>
    <w:p w14:paraId="1A087C44"/>
    <w:p w14:paraId="1A087C45"/>
    <w:p w14:paraId="1A087C46"/>
    <w:p w14:paraId="1A087C47"/>
    <w:sectPr>
      <w:pgSz w:w="11910" w:h="16840"/>
      <w:pgMar w:top="2540" w:right="566" w:bottom="1440" w:left="566" w:header="461" w:footer="1246"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Arial MT">
    <w:altName w:val="Arial"/>
    <w:panose1 w:val="00000000000000000000"/>
    <w:charset w:val="01"/>
    <w:family w:val="swiss"/>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Cambria Math">
    <w:panose1 w:val="02040503050406030204"/>
    <w:charset w:val="00"/>
    <w:family w:val="roman"/>
    <w:pitch w:val="default"/>
    <w:sig w:usb0="E00006FF" w:usb1="420024FF" w:usb2="02000000" w:usb3="00000000" w:csb0="2000019F" w:csb1="00000000"/>
  </w:font>
  <w:font w:name="Roboto">
    <w:altName w:val="AMGDT"/>
    <w:panose1 w:val="00000000000000000000"/>
    <w:charset w:val="00"/>
    <w:family w:val="auto"/>
    <w:pitch w:val="default"/>
    <w:sig w:usb0="00000000" w:usb1="00000000" w:usb2="00000021" w:usb3="00000000" w:csb0="0000019F" w:csb1="00000000"/>
  </w:font>
  <w:font w:name="Arial">
    <w:panose1 w:val="020B0604020202020204"/>
    <w:charset w:val="01"/>
    <w:family w:val="swiss"/>
    <w:pitch w:val="default"/>
    <w:sig w:usb0="E0002EFF" w:usb1="C000785B" w:usb2="00000009" w:usb3="00000000" w:csb0="400001FF" w:csb1="FFFF0000"/>
  </w:font>
  <w:font w:name="AMGDT">
    <w:panose1 w:val="02000400000000000000"/>
    <w:charset w:val="00"/>
    <w:family w:val="auto"/>
    <w:pitch w:val="default"/>
    <w:sig w:usb0="80000003"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87C83">
    <w:pPr>
      <w:pStyle w:val="7"/>
      <w:spacing w:line="14" w:lineRule="auto"/>
      <w:jc w:val="left"/>
      <w:rPr>
        <w:sz w:val="20"/>
      </w:rPr>
    </w:pPr>
    <w:r>
      <w:rPr>
        <w:sz w:val="20"/>
      </w:rPr>
      <w:drawing>
        <wp:anchor distT="0" distB="0" distL="0" distR="0" simplePos="0" relativeHeight="251662336" behindDoc="1" locked="0" layoutInCell="1" allowOverlap="1">
          <wp:simplePos x="0" y="0"/>
          <wp:positionH relativeFrom="page">
            <wp:posOffset>461645</wp:posOffset>
          </wp:positionH>
          <wp:positionV relativeFrom="page">
            <wp:posOffset>9846310</wp:posOffset>
          </wp:positionV>
          <wp:extent cx="1967230" cy="473710"/>
          <wp:effectExtent l="0" t="0" r="0" b="0"/>
          <wp:wrapNone/>
          <wp:docPr id="193393583" name="Image 5"/>
          <wp:cNvGraphicFramePr/>
          <a:graphic xmlns:a="http://schemas.openxmlformats.org/drawingml/2006/main">
            <a:graphicData uri="http://schemas.openxmlformats.org/drawingml/2006/picture">
              <pic:pic xmlns:pic="http://schemas.openxmlformats.org/drawingml/2006/picture">
                <pic:nvPicPr>
                  <pic:cNvPr id="193393583" name="Image 5"/>
                  <pic:cNvPicPr/>
                </pic:nvPicPr>
                <pic:blipFill>
                  <a:blip r:embed="rId1" cstate="print"/>
                  <a:stretch>
                    <a:fillRect/>
                  </a:stretch>
                </pic:blipFill>
                <pic:spPr>
                  <a:xfrm>
                    <a:off x="0" y="0"/>
                    <a:ext cx="1967483" cy="473963"/>
                  </a:xfrm>
                  <a:prstGeom prst="rect">
                    <a:avLst/>
                  </a:prstGeom>
                </pic:spPr>
              </pic:pic>
            </a:graphicData>
          </a:graphic>
        </wp:anchor>
      </w:drawing>
    </w:r>
    <w:r>
      <w:rPr>
        <w:sz w:val="20"/>
      </w:rPr>
      <mc:AlternateContent>
        <mc:Choice Requires="wps">
          <w:drawing>
            <wp:anchor distT="0" distB="0" distL="0" distR="0" simplePos="0" relativeHeight="251662336" behindDoc="1" locked="0" layoutInCell="1" allowOverlap="1">
              <wp:simplePos x="0" y="0"/>
              <wp:positionH relativeFrom="page">
                <wp:posOffset>3601720</wp:posOffset>
              </wp:positionH>
              <wp:positionV relativeFrom="page">
                <wp:posOffset>9778365</wp:posOffset>
              </wp:positionV>
              <wp:extent cx="3342005" cy="1270"/>
              <wp:effectExtent l="0" t="0" r="0" b="0"/>
              <wp:wrapNone/>
              <wp:docPr id="6" name="Graphic 6"/>
              <wp:cNvGraphicFramePr/>
              <a:graphic xmlns:a="http://schemas.openxmlformats.org/drawingml/2006/main">
                <a:graphicData uri="http://schemas.microsoft.com/office/word/2010/wordprocessingShape">
                  <wps:wsp>
                    <wps:cNvSpPr/>
                    <wps:spPr>
                      <a:xfrm>
                        <a:off x="0" y="0"/>
                        <a:ext cx="3342004" cy="1270"/>
                      </a:xfrm>
                      <a:custGeom>
                        <a:avLst/>
                        <a:gdLst/>
                        <a:ahLst/>
                        <a:cxnLst/>
                        <a:rect l="l" t="t" r="r" b="b"/>
                        <a:pathLst>
                          <a:path w="3342004">
                            <a:moveTo>
                              <a:pt x="0" y="0"/>
                            </a:moveTo>
                            <a:lnTo>
                              <a:pt x="3341394" y="0"/>
                            </a:lnTo>
                          </a:path>
                        </a:pathLst>
                      </a:custGeom>
                      <a:ln w="8901">
                        <a:solidFill>
                          <a:srgbClr val="000000"/>
                        </a:solidFill>
                        <a:prstDash val="solid"/>
                      </a:ln>
                    </wps:spPr>
                    <wps:bodyPr wrap="square" lIns="0" tIns="0" rIns="0" bIns="0" rtlCol="0">
                      <a:noAutofit/>
                    </wps:bodyPr>
                  </wps:wsp>
                </a:graphicData>
              </a:graphic>
            </wp:anchor>
          </w:drawing>
        </mc:Choice>
        <mc:Fallback>
          <w:pict>
            <v:shape id="Graphic 6" o:spid="_x0000_s1026" o:spt="100" style="position:absolute;left:0pt;margin-left:283.6pt;margin-top:769.95pt;height:0.1pt;width:263.15pt;mso-position-horizontal-relative:page;mso-position-vertical-relative:page;z-index:-251654144;mso-width-relative:page;mso-height-relative:page;" filled="f" stroked="t" coordsize="3342004,1" o:gfxdata="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kloiqd0AAAAOAQAA&#10;DwAAAAAAAAABACAAAAAiAAAAZHJzL2Rvd25yZXYueG1sUEsBAhQAFAAAAAgAh07iQL2F9ekUAgAA&#10;egQAAA4AAAAAAAAAAQAgAAAALAEAAGRycy9lMm9Eb2MueG1sUEsFBgAAAAAGAAYAWQEAALIFAAAA&#10;AA==&#10;" path="m0,0l3341394,0e">
              <v:fill on="f" focussize="0,0"/>
              <v:stroke weight="0.700866141732283pt" color="#000000" joinstyle="round"/>
              <v:imagedata o:title=""/>
              <o:lock v:ext="edit" aspectratio="f"/>
              <v:textbox inset="0mm,0mm,0mm,0mm"/>
            </v:shape>
          </w:pict>
        </mc:Fallback>
      </mc:AlternateContent>
    </w:r>
    <w:r>
      <w:rPr>
        <w:sz w:val="20"/>
      </w:rPr>
      <mc:AlternateContent>
        <mc:Choice Requires="wps">
          <w:drawing>
            <wp:anchor distT="0" distB="0" distL="0" distR="0" simplePos="0" relativeHeight="251663360" behindDoc="1" locked="0" layoutInCell="1" allowOverlap="1">
              <wp:simplePos x="0" y="0"/>
              <wp:positionH relativeFrom="page">
                <wp:posOffset>3663315</wp:posOffset>
              </wp:positionH>
              <wp:positionV relativeFrom="page">
                <wp:posOffset>9837420</wp:posOffset>
              </wp:positionV>
              <wp:extent cx="3202940" cy="312420"/>
              <wp:effectExtent l="0" t="0" r="0" b="0"/>
              <wp:wrapNone/>
              <wp:docPr id="7" name="Textbox 7"/>
              <wp:cNvGraphicFramePr/>
              <a:graphic xmlns:a="http://schemas.openxmlformats.org/drawingml/2006/main">
                <a:graphicData uri="http://schemas.microsoft.com/office/word/2010/wordprocessingShape">
                  <wps:wsp>
                    <wps:cNvSpPr txBox="1"/>
                    <wps:spPr>
                      <a:xfrm>
                        <a:off x="0" y="0"/>
                        <a:ext cx="3202940" cy="312420"/>
                      </a:xfrm>
                      <a:prstGeom prst="rect">
                        <a:avLst/>
                      </a:prstGeom>
                    </wps:spPr>
                    <wps:txbx>
                      <w:txbxContent>
                        <w:p w14:paraId="1A087CAD">
                          <w:pPr>
                            <w:spacing w:before="13" w:line="252" w:lineRule="exact"/>
                            <w:ind w:left="476"/>
                            <w:rPr>
                              <w:rFonts w:ascii="Arial" w:hAnsi="Arial"/>
                              <w:b/>
                            </w:rPr>
                          </w:pPr>
                          <w:r>
                            <w:rPr>
                              <w:rFonts w:ascii="Arial" w:hAnsi="Arial"/>
                              <w:b/>
                            </w:rPr>
                            <w:t>Prefeitura</w:t>
                          </w:r>
                          <w:r>
                            <w:rPr>
                              <w:rFonts w:ascii="Arial" w:hAnsi="Arial"/>
                              <w:b/>
                              <w:spacing w:val="-10"/>
                            </w:rPr>
                            <w:t xml:space="preserve"> </w:t>
                          </w:r>
                          <w:r>
                            <w:rPr>
                              <w:rFonts w:ascii="Arial" w:hAnsi="Arial"/>
                              <w:b/>
                            </w:rPr>
                            <w:t>Municipal</w:t>
                          </w:r>
                          <w:r>
                            <w:rPr>
                              <w:rFonts w:ascii="Arial" w:hAnsi="Arial"/>
                              <w:b/>
                              <w:spacing w:val="-3"/>
                            </w:rPr>
                            <w:t xml:space="preserve"> </w:t>
                          </w:r>
                          <w:r>
                            <w:rPr>
                              <w:rFonts w:ascii="Arial" w:hAnsi="Arial"/>
                              <w:b/>
                            </w:rPr>
                            <w:t>de</w:t>
                          </w:r>
                          <w:r>
                            <w:rPr>
                              <w:rFonts w:ascii="Arial" w:hAnsi="Arial"/>
                              <w:b/>
                              <w:spacing w:val="-6"/>
                            </w:rPr>
                            <w:t xml:space="preserve"> </w:t>
                          </w:r>
                          <w:r>
                            <w:rPr>
                              <w:rFonts w:ascii="Arial" w:hAnsi="Arial"/>
                              <w:b/>
                            </w:rPr>
                            <w:t>Rondonópolis</w:t>
                          </w:r>
                          <w:r>
                            <w:rPr>
                              <w:rFonts w:ascii="Arial" w:hAnsi="Arial"/>
                              <w:b/>
                              <w:spacing w:val="-5"/>
                            </w:rPr>
                            <w:t xml:space="preserve"> </w:t>
                          </w:r>
                          <w:r>
                            <w:rPr>
                              <w:rFonts w:ascii="Arial" w:hAnsi="Arial"/>
                              <w:b/>
                            </w:rPr>
                            <w:t>–</w:t>
                          </w:r>
                          <w:r>
                            <w:rPr>
                              <w:rFonts w:ascii="Arial" w:hAnsi="Arial"/>
                              <w:b/>
                              <w:spacing w:val="-6"/>
                            </w:rPr>
                            <w:t xml:space="preserve"> </w:t>
                          </w:r>
                          <w:r>
                            <w:rPr>
                              <w:rFonts w:ascii="Arial" w:hAnsi="Arial"/>
                              <w:b/>
                              <w:spacing w:val="-5"/>
                            </w:rPr>
                            <w:t>MT</w:t>
                          </w:r>
                        </w:p>
                        <w:p w14:paraId="1A087CAE">
                          <w:pPr>
                            <w:spacing w:line="206" w:lineRule="exact"/>
                            <w:ind w:left="20"/>
                            <w:rPr>
                              <w:sz w:val="18"/>
                            </w:rPr>
                          </w:pPr>
                          <w:r>
                            <w:rPr>
                              <w:sz w:val="18"/>
                            </w:rPr>
                            <w:t>Avenida</w:t>
                          </w:r>
                          <w:r>
                            <w:rPr>
                              <w:spacing w:val="-3"/>
                              <w:sz w:val="18"/>
                            </w:rPr>
                            <w:t xml:space="preserve"> </w:t>
                          </w:r>
                          <w:r>
                            <w:rPr>
                              <w:sz w:val="18"/>
                            </w:rPr>
                            <w:t>Duque de</w:t>
                          </w:r>
                          <w:r>
                            <w:rPr>
                              <w:spacing w:val="-2"/>
                              <w:sz w:val="18"/>
                            </w:rPr>
                            <w:t xml:space="preserve"> </w:t>
                          </w:r>
                          <w:r>
                            <w:rPr>
                              <w:sz w:val="18"/>
                            </w:rPr>
                            <w:t>Caxias, 1000,</w:t>
                          </w:r>
                          <w:r>
                            <w:rPr>
                              <w:spacing w:val="-1"/>
                              <w:sz w:val="18"/>
                            </w:rPr>
                            <w:t xml:space="preserve"> </w:t>
                          </w:r>
                          <w:r>
                            <w:rPr>
                              <w:sz w:val="18"/>
                            </w:rPr>
                            <w:t>Vila</w:t>
                          </w:r>
                          <w:r>
                            <w:rPr>
                              <w:spacing w:val="-2"/>
                              <w:sz w:val="18"/>
                            </w:rPr>
                            <w:t xml:space="preserve"> </w:t>
                          </w:r>
                          <w:r>
                            <w:rPr>
                              <w:sz w:val="18"/>
                            </w:rPr>
                            <w:t>Aurora, CEP</w:t>
                          </w:r>
                          <w:r>
                            <w:rPr>
                              <w:spacing w:val="-2"/>
                              <w:sz w:val="18"/>
                            </w:rPr>
                            <w:t xml:space="preserve"> </w:t>
                          </w:r>
                          <w:r>
                            <w:rPr>
                              <w:sz w:val="18"/>
                            </w:rPr>
                            <w:t>78740-</w:t>
                          </w:r>
                          <w:r>
                            <w:rPr>
                              <w:spacing w:val="-4"/>
                              <w:sz w:val="18"/>
                            </w:rPr>
                            <w:t>022.</w:t>
                          </w:r>
                        </w:p>
                      </w:txbxContent>
                    </wps:txbx>
                    <wps:bodyPr wrap="square" lIns="0" tIns="0" rIns="0" bIns="0" rtlCol="0">
                      <a:noAutofit/>
                    </wps:bodyPr>
                  </wps:wsp>
                </a:graphicData>
              </a:graphic>
            </wp:anchor>
          </w:drawing>
        </mc:Choice>
        <mc:Fallback>
          <w:pict>
            <v:shape id="Textbox 7" o:spid="_x0000_s1026" o:spt="202" type="#_x0000_t202" style="position:absolute;left:0pt;margin-left:288.45pt;margin-top:774.6pt;height:24.6pt;width:252.2pt;mso-position-horizontal-relative:page;mso-position-vertical-relative:page;z-index:-251653120;mso-width-relative:page;mso-height-relative:page;" filled="f" stroked="f" coordsize="21600,21600" o:gfxdata="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BSg5kR2wAAAA4BAAAPAAAAAAAAAAEAIAAAACIAAABkcnMvZG93bnJldi54bWxQSwECFAAUAAAA&#10;CACHTuJA5t6u0bIBAAB0AwAADgAAAAAAAAABACAAAAAqAQAAZHJzL2Uyb0RvYy54bWxQSwUGAAAA&#10;AAYABgBZAQAATgUAAAAA&#10;">
              <v:fill on="f" focussize="0,0"/>
              <v:stroke on="f"/>
              <v:imagedata o:title=""/>
              <o:lock v:ext="edit" aspectratio="f"/>
              <v:textbox inset="0mm,0mm,0mm,0mm">
                <w:txbxContent>
                  <w:p w14:paraId="1A087CAD">
                    <w:pPr>
                      <w:spacing w:before="13" w:line="252" w:lineRule="exact"/>
                      <w:ind w:left="476"/>
                      <w:rPr>
                        <w:rFonts w:ascii="Arial" w:hAnsi="Arial"/>
                        <w:b/>
                      </w:rPr>
                    </w:pPr>
                    <w:r>
                      <w:rPr>
                        <w:rFonts w:ascii="Arial" w:hAnsi="Arial"/>
                        <w:b/>
                      </w:rPr>
                      <w:t>Prefeitura</w:t>
                    </w:r>
                    <w:r>
                      <w:rPr>
                        <w:rFonts w:ascii="Arial" w:hAnsi="Arial"/>
                        <w:b/>
                        <w:spacing w:val="-10"/>
                      </w:rPr>
                      <w:t xml:space="preserve"> </w:t>
                    </w:r>
                    <w:r>
                      <w:rPr>
                        <w:rFonts w:ascii="Arial" w:hAnsi="Arial"/>
                        <w:b/>
                      </w:rPr>
                      <w:t>Municipal</w:t>
                    </w:r>
                    <w:r>
                      <w:rPr>
                        <w:rFonts w:ascii="Arial" w:hAnsi="Arial"/>
                        <w:b/>
                        <w:spacing w:val="-3"/>
                      </w:rPr>
                      <w:t xml:space="preserve"> </w:t>
                    </w:r>
                    <w:r>
                      <w:rPr>
                        <w:rFonts w:ascii="Arial" w:hAnsi="Arial"/>
                        <w:b/>
                      </w:rPr>
                      <w:t>de</w:t>
                    </w:r>
                    <w:r>
                      <w:rPr>
                        <w:rFonts w:ascii="Arial" w:hAnsi="Arial"/>
                        <w:b/>
                        <w:spacing w:val="-6"/>
                      </w:rPr>
                      <w:t xml:space="preserve"> </w:t>
                    </w:r>
                    <w:r>
                      <w:rPr>
                        <w:rFonts w:ascii="Arial" w:hAnsi="Arial"/>
                        <w:b/>
                      </w:rPr>
                      <w:t>Rondonópolis</w:t>
                    </w:r>
                    <w:r>
                      <w:rPr>
                        <w:rFonts w:ascii="Arial" w:hAnsi="Arial"/>
                        <w:b/>
                        <w:spacing w:val="-5"/>
                      </w:rPr>
                      <w:t xml:space="preserve"> </w:t>
                    </w:r>
                    <w:r>
                      <w:rPr>
                        <w:rFonts w:ascii="Arial" w:hAnsi="Arial"/>
                        <w:b/>
                      </w:rPr>
                      <w:t>–</w:t>
                    </w:r>
                    <w:r>
                      <w:rPr>
                        <w:rFonts w:ascii="Arial" w:hAnsi="Arial"/>
                        <w:b/>
                        <w:spacing w:val="-6"/>
                      </w:rPr>
                      <w:t xml:space="preserve"> </w:t>
                    </w:r>
                    <w:r>
                      <w:rPr>
                        <w:rFonts w:ascii="Arial" w:hAnsi="Arial"/>
                        <w:b/>
                        <w:spacing w:val="-5"/>
                      </w:rPr>
                      <w:t>MT</w:t>
                    </w:r>
                  </w:p>
                  <w:p w14:paraId="1A087CAE">
                    <w:pPr>
                      <w:spacing w:line="206" w:lineRule="exact"/>
                      <w:ind w:left="20"/>
                      <w:rPr>
                        <w:sz w:val="18"/>
                      </w:rPr>
                    </w:pPr>
                    <w:r>
                      <w:rPr>
                        <w:sz w:val="18"/>
                      </w:rPr>
                      <w:t>Avenida</w:t>
                    </w:r>
                    <w:r>
                      <w:rPr>
                        <w:spacing w:val="-3"/>
                        <w:sz w:val="18"/>
                      </w:rPr>
                      <w:t xml:space="preserve"> </w:t>
                    </w:r>
                    <w:r>
                      <w:rPr>
                        <w:sz w:val="18"/>
                      </w:rPr>
                      <w:t>Duque de</w:t>
                    </w:r>
                    <w:r>
                      <w:rPr>
                        <w:spacing w:val="-2"/>
                        <w:sz w:val="18"/>
                      </w:rPr>
                      <w:t xml:space="preserve"> </w:t>
                    </w:r>
                    <w:r>
                      <w:rPr>
                        <w:sz w:val="18"/>
                      </w:rPr>
                      <w:t>Caxias, 1000,</w:t>
                    </w:r>
                    <w:r>
                      <w:rPr>
                        <w:spacing w:val="-1"/>
                        <w:sz w:val="18"/>
                      </w:rPr>
                      <w:t xml:space="preserve"> </w:t>
                    </w:r>
                    <w:r>
                      <w:rPr>
                        <w:sz w:val="18"/>
                      </w:rPr>
                      <w:t>Vila</w:t>
                    </w:r>
                    <w:r>
                      <w:rPr>
                        <w:spacing w:val="-2"/>
                        <w:sz w:val="18"/>
                      </w:rPr>
                      <w:t xml:space="preserve"> </w:t>
                    </w:r>
                    <w:r>
                      <w:rPr>
                        <w:sz w:val="18"/>
                      </w:rPr>
                      <w:t>Aurora, CEP</w:t>
                    </w:r>
                    <w:r>
                      <w:rPr>
                        <w:spacing w:val="-2"/>
                        <w:sz w:val="18"/>
                      </w:rPr>
                      <w:t xml:space="preserve"> </w:t>
                    </w:r>
                    <w:r>
                      <w:rPr>
                        <w:sz w:val="18"/>
                      </w:rPr>
                      <w:t>78740-</w:t>
                    </w:r>
                    <w:r>
                      <w:rPr>
                        <w:spacing w:val="-4"/>
                        <w:sz w:val="18"/>
                      </w:rPr>
                      <w:t>022.</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87C82">
    <w:pPr>
      <w:pStyle w:val="7"/>
      <w:spacing w:line="14" w:lineRule="auto"/>
      <w:jc w:val="left"/>
      <w:rPr>
        <w:sz w:val="20"/>
      </w:rPr>
    </w:pPr>
    <w:r>
      <w:rPr>
        <w:sz w:val="20"/>
      </w:rPr>
      <mc:AlternateContent>
        <mc:Choice Requires="wps">
          <w:drawing>
            <wp:anchor distT="0" distB="0" distL="0" distR="0" simplePos="0" relativeHeight="251661312" behindDoc="1" locked="0" layoutInCell="1" allowOverlap="1">
              <wp:simplePos x="0" y="0"/>
              <wp:positionH relativeFrom="page">
                <wp:posOffset>3371850</wp:posOffset>
              </wp:positionH>
              <wp:positionV relativeFrom="page">
                <wp:posOffset>552450</wp:posOffset>
              </wp:positionV>
              <wp:extent cx="3352800" cy="828675"/>
              <wp:effectExtent l="0" t="0" r="0" b="0"/>
              <wp:wrapNone/>
              <wp:docPr id="4" name="Textbox 4"/>
              <wp:cNvGraphicFramePr/>
              <a:graphic xmlns:a="http://schemas.openxmlformats.org/drawingml/2006/main">
                <a:graphicData uri="http://schemas.microsoft.com/office/word/2010/wordprocessingShape">
                  <wps:wsp>
                    <wps:cNvSpPr txBox="1"/>
                    <wps:spPr>
                      <a:xfrm>
                        <a:off x="0" y="0"/>
                        <a:ext cx="3352800" cy="828675"/>
                      </a:xfrm>
                      <a:prstGeom prst="rect">
                        <a:avLst/>
                      </a:prstGeom>
                    </wps:spPr>
                    <wps:txbx>
                      <w:txbxContent>
                        <w:p w14:paraId="1A087CAA">
                          <w:pPr>
                            <w:spacing w:before="12"/>
                            <w:ind w:left="20" w:firstLine="583"/>
                            <w:rPr>
                              <w:rFonts w:ascii="Arial" w:hAnsi="Arial"/>
                              <w:b/>
                              <w:sz w:val="20"/>
                            </w:rPr>
                          </w:pPr>
                          <w:r>
                            <w:rPr>
                              <w:rFonts w:ascii="Arial" w:hAnsi="Arial"/>
                              <w:b/>
                              <w:sz w:val="20"/>
                            </w:rPr>
                            <w:t>SECRETARIA MUNICIPAL DE SÁUDE</w:t>
                          </w:r>
                        </w:p>
                        <w:p w14:paraId="1A087CAB">
                          <w:pPr>
                            <w:spacing w:before="12"/>
                            <w:ind w:left="20" w:hanging="20"/>
                            <w:jc w:val="center"/>
                            <w:rPr>
                              <w:rFonts w:ascii="Arial" w:hAnsi="Arial"/>
                              <w:b/>
                              <w:sz w:val="20"/>
                            </w:rPr>
                          </w:pPr>
                          <w:r>
                            <w:rPr>
                              <w:rFonts w:ascii="Arial" w:hAnsi="Arial"/>
                              <w:b/>
                              <w:sz w:val="20"/>
                            </w:rPr>
                            <w:t>PROJETO</w:t>
                          </w:r>
                          <w:r>
                            <w:rPr>
                              <w:rFonts w:ascii="Arial" w:hAnsi="Arial"/>
                              <w:b/>
                              <w:spacing w:val="-6"/>
                              <w:sz w:val="20"/>
                            </w:rPr>
                            <w:t xml:space="preserve"> </w:t>
                          </w:r>
                          <w:r>
                            <w:rPr>
                              <w:rFonts w:ascii="Arial" w:hAnsi="Arial"/>
                              <w:b/>
                              <w:sz w:val="20"/>
                            </w:rPr>
                            <w:t>BÁSICO</w:t>
                          </w:r>
                          <w:r>
                            <w:rPr>
                              <w:rFonts w:ascii="Arial" w:hAnsi="Arial"/>
                              <w:b/>
                              <w:spacing w:val="-6"/>
                              <w:sz w:val="20"/>
                            </w:rPr>
                            <w:t xml:space="preserve"> </w:t>
                          </w:r>
                          <w:r>
                            <w:rPr>
                              <w:rFonts w:ascii="Arial" w:hAnsi="Arial"/>
                              <w:b/>
                              <w:sz w:val="20"/>
                            </w:rPr>
                            <w:t>–</w:t>
                          </w:r>
                          <w:r>
                            <w:rPr>
                              <w:rFonts w:ascii="Arial" w:hAnsi="Arial"/>
                              <w:b/>
                              <w:spacing w:val="-6"/>
                              <w:sz w:val="20"/>
                            </w:rPr>
                            <w:t xml:space="preserve">  </w:t>
                          </w:r>
                          <w:r>
                            <w:t>CONTRATAÇÃO DE EMPRESA DE ENGENHARIA PARA EXECUÇÃO DA OBRA DE CONSTRUÇÃO REMANESCENTE UBS PORTE - I NOSSA SENHORA DA GLÓRIA</w:t>
                          </w:r>
                        </w:p>
                        <w:p w14:paraId="1A087CAC">
                          <w:pPr>
                            <w:spacing w:before="12" w:line="360" w:lineRule="auto"/>
                            <w:ind w:left="20" w:firstLine="583"/>
                            <w:rPr>
                              <w:rFonts w:ascii="Arial" w:hAnsi="Arial"/>
                              <w:b/>
                              <w:sz w:val="20"/>
                            </w:rPr>
                          </w:pPr>
                          <w:r>
                            <w:rPr>
                              <w:rFonts w:ascii="Arial" w:hAnsi="Arial"/>
                              <w:b/>
                              <w:sz w:val="20"/>
                            </w:rPr>
                            <w:t>Bernada,</w:t>
                          </w:r>
                          <w:r>
                            <w:rPr>
                              <w:rFonts w:ascii="Arial" w:hAnsi="Arial"/>
                              <w:b/>
                              <w:spacing w:val="-7"/>
                              <w:sz w:val="20"/>
                            </w:rPr>
                            <w:t xml:space="preserve"> </w:t>
                          </w:r>
                          <w:r>
                            <w:rPr>
                              <w:rFonts w:ascii="Arial" w:hAnsi="Arial"/>
                              <w:b/>
                              <w:sz w:val="20"/>
                            </w:rPr>
                            <w:t>no</w:t>
                          </w:r>
                          <w:r>
                            <w:rPr>
                              <w:rFonts w:ascii="Arial" w:hAnsi="Arial"/>
                              <w:b/>
                              <w:spacing w:val="-6"/>
                              <w:sz w:val="20"/>
                            </w:rPr>
                            <w:t xml:space="preserve"> </w:t>
                          </w:r>
                          <w:r>
                            <w:rPr>
                              <w:rFonts w:ascii="Arial" w:hAnsi="Arial"/>
                              <w:b/>
                              <w:sz w:val="20"/>
                            </w:rPr>
                            <w:t>Município</w:t>
                          </w:r>
                          <w:r>
                            <w:rPr>
                              <w:rFonts w:ascii="Arial" w:hAnsi="Arial"/>
                              <w:b/>
                              <w:spacing w:val="-4"/>
                              <w:sz w:val="20"/>
                            </w:rPr>
                            <w:t xml:space="preserve"> </w:t>
                          </w:r>
                          <w:r>
                            <w:rPr>
                              <w:rFonts w:ascii="Arial" w:hAnsi="Arial"/>
                              <w:b/>
                              <w:sz w:val="20"/>
                            </w:rPr>
                            <w:t>de</w:t>
                          </w:r>
                          <w:r>
                            <w:rPr>
                              <w:rFonts w:ascii="Arial" w:hAnsi="Arial"/>
                              <w:b/>
                              <w:spacing w:val="-6"/>
                              <w:sz w:val="20"/>
                            </w:rPr>
                            <w:t xml:space="preserve"> </w:t>
                          </w:r>
                          <w:r>
                            <w:rPr>
                              <w:rFonts w:ascii="Arial" w:hAnsi="Arial"/>
                              <w:b/>
                              <w:sz w:val="20"/>
                            </w:rPr>
                            <w:t>Rondonópolis</w:t>
                          </w:r>
                          <w:r>
                            <w:rPr>
                              <w:rFonts w:ascii="Arial" w:hAnsi="Arial"/>
                              <w:b/>
                              <w:spacing w:val="-8"/>
                              <w:sz w:val="20"/>
                            </w:rPr>
                            <w:t xml:space="preserve"> </w:t>
                          </w:r>
                          <w:r>
                            <w:rPr>
                              <w:rFonts w:ascii="Arial" w:hAnsi="Arial"/>
                              <w:b/>
                              <w:sz w:val="20"/>
                            </w:rPr>
                            <w:t>-</w:t>
                          </w:r>
                          <w:r>
                            <w:rPr>
                              <w:rFonts w:ascii="Arial" w:hAnsi="Arial"/>
                              <w:b/>
                              <w:spacing w:val="-4"/>
                              <w:sz w:val="20"/>
                            </w:rPr>
                            <w:t xml:space="preserve"> </w:t>
                          </w:r>
                          <w:r>
                            <w:rPr>
                              <w:rFonts w:ascii="Arial" w:hAnsi="Arial"/>
                              <w:b/>
                              <w:spacing w:val="-5"/>
                              <w:sz w:val="20"/>
                            </w:rPr>
                            <w:t>MT</w:t>
                          </w:r>
                        </w:p>
                      </w:txbxContent>
                    </wps:txbx>
                    <wps:bodyPr wrap="square" lIns="0" tIns="0" rIns="0" bIns="0" rtlCol="0">
                      <a:noAutofit/>
                    </wps:bodyPr>
                  </wps:wsp>
                </a:graphicData>
              </a:graphic>
            </wp:anchor>
          </w:drawing>
        </mc:Choice>
        <mc:Fallback>
          <w:pict>
            <v:shape id="Textbox 4" o:spid="_x0000_s1026" o:spt="202" type="#_x0000_t202" style="position:absolute;left:0pt;margin-left:265.5pt;margin-top:43.5pt;height:65.25pt;width:264pt;mso-position-horizontal-relative:page;mso-position-vertical-relative:page;z-index:-251655168;mso-width-relative:page;mso-height-relative:page;" filled="f" stroked="f" coordsize="21600,21600" o:gfxdata="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D42mQS2gAAAAsBAAAPAAAAAAAAAAEAIAAAACIAAABkcnMvZG93bnJldi54bWxQSwECFAAUAAAA&#10;CACHTuJAGFVxPbMBAAB0AwAADgAAAAAAAAABACAAAAApAQAAZHJzL2Uyb0RvYy54bWxQSwUGAAAA&#10;AAYABgBZAQAATgUAAAAA&#10;">
              <v:fill on="f" focussize="0,0"/>
              <v:stroke on="f"/>
              <v:imagedata o:title=""/>
              <o:lock v:ext="edit" aspectratio="f"/>
              <v:textbox inset="0mm,0mm,0mm,0mm">
                <w:txbxContent>
                  <w:p w14:paraId="1A087CAA">
                    <w:pPr>
                      <w:spacing w:before="12"/>
                      <w:ind w:left="20" w:firstLine="583"/>
                      <w:rPr>
                        <w:rFonts w:ascii="Arial" w:hAnsi="Arial"/>
                        <w:b/>
                        <w:sz w:val="20"/>
                      </w:rPr>
                    </w:pPr>
                    <w:r>
                      <w:rPr>
                        <w:rFonts w:ascii="Arial" w:hAnsi="Arial"/>
                        <w:b/>
                        <w:sz w:val="20"/>
                      </w:rPr>
                      <w:t>SECRETARIA MUNICIPAL DE SÁUDE</w:t>
                    </w:r>
                  </w:p>
                  <w:p w14:paraId="1A087CAB">
                    <w:pPr>
                      <w:spacing w:before="12"/>
                      <w:ind w:left="20" w:hanging="20"/>
                      <w:jc w:val="center"/>
                      <w:rPr>
                        <w:rFonts w:ascii="Arial" w:hAnsi="Arial"/>
                        <w:b/>
                        <w:sz w:val="20"/>
                      </w:rPr>
                    </w:pPr>
                    <w:r>
                      <w:rPr>
                        <w:rFonts w:ascii="Arial" w:hAnsi="Arial"/>
                        <w:b/>
                        <w:sz w:val="20"/>
                      </w:rPr>
                      <w:t>PROJETO</w:t>
                    </w:r>
                    <w:r>
                      <w:rPr>
                        <w:rFonts w:ascii="Arial" w:hAnsi="Arial"/>
                        <w:b/>
                        <w:spacing w:val="-6"/>
                        <w:sz w:val="20"/>
                      </w:rPr>
                      <w:t xml:space="preserve"> </w:t>
                    </w:r>
                    <w:r>
                      <w:rPr>
                        <w:rFonts w:ascii="Arial" w:hAnsi="Arial"/>
                        <w:b/>
                        <w:sz w:val="20"/>
                      </w:rPr>
                      <w:t>BÁSICO</w:t>
                    </w:r>
                    <w:r>
                      <w:rPr>
                        <w:rFonts w:ascii="Arial" w:hAnsi="Arial"/>
                        <w:b/>
                        <w:spacing w:val="-6"/>
                        <w:sz w:val="20"/>
                      </w:rPr>
                      <w:t xml:space="preserve"> </w:t>
                    </w:r>
                    <w:r>
                      <w:rPr>
                        <w:rFonts w:ascii="Arial" w:hAnsi="Arial"/>
                        <w:b/>
                        <w:sz w:val="20"/>
                      </w:rPr>
                      <w:t>–</w:t>
                    </w:r>
                    <w:r>
                      <w:rPr>
                        <w:rFonts w:ascii="Arial" w:hAnsi="Arial"/>
                        <w:b/>
                        <w:spacing w:val="-6"/>
                        <w:sz w:val="20"/>
                      </w:rPr>
                      <w:t xml:space="preserve">  </w:t>
                    </w:r>
                    <w:r>
                      <w:t>CONTRATAÇÃO DE EMPRESA DE ENGENHARIA PARA EXECUÇÃO DA OBRA DE CONSTRUÇÃO REMANESCENTE UBS PORTE - I NOSSA SENHORA DA GLÓRIA</w:t>
                    </w:r>
                  </w:p>
                  <w:p w14:paraId="1A087CAC">
                    <w:pPr>
                      <w:spacing w:before="12" w:line="360" w:lineRule="auto"/>
                      <w:ind w:left="20" w:firstLine="583"/>
                      <w:rPr>
                        <w:rFonts w:ascii="Arial" w:hAnsi="Arial"/>
                        <w:b/>
                        <w:sz w:val="20"/>
                      </w:rPr>
                    </w:pPr>
                    <w:r>
                      <w:rPr>
                        <w:rFonts w:ascii="Arial" w:hAnsi="Arial"/>
                        <w:b/>
                        <w:sz w:val="20"/>
                      </w:rPr>
                      <w:t>Bernada,</w:t>
                    </w:r>
                    <w:r>
                      <w:rPr>
                        <w:rFonts w:ascii="Arial" w:hAnsi="Arial"/>
                        <w:b/>
                        <w:spacing w:val="-7"/>
                        <w:sz w:val="20"/>
                      </w:rPr>
                      <w:t xml:space="preserve"> </w:t>
                    </w:r>
                    <w:r>
                      <w:rPr>
                        <w:rFonts w:ascii="Arial" w:hAnsi="Arial"/>
                        <w:b/>
                        <w:sz w:val="20"/>
                      </w:rPr>
                      <w:t>no</w:t>
                    </w:r>
                    <w:r>
                      <w:rPr>
                        <w:rFonts w:ascii="Arial" w:hAnsi="Arial"/>
                        <w:b/>
                        <w:spacing w:val="-6"/>
                        <w:sz w:val="20"/>
                      </w:rPr>
                      <w:t xml:space="preserve"> </w:t>
                    </w:r>
                    <w:r>
                      <w:rPr>
                        <w:rFonts w:ascii="Arial" w:hAnsi="Arial"/>
                        <w:b/>
                        <w:sz w:val="20"/>
                      </w:rPr>
                      <w:t>Município</w:t>
                    </w:r>
                    <w:r>
                      <w:rPr>
                        <w:rFonts w:ascii="Arial" w:hAnsi="Arial"/>
                        <w:b/>
                        <w:spacing w:val="-4"/>
                        <w:sz w:val="20"/>
                      </w:rPr>
                      <w:t xml:space="preserve"> </w:t>
                    </w:r>
                    <w:r>
                      <w:rPr>
                        <w:rFonts w:ascii="Arial" w:hAnsi="Arial"/>
                        <w:b/>
                        <w:sz w:val="20"/>
                      </w:rPr>
                      <w:t>de</w:t>
                    </w:r>
                    <w:r>
                      <w:rPr>
                        <w:rFonts w:ascii="Arial" w:hAnsi="Arial"/>
                        <w:b/>
                        <w:spacing w:val="-6"/>
                        <w:sz w:val="20"/>
                      </w:rPr>
                      <w:t xml:space="preserve"> </w:t>
                    </w:r>
                    <w:r>
                      <w:rPr>
                        <w:rFonts w:ascii="Arial" w:hAnsi="Arial"/>
                        <w:b/>
                        <w:sz w:val="20"/>
                      </w:rPr>
                      <w:t>Rondonópolis</w:t>
                    </w:r>
                    <w:r>
                      <w:rPr>
                        <w:rFonts w:ascii="Arial" w:hAnsi="Arial"/>
                        <w:b/>
                        <w:spacing w:val="-8"/>
                        <w:sz w:val="20"/>
                      </w:rPr>
                      <w:t xml:space="preserve"> </w:t>
                    </w:r>
                    <w:r>
                      <w:rPr>
                        <w:rFonts w:ascii="Arial" w:hAnsi="Arial"/>
                        <w:b/>
                        <w:sz w:val="20"/>
                      </w:rPr>
                      <w:t>-</w:t>
                    </w:r>
                    <w:r>
                      <w:rPr>
                        <w:rFonts w:ascii="Arial" w:hAnsi="Arial"/>
                        <w:b/>
                        <w:spacing w:val="-4"/>
                        <w:sz w:val="20"/>
                      </w:rPr>
                      <w:t xml:space="preserve"> </w:t>
                    </w:r>
                    <w:r>
                      <w:rPr>
                        <w:rFonts w:ascii="Arial" w:hAnsi="Arial"/>
                        <w:b/>
                        <w:spacing w:val="-5"/>
                        <w:sz w:val="20"/>
                      </w:rPr>
                      <w:t>MT</w:t>
                    </w:r>
                  </w:p>
                </w:txbxContent>
              </v:textbox>
            </v:shape>
          </w:pict>
        </mc:Fallback>
      </mc:AlternateContent>
    </w:r>
    <w:r>
      <w:rPr>
        <w:sz w:val="20"/>
      </w:rPr>
      <mc:AlternateContent>
        <mc:Choice Requires="wpg">
          <w:drawing>
            <wp:anchor distT="0" distB="0" distL="0" distR="0" simplePos="0" relativeHeight="251660288" behindDoc="1" locked="0" layoutInCell="1" allowOverlap="1">
              <wp:simplePos x="0" y="0"/>
              <wp:positionH relativeFrom="page">
                <wp:posOffset>594360</wp:posOffset>
              </wp:positionH>
              <wp:positionV relativeFrom="page">
                <wp:posOffset>292100</wp:posOffset>
              </wp:positionV>
              <wp:extent cx="6370320" cy="1329055"/>
              <wp:effectExtent l="0" t="0" r="0" b="0"/>
              <wp:wrapNone/>
              <wp:docPr id="1" name="Group 1"/>
              <wp:cNvGraphicFramePr/>
              <a:graphic xmlns:a="http://schemas.openxmlformats.org/drawingml/2006/main">
                <a:graphicData uri="http://schemas.microsoft.com/office/word/2010/wordprocessingGroup">
                  <wpg:wgp>
                    <wpg:cNvGrpSpPr/>
                    <wpg:grpSpPr>
                      <a:xfrm>
                        <a:off x="0" y="0"/>
                        <a:ext cx="6370320" cy="1329055"/>
                        <a:chOff x="0" y="0"/>
                        <a:chExt cx="6370320" cy="1329055"/>
                      </a:xfrm>
                    </wpg:grpSpPr>
                    <pic:pic xmlns:pic="http://schemas.openxmlformats.org/drawingml/2006/picture">
                      <pic:nvPicPr>
                        <pic:cNvPr id="2" name="Image 2"/>
                        <pic:cNvPicPr/>
                      </pic:nvPicPr>
                      <pic:blipFill>
                        <a:blip r:embed="rId1" cstate="print"/>
                        <a:stretch>
                          <a:fillRect/>
                        </a:stretch>
                      </pic:blipFill>
                      <pic:spPr>
                        <a:xfrm>
                          <a:off x="0" y="0"/>
                          <a:ext cx="6370319" cy="1328928"/>
                        </a:xfrm>
                        <a:prstGeom prst="rect">
                          <a:avLst/>
                        </a:prstGeom>
                      </pic:spPr>
                    </pic:pic>
                    <wps:wsp>
                      <wps:cNvPr id="3" name="Graphic 3"/>
                      <wps:cNvSpPr/>
                      <wps:spPr>
                        <a:xfrm>
                          <a:off x="2633472" y="164592"/>
                          <a:ext cx="3590925" cy="1028700"/>
                        </a:xfrm>
                        <a:custGeom>
                          <a:avLst/>
                          <a:gdLst/>
                          <a:ahLst/>
                          <a:cxnLst/>
                          <a:rect l="l" t="t" r="r" b="b"/>
                          <a:pathLst>
                            <a:path w="3590925" h="1028700">
                              <a:moveTo>
                                <a:pt x="3418332" y="1028699"/>
                              </a:moveTo>
                              <a:lnTo>
                                <a:pt x="170688" y="1028699"/>
                              </a:lnTo>
                              <a:lnTo>
                                <a:pt x="125236" y="1022618"/>
                              </a:lnTo>
                              <a:lnTo>
                                <a:pt x="84440" y="1005444"/>
                              </a:lnTo>
                              <a:lnTo>
                                <a:pt x="49911" y="978788"/>
                              </a:lnTo>
                              <a:lnTo>
                                <a:pt x="23255" y="944259"/>
                              </a:lnTo>
                              <a:lnTo>
                                <a:pt x="6081" y="903463"/>
                              </a:lnTo>
                              <a:lnTo>
                                <a:pt x="0" y="858011"/>
                              </a:lnTo>
                              <a:lnTo>
                                <a:pt x="0" y="172211"/>
                              </a:lnTo>
                              <a:lnTo>
                                <a:pt x="6081" y="126647"/>
                              </a:lnTo>
                              <a:lnTo>
                                <a:pt x="23255" y="85569"/>
                              </a:lnTo>
                              <a:lnTo>
                                <a:pt x="49911" y="50672"/>
                              </a:lnTo>
                              <a:lnTo>
                                <a:pt x="84440" y="23650"/>
                              </a:lnTo>
                              <a:lnTo>
                                <a:pt x="125236" y="6194"/>
                              </a:lnTo>
                              <a:lnTo>
                                <a:pt x="170688" y="0"/>
                              </a:lnTo>
                              <a:lnTo>
                                <a:pt x="3418332" y="0"/>
                              </a:lnTo>
                              <a:lnTo>
                                <a:pt x="3463896" y="6194"/>
                              </a:lnTo>
                              <a:lnTo>
                                <a:pt x="3504974" y="23650"/>
                              </a:lnTo>
                              <a:lnTo>
                                <a:pt x="3539870" y="50672"/>
                              </a:lnTo>
                              <a:lnTo>
                                <a:pt x="3566893" y="85569"/>
                              </a:lnTo>
                              <a:lnTo>
                                <a:pt x="3584349" y="126647"/>
                              </a:lnTo>
                              <a:lnTo>
                                <a:pt x="3590543" y="172211"/>
                              </a:lnTo>
                              <a:lnTo>
                                <a:pt x="3590543" y="858011"/>
                              </a:lnTo>
                              <a:lnTo>
                                <a:pt x="3584349" y="903463"/>
                              </a:lnTo>
                              <a:lnTo>
                                <a:pt x="3566893" y="944259"/>
                              </a:lnTo>
                              <a:lnTo>
                                <a:pt x="3539870" y="978788"/>
                              </a:lnTo>
                              <a:lnTo>
                                <a:pt x="3504974" y="1005444"/>
                              </a:lnTo>
                              <a:lnTo>
                                <a:pt x="3463896" y="1022618"/>
                              </a:lnTo>
                              <a:lnTo>
                                <a:pt x="3418332" y="1028699"/>
                              </a:lnTo>
                              <a:close/>
                            </a:path>
                          </a:pathLst>
                        </a:custGeom>
                        <a:solidFill>
                          <a:srgbClr val="FFFFFF"/>
                        </a:solidFill>
                      </wps:spPr>
                      <wps:bodyPr wrap="square" lIns="0" tIns="0" rIns="0" bIns="0" rtlCol="0">
                        <a:noAutofit/>
                      </wps:bodyPr>
                    </wps:wsp>
                  </wpg:wgp>
                </a:graphicData>
              </a:graphic>
            </wp:anchor>
          </w:drawing>
        </mc:Choice>
        <mc:Fallback>
          <w:pict>
            <v:group id="Group 1" o:spid="_x0000_s1026" o:spt="203" style="position:absolute;left:0pt;margin-left:46.8pt;margin-top:23pt;height:104.65pt;width:501.6pt;mso-position-horizontal-relative:page;mso-position-vertical-relative:page;z-index:-251656192;mso-width-relative:page;mso-height-relative:page;" coordsize="6370320,1329055" o:gfxdata="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">
              <o:lock v:ext="edit" aspectratio="f"/>
              <v:shape id="Image 2" o:spid="_x0000_s1026" o:spt="75" type="#_x0000_t75" style="position:absolute;left:0;top:0;height:1328928;width:6370319;" filled="f" o:preferrelative="t" stroked="f" coordsize="21600,21600" o:gfxdata="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jTVC3vQAA&#10;ANoAAAAPAAAAAAAAAAEAIAAAACIAAABkcnMvZG93bnJldi54bWxQSwECFAAUAAAACACHTuJAMy8F&#10;njsAAAA5AAAAEAAAAAAAAAABACAAAAAMAQAAZHJzL3NoYXBleG1sLnhtbFBLBQYAAAAABgAGAFsB&#10;AAC2AwAAAAA=&#10;">
                <v:fill on="f" focussize="0,0"/>
                <v:stroke on="f"/>
                <v:imagedata r:id="rId1" o:title=""/>
                <o:lock v:ext="edit" aspectratio="f"/>
              </v:shape>
              <v:shape id="Graphic 3" o:spid="_x0000_s1026" o:spt="100" style="position:absolute;left:2633472;top:164592;height:1028700;width:3590925;" fillcolor="#FFFFFF" filled="t" stroked="f" coordsize="3590925,1028700" o:gfxdata="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2qVZb4A&#10;AADaAAAADwAAAAAAAAABACAAAAAiAAAAZHJzL2Rvd25yZXYueG1sUEsBAhQAFAAAAAgAh07iQDMv&#10;BZ47AAAAOQAAABAAAAAAAAAAAQAgAAAADQEAAGRycy9zaGFwZXhtbC54bWxQSwUGAAAAAAYABgBb&#10;AQAAtwMAAAAA&#10;" path="m3418332,1028699l170688,1028699,125236,1022618,84440,1005444,49911,978788,23255,944259,6081,903463,0,858011,0,172211,6081,126647,23255,85569,49911,50672,84440,23650,125236,6194,170688,0,3418332,0,3463896,6194,3504974,23650,3539870,50672,3566893,85569,3584349,126647,3590543,172211,3590543,858011,3584349,903463,3566893,944259,3539870,978788,3504974,1005444,3463896,1022618,3418332,1028699xe">
                <v:fill on="t" focussize="0,0"/>
                <v:stroke on="f"/>
                <v:imagedata o:title=""/>
                <o:lock v:ext="edit" aspectratio="f"/>
                <v:textbox inset="0mm,0mm,0mm,0mm"/>
              </v:shap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AC6D54"/>
    <w:multiLevelType w:val="multilevel"/>
    <w:tmpl w:val="08AC6D54"/>
    <w:lvl w:ilvl="0" w:tentative="0">
      <w:start w:val="1"/>
      <w:numFmt w:val="upperRoman"/>
      <w:lvlText w:val="%1."/>
      <w:lvlJc w:val="left"/>
      <w:pPr>
        <w:ind w:left="720" w:hanging="512"/>
      </w:pPr>
      <w:rPr>
        <w:rFonts w:hint="default" w:ascii="Arial MT" w:hAnsi="Arial MT" w:eastAsia="Arial MT" w:cs="Arial MT"/>
        <w:b w:val="0"/>
        <w:bCs w:val="0"/>
        <w:i w:val="0"/>
        <w:iCs w:val="0"/>
        <w:spacing w:val="0"/>
        <w:w w:val="100"/>
        <w:sz w:val="22"/>
        <w:szCs w:val="22"/>
        <w:lang w:val="pt-PT" w:eastAsia="en-US" w:bidi="ar-SA"/>
      </w:rPr>
    </w:lvl>
    <w:lvl w:ilvl="1" w:tentative="0">
      <w:start w:val="0"/>
      <w:numFmt w:val="bullet"/>
      <w:lvlText w:val="•"/>
      <w:lvlJc w:val="left"/>
      <w:pPr>
        <w:ind w:left="1725" w:hanging="512"/>
      </w:pPr>
      <w:rPr>
        <w:rFonts w:hint="default"/>
        <w:lang w:val="pt-PT" w:eastAsia="en-US" w:bidi="ar-SA"/>
      </w:rPr>
    </w:lvl>
    <w:lvl w:ilvl="2" w:tentative="0">
      <w:start w:val="0"/>
      <w:numFmt w:val="bullet"/>
      <w:lvlText w:val="•"/>
      <w:lvlJc w:val="left"/>
      <w:pPr>
        <w:ind w:left="2730" w:hanging="512"/>
      </w:pPr>
      <w:rPr>
        <w:rFonts w:hint="default"/>
        <w:lang w:val="pt-PT" w:eastAsia="en-US" w:bidi="ar-SA"/>
      </w:rPr>
    </w:lvl>
    <w:lvl w:ilvl="3" w:tentative="0">
      <w:start w:val="0"/>
      <w:numFmt w:val="bullet"/>
      <w:lvlText w:val="•"/>
      <w:lvlJc w:val="left"/>
      <w:pPr>
        <w:ind w:left="3736" w:hanging="512"/>
      </w:pPr>
      <w:rPr>
        <w:rFonts w:hint="default"/>
        <w:lang w:val="pt-PT" w:eastAsia="en-US" w:bidi="ar-SA"/>
      </w:rPr>
    </w:lvl>
    <w:lvl w:ilvl="4" w:tentative="0">
      <w:start w:val="0"/>
      <w:numFmt w:val="bullet"/>
      <w:lvlText w:val="•"/>
      <w:lvlJc w:val="left"/>
      <w:pPr>
        <w:ind w:left="4741" w:hanging="512"/>
      </w:pPr>
      <w:rPr>
        <w:rFonts w:hint="default"/>
        <w:lang w:val="pt-PT" w:eastAsia="en-US" w:bidi="ar-SA"/>
      </w:rPr>
    </w:lvl>
    <w:lvl w:ilvl="5" w:tentative="0">
      <w:start w:val="0"/>
      <w:numFmt w:val="bullet"/>
      <w:lvlText w:val="•"/>
      <w:lvlJc w:val="left"/>
      <w:pPr>
        <w:ind w:left="5747" w:hanging="512"/>
      </w:pPr>
      <w:rPr>
        <w:rFonts w:hint="default"/>
        <w:lang w:val="pt-PT" w:eastAsia="en-US" w:bidi="ar-SA"/>
      </w:rPr>
    </w:lvl>
    <w:lvl w:ilvl="6" w:tentative="0">
      <w:start w:val="0"/>
      <w:numFmt w:val="bullet"/>
      <w:lvlText w:val="•"/>
      <w:lvlJc w:val="left"/>
      <w:pPr>
        <w:ind w:left="6752" w:hanging="512"/>
      </w:pPr>
      <w:rPr>
        <w:rFonts w:hint="default"/>
        <w:lang w:val="pt-PT" w:eastAsia="en-US" w:bidi="ar-SA"/>
      </w:rPr>
    </w:lvl>
    <w:lvl w:ilvl="7" w:tentative="0">
      <w:start w:val="0"/>
      <w:numFmt w:val="bullet"/>
      <w:lvlText w:val="•"/>
      <w:lvlJc w:val="left"/>
      <w:pPr>
        <w:ind w:left="7758" w:hanging="512"/>
      </w:pPr>
      <w:rPr>
        <w:rFonts w:hint="default"/>
        <w:lang w:val="pt-PT" w:eastAsia="en-US" w:bidi="ar-SA"/>
      </w:rPr>
    </w:lvl>
    <w:lvl w:ilvl="8" w:tentative="0">
      <w:start w:val="0"/>
      <w:numFmt w:val="bullet"/>
      <w:lvlText w:val="•"/>
      <w:lvlJc w:val="left"/>
      <w:pPr>
        <w:ind w:left="8763" w:hanging="512"/>
      </w:pPr>
      <w:rPr>
        <w:rFonts w:hint="default"/>
        <w:lang w:val="pt-PT" w:eastAsia="en-US" w:bidi="ar-SA"/>
      </w:rPr>
    </w:lvl>
  </w:abstractNum>
  <w:abstractNum w:abstractNumId="1">
    <w:nsid w:val="0E2A05AA"/>
    <w:multiLevelType w:val="multilevel"/>
    <w:tmpl w:val="0E2A05AA"/>
    <w:lvl w:ilvl="0" w:tentative="0">
      <w:start w:val="1"/>
      <w:numFmt w:val="upperRoman"/>
      <w:lvlText w:val="%1."/>
      <w:lvlJc w:val="left"/>
      <w:pPr>
        <w:ind w:left="720" w:hanging="185"/>
      </w:pPr>
      <w:rPr>
        <w:rFonts w:hint="default" w:ascii="Arial MT" w:hAnsi="Arial MT" w:eastAsia="Arial MT" w:cs="Arial MT"/>
        <w:b w:val="0"/>
        <w:bCs w:val="0"/>
        <w:i w:val="0"/>
        <w:iCs w:val="0"/>
        <w:spacing w:val="0"/>
        <w:w w:val="100"/>
        <w:sz w:val="22"/>
        <w:szCs w:val="22"/>
        <w:lang w:val="pt-PT" w:eastAsia="en-US" w:bidi="ar-SA"/>
      </w:rPr>
    </w:lvl>
    <w:lvl w:ilvl="1" w:tentative="0">
      <w:start w:val="0"/>
      <w:numFmt w:val="bullet"/>
      <w:lvlText w:val="•"/>
      <w:lvlJc w:val="left"/>
      <w:pPr>
        <w:ind w:left="1725" w:hanging="185"/>
      </w:pPr>
      <w:rPr>
        <w:rFonts w:hint="default"/>
        <w:lang w:val="pt-PT" w:eastAsia="en-US" w:bidi="ar-SA"/>
      </w:rPr>
    </w:lvl>
    <w:lvl w:ilvl="2" w:tentative="0">
      <w:start w:val="0"/>
      <w:numFmt w:val="bullet"/>
      <w:lvlText w:val="•"/>
      <w:lvlJc w:val="left"/>
      <w:pPr>
        <w:ind w:left="2730" w:hanging="185"/>
      </w:pPr>
      <w:rPr>
        <w:rFonts w:hint="default"/>
        <w:lang w:val="pt-PT" w:eastAsia="en-US" w:bidi="ar-SA"/>
      </w:rPr>
    </w:lvl>
    <w:lvl w:ilvl="3" w:tentative="0">
      <w:start w:val="0"/>
      <w:numFmt w:val="bullet"/>
      <w:lvlText w:val="•"/>
      <w:lvlJc w:val="left"/>
      <w:pPr>
        <w:ind w:left="3736" w:hanging="185"/>
      </w:pPr>
      <w:rPr>
        <w:rFonts w:hint="default"/>
        <w:lang w:val="pt-PT" w:eastAsia="en-US" w:bidi="ar-SA"/>
      </w:rPr>
    </w:lvl>
    <w:lvl w:ilvl="4" w:tentative="0">
      <w:start w:val="0"/>
      <w:numFmt w:val="bullet"/>
      <w:lvlText w:val="•"/>
      <w:lvlJc w:val="left"/>
      <w:pPr>
        <w:ind w:left="4741" w:hanging="185"/>
      </w:pPr>
      <w:rPr>
        <w:rFonts w:hint="default"/>
        <w:lang w:val="pt-PT" w:eastAsia="en-US" w:bidi="ar-SA"/>
      </w:rPr>
    </w:lvl>
    <w:lvl w:ilvl="5" w:tentative="0">
      <w:start w:val="0"/>
      <w:numFmt w:val="bullet"/>
      <w:lvlText w:val="•"/>
      <w:lvlJc w:val="left"/>
      <w:pPr>
        <w:ind w:left="5747" w:hanging="185"/>
      </w:pPr>
      <w:rPr>
        <w:rFonts w:hint="default"/>
        <w:lang w:val="pt-PT" w:eastAsia="en-US" w:bidi="ar-SA"/>
      </w:rPr>
    </w:lvl>
    <w:lvl w:ilvl="6" w:tentative="0">
      <w:start w:val="0"/>
      <w:numFmt w:val="bullet"/>
      <w:lvlText w:val="•"/>
      <w:lvlJc w:val="left"/>
      <w:pPr>
        <w:ind w:left="6752" w:hanging="185"/>
      </w:pPr>
      <w:rPr>
        <w:rFonts w:hint="default"/>
        <w:lang w:val="pt-PT" w:eastAsia="en-US" w:bidi="ar-SA"/>
      </w:rPr>
    </w:lvl>
    <w:lvl w:ilvl="7" w:tentative="0">
      <w:start w:val="0"/>
      <w:numFmt w:val="bullet"/>
      <w:lvlText w:val="•"/>
      <w:lvlJc w:val="left"/>
      <w:pPr>
        <w:ind w:left="7758" w:hanging="185"/>
      </w:pPr>
      <w:rPr>
        <w:rFonts w:hint="default"/>
        <w:lang w:val="pt-PT" w:eastAsia="en-US" w:bidi="ar-SA"/>
      </w:rPr>
    </w:lvl>
    <w:lvl w:ilvl="8" w:tentative="0">
      <w:start w:val="0"/>
      <w:numFmt w:val="bullet"/>
      <w:lvlText w:val="•"/>
      <w:lvlJc w:val="left"/>
      <w:pPr>
        <w:ind w:left="8763" w:hanging="185"/>
      </w:pPr>
      <w:rPr>
        <w:rFonts w:hint="default"/>
        <w:lang w:val="pt-PT" w:eastAsia="en-US" w:bidi="ar-SA"/>
      </w:rPr>
    </w:lvl>
  </w:abstractNum>
  <w:abstractNum w:abstractNumId="2">
    <w:nsid w:val="102A3F53"/>
    <w:multiLevelType w:val="multilevel"/>
    <w:tmpl w:val="102A3F53"/>
    <w:lvl w:ilvl="0" w:tentative="0">
      <w:start w:val="2"/>
      <w:numFmt w:val="decimal"/>
      <w:lvlText w:val="%1."/>
      <w:lvlJc w:val="left"/>
      <w:pPr>
        <w:ind w:left="343" w:hanging="240"/>
      </w:pPr>
      <w:rPr>
        <w:rFonts w:hint="default" w:ascii="Arial" w:hAnsi="Arial" w:eastAsia="Arial" w:cs="Arial"/>
        <w:b/>
        <w:bCs/>
        <w:i w:val="0"/>
        <w:iCs w:val="0"/>
        <w:spacing w:val="-9"/>
        <w:w w:val="100"/>
        <w:sz w:val="24"/>
        <w:szCs w:val="24"/>
        <w:lang w:val="pt-PT" w:eastAsia="en-US" w:bidi="ar-SA"/>
      </w:rPr>
    </w:lvl>
    <w:lvl w:ilvl="1" w:tentative="0">
      <w:start w:val="0"/>
      <w:numFmt w:val="bullet"/>
      <w:lvlText w:val="•"/>
      <w:lvlJc w:val="left"/>
      <w:pPr>
        <w:ind w:left="1341" w:hanging="240"/>
      </w:pPr>
      <w:rPr>
        <w:rFonts w:hint="default"/>
        <w:lang w:val="pt-PT" w:eastAsia="en-US" w:bidi="ar-SA"/>
      </w:rPr>
    </w:lvl>
    <w:lvl w:ilvl="2" w:tentative="0">
      <w:start w:val="0"/>
      <w:numFmt w:val="bullet"/>
      <w:lvlText w:val="•"/>
      <w:lvlJc w:val="left"/>
      <w:pPr>
        <w:ind w:left="2343" w:hanging="240"/>
      </w:pPr>
      <w:rPr>
        <w:rFonts w:hint="default"/>
        <w:lang w:val="pt-PT" w:eastAsia="en-US" w:bidi="ar-SA"/>
      </w:rPr>
    </w:lvl>
    <w:lvl w:ilvl="3" w:tentative="0">
      <w:start w:val="0"/>
      <w:numFmt w:val="bullet"/>
      <w:lvlText w:val="•"/>
      <w:lvlJc w:val="left"/>
      <w:pPr>
        <w:ind w:left="3344" w:hanging="240"/>
      </w:pPr>
      <w:rPr>
        <w:rFonts w:hint="default"/>
        <w:lang w:val="pt-PT" w:eastAsia="en-US" w:bidi="ar-SA"/>
      </w:rPr>
    </w:lvl>
    <w:lvl w:ilvl="4" w:tentative="0">
      <w:start w:val="0"/>
      <w:numFmt w:val="bullet"/>
      <w:lvlText w:val="•"/>
      <w:lvlJc w:val="left"/>
      <w:pPr>
        <w:ind w:left="4346" w:hanging="240"/>
      </w:pPr>
      <w:rPr>
        <w:rFonts w:hint="default"/>
        <w:lang w:val="pt-PT" w:eastAsia="en-US" w:bidi="ar-SA"/>
      </w:rPr>
    </w:lvl>
    <w:lvl w:ilvl="5" w:tentative="0">
      <w:start w:val="0"/>
      <w:numFmt w:val="bullet"/>
      <w:lvlText w:val="•"/>
      <w:lvlJc w:val="left"/>
      <w:pPr>
        <w:ind w:left="5348" w:hanging="240"/>
      </w:pPr>
      <w:rPr>
        <w:rFonts w:hint="default"/>
        <w:lang w:val="pt-PT" w:eastAsia="en-US" w:bidi="ar-SA"/>
      </w:rPr>
    </w:lvl>
    <w:lvl w:ilvl="6" w:tentative="0">
      <w:start w:val="0"/>
      <w:numFmt w:val="bullet"/>
      <w:lvlText w:val="•"/>
      <w:lvlJc w:val="left"/>
      <w:pPr>
        <w:ind w:left="6349" w:hanging="240"/>
      </w:pPr>
      <w:rPr>
        <w:rFonts w:hint="default"/>
        <w:lang w:val="pt-PT" w:eastAsia="en-US" w:bidi="ar-SA"/>
      </w:rPr>
    </w:lvl>
    <w:lvl w:ilvl="7" w:tentative="0">
      <w:start w:val="0"/>
      <w:numFmt w:val="bullet"/>
      <w:lvlText w:val="•"/>
      <w:lvlJc w:val="left"/>
      <w:pPr>
        <w:ind w:left="7351" w:hanging="240"/>
      </w:pPr>
      <w:rPr>
        <w:rFonts w:hint="default"/>
        <w:lang w:val="pt-PT" w:eastAsia="en-US" w:bidi="ar-SA"/>
      </w:rPr>
    </w:lvl>
    <w:lvl w:ilvl="8" w:tentative="0">
      <w:start w:val="0"/>
      <w:numFmt w:val="bullet"/>
      <w:lvlText w:val="•"/>
      <w:lvlJc w:val="left"/>
      <w:pPr>
        <w:ind w:left="8352" w:hanging="240"/>
      </w:pPr>
      <w:rPr>
        <w:rFonts w:hint="default"/>
        <w:lang w:val="pt-PT" w:eastAsia="en-US" w:bidi="ar-SA"/>
      </w:rPr>
    </w:lvl>
  </w:abstractNum>
  <w:abstractNum w:abstractNumId="3">
    <w:nsid w:val="10984BA6"/>
    <w:multiLevelType w:val="multilevel"/>
    <w:tmpl w:val="10984BA6"/>
    <w:lvl w:ilvl="0" w:tentative="0">
      <w:start w:val="1"/>
      <w:numFmt w:val="lowerLetter"/>
      <w:lvlText w:val="%1)"/>
      <w:lvlJc w:val="left"/>
      <w:pPr>
        <w:ind w:left="874" w:hanging="360"/>
      </w:pPr>
      <w:rPr>
        <w:rFonts w:hint="default" w:ascii="Arial MT" w:hAnsi="Arial MT" w:eastAsia="Arial MT" w:cs="Arial MT"/>
        <w:b w:val="0"/>
        <w:bCs w:val="0"/>
        <w:i w:val="0"/>
        <w:iCs w:val="0"/>
        <w:spacing w:val="-2"/>
        <w:w w:val="100"/>
        <w:sz w:val="22"/>
        <w:szCs w:val="22"/>
        <w:lang w:val="pt-PT" w:eastAsia="en-US" w:bidi="ar-SA"/>
      </w:rPr>
    </w:lvl>
    <w:lvl w:ilvl="1" w:tentative="0">
      <w:start w:val="1"/>
      <w:numFmt w:val="decimal"/>
      <w:lvlText w:val="%1.%2)"/>
      <w:lvlJc w:val="left"/>
      <w:pPr>
        <w:ind w:left="1303" w:hanging="442"/>
      </w:pPr>
      <w:rPr>
        <w:rFonts w:hint="default"/>
        <w:spacing w:val="-2"/>
        <w:w w:val="100"/>
        <w:lang w:val="pt-PT" w:eastAsia="en-US" w:bidi="ar-SA"/>
      </w:rPr>
    </w:lvl>
    <w:lvl w:ilvl="2" w:tentative="0">
      <w:start w:val="0"/>
      <w:numFmt w:val="bullet"/>
      <w:lvlText w:val="•"/>
      <w:lvlJc w:val="left"/>
      <w:pPr>
        <w:ind w:left="2352" w:hanging="442"/>
      </w:pPr>
      <w:rPr>
        <w:rFonts w:hint="default"/>
        <w:lang w:val="pt-PT" w:eastAsia="en-US" w:bidi="ar-SA"/>
      </w:rPr>
    </w:lvl>
    <w:lvl w:ilvl="3" w:tentative="0">
      <w:start w:val="0"/>
      <w:numFmt w:val="bullet"/>
      <w:lvlText w:val="•"/>
      <w:lvlJc w:val="left"/>
      <w:pPr>
        <w:ind w:left="3405" w:hanging="442"/>
      </w:pPr>
      <w:rPr>
        <w:rFonts w:hint="default"/>
        <w:lang w:val="pt-PT" w:eastAsia="en-US" w:bidi="ar-SA"/>
      </w:rPr>
    </w:lvl>
    <w:lvl w:ilvl="4" w:tentative="0">
      <w:start w:val="0"/>
      <w:numFmt w:val="bullet"/>
      <w:lvlText w:val="•"/>
      <w:lvlJc w:val="left"/>
      <w:pPr>
        <w:ind w:left="4458" w:hanging="442"/>
      </w:pPr>
      <w:rPr>
        <w:rFonts w:hint="default"/>
        <w:lang w:val="pt-PT" w:eastAsia="en-US" w:bidi="ar-SA"/>
      </w:rPr>
    </w:lvl>
    <w:lvl w:ilvl="5" w:tentative="0">
      <w:start w:val="0"/>
      <w:numFmt w:val="bullet"/>
      <w:lvlText w:val="•"/>
      <w:lvlJc w:val="left"/>
      <w:pPr>
        <w:ind w:left="5510" w:hanging="442"/>
      </w:pPr>
      <w:rPr>
        <w:rFonts w:hint="default"/>
        <w:lang w:val="pt-PT" w:eastAsia="en-US" w:bidi="ar-SA"/>
      </w:rPr>
    </w:lvl>
    <w:lvl w:ilvl="6" w:tentative="0">
      <w:start w:val="0"/>
      <w:numFmt w:val="bullet"/>
      <w:lvlText w:val="•"/>
      <w:lvlJc w:val="left"/>
      <w:pPr>
        <w:ind w:left="6563" w:hanging="442"/>
      </w:pPr>
      <w:rPr>
        <w:rFonts w:hint="default"/>
        <w:lang w:val="pt-PT" w:eastAsia="en-US" w:bidi="ar-SA"/>
      </w:rPr>
    </w:lvl>
    <w:lvl w:ilvl="7" w:tentative="0">
      <w:start w:val="0"/>
      <w:numFmt w:val="bullet"/>
      <w:lvlText w:val="•"/>
      <w:lvlJc w:val="left"/>
      <w:pPr>
        <w:ind w:left="7616" w:hanging="442"/>
      </w:pPr>
      <w:rPr>
        <w:rFonts w:hint="default"/>
        <w:lang w:val="pt-PT" w:eastAsia="en-US" w:bidi="ar-SA"/>
      </w:rPr>
    </w:lvl>
    <w:lvl w:ilvl="8" w:tentative="0">
      <w:start w:val="0"/>
      <w:numFmt w:val="bullet"/>
      <w:lvlText w:val="•"/>
      <w:lvlJc w:val="left"/>
      <w:pPr>
        <w:ind w:left="8668" w:hanging="442"/>
      </w:pPr>
      <w:rPr>
        <w:rFonts w:hint="default"/>
        <w:lang w:val="pt-PT" w:eastAsia="en-US" w:bidi="ar-SA"/>
      </w:rPr>
    </w:lvl>
  </w:abstractNum>
  <w:abstractNum w:abstractNumId="4">
    <w:nsid w:val="11E829B8"/>
    <w:multiLevelType w:val="multilevel"/>
    <w:tmpl w:val="11E829B8"/>
    <w:lvl w:ilvl="0" w:tentative="0">
      <w:start w:val="1"/>
      <w:numFmt w:val="lowerLetter"/>
      <w:lvlText w:val="%1)"/>
      <w:lvlJc w:val="left"/>
      <w:pPr>
        <w:ind w:left="874" w:hanging="360"/>
      </w:pPr>
      <w:rPr>
        <w:rFonts w:hint="default" w:ascii="Arial MT" w:hAnsi="Arial MT" w:eastAsia="Arial MT" w:cs="Arial MT"/>
        <w:b w:val="0"/>
        <w:bCs w:val="0"/>
        <w:i w:val="0"/>
        <w:iCs w:val="0"/>
        <w:spacing w:val="-2"/>
        <w:w w:val="100"/>
        <w:sz w:val="22"/>
        <w:szCs w:val="22"/>
        <w:lang w:val="pt-PT" w:eastAsia="en-US" w:bidi="ar-SA"/>
      </w:rPr>
    </w:lvl>
    <w:lvl w:ilvl="1" w:tentative="0">
      <w:start w:val="1"/>
      <w:numFmt w:val="upperRoman"/>
      <w:lvlText w:val="%2."/>
      <w:lvlJc w:val="left"/>
      <w:pPr>
        <w:ind w:left="862" w:hanging="348"/>
      </w:pPr>
      <w:rPr>
        <w:rFonts w:hint="default" w:ascii="Arial MT" w:hAnsi="Arial MT" w:eastAsia="Arial MT" w:cs="Arial MT"/>
        <w:b w:val="0"/>
        <w:bCs w:val="0"/>
        <w:i w:val="0"/>
        <w:iCs w:val="0"/>
        <w:spacing w:val="0"/>
        <w:w w:val="98"/>
        <w:sz w:val="22"/>
        <w:szCs w:val="22"/>
        <w:lang w:val="pt-PT" w:eastAsia="en-US" w:bidi="ar-SA"/>
      </w:rPr>
    </w:lvl>
    <w:lvl w:ilvl="2" w:tentative="0">
      <w:start w:val="0"/>
      <w:numFmt w:val="bullet"/>
      <w:lvlText w:val="•"/>
      <w:lvlJc w:val="left"/>
      <w:pPr>
        <w:ind w:left="1979" w:hanging="348"/>
      </w:pPr>
      <w:rPr>
        <w:rFonts w:hint="default"/>
        <w:lang w:val="pt-PT" w:eastAsia="en-US" w:bidi="ar-SA"/>
      </w:rPr>
    </w:lvl>
    <w:lvl w:ilvl="3" w:tentative="0">
      <w:start w:val="0"/>
      <w:numFmt w:val="bullet"/>
      <w:lvlText w:val="•"/>
      <w:lvlJc w:val="left"/>
      <w:pPr>
        <w:ind w:left="3078" w:hanging="348"/>
      </w:pPr>
      <w:rPr>
        <w:rFonts w:hint="default"/>
        <w:lang w:val="pt-PT" w:eastAsia="en-US" w:bidi="ar-SA"/>
      </w:rPr>
    </w:lvl>
    <w:lvl w:ilvl="4" w:tentative="0">
      <w:start w:val="0"/>
      <w:numFmt w:val="bullet"/>
      <w:lvlText w:val="•"/>
      <w:lvlJc w:val="left"/>
      <w:pPr>
        <w:ind w:left="4178" w:hanging="348"/>
      </w:pPr>
      <w:rPr>
        <w:rFonts w:hint="default"/>
        <w:lang w:val="pt-PT" w:eastAsia="en-US" w:bidi="ar-SA"/>
      </w:rPr>
    </w:lvl>
    <w:lvl w:ilvl="5" w:tentative="0">
      <w:start w:val="0"/>
      <w:numFmt w:val="bullet"/>
      <w:lvlText w:val="•"/>
      <w:lvlJc w:val="left"/>
      <w:pPr>
        <w:ind w:left="5277" w:hanging="348"/>
      </w:pPr>
      <w:rPr>
        <w:rFonts w:hint="default"/>
        <w:lang w:val="pt-PT" w:eastAsia="en-US" w:bidi="ar-SA"/>
      </w:rPr>
    </w:lvl>
    <w:lvl w:ilvl="6" w:tentative="0">
      <w:start w:val="0"/>
      <w:numFmt w:val="bullet"/>
      <w:lvlText w:val="•"/>
      <w:lvlJc w:val="left"/>
      <w:pPr>
        <w:ind w:left="6376" w:hanging="348"/>
      </w:pPr>
      <w:rPr>
        <w:rFonts w:hint="default"/>
        <w:lang w:val="pt-PT" w:eastAsia="en-US" w:bidi="ar-SA"/>
      </w:rPr>
    </w:lvl>
    <w:lvl w:ilvl="7" w:tentative="0">
      <w:start w:val="0"/>
      <w:numFmt w:val="bullet"/>
      <w:lvlText w:val="•"/>
      <w:lvlJc w:val="left"/>
      <w:pPr>
        <w:ind w:left="7476" w:hanging="348"/>
      </w:pPr>
      <w:rPr>
        <w:rFonts w:hint="default"/>
        <w:lang w:val="pt-PT" w:eastAsia="en-US" w:bidi="ar-SA"/>
      </w:rPr>
    </w:lvl>
    <w:lvl w:ilvl="8" w:tentative="0">
      <w:start w:val="0"/>
      <w:numFmt w:val="bullet"/>
      <w:lvlText w:val="•"/>
      <w:lvlJc w:val="left"/>
      <w:pPr>
        <w:ind w:left="8575" w:hanging="348"/>
      </w:pPr>
      <w:rPr>
        <w:rFonts w:hint="default"/>
        <w:lang w:val="pt-PT" w:eastAsia="en-US" w:bidi="ar-SA"/>
      </w:rPr>
    </w:lvl>
  </w:abstractNum>
  <w:abstractNum w:abstractNumId="5">
    <w:nsid w:val="162D7847"/>
    <w:multiLevelType w:val="multilevel"/>
    <w:tmpl w:val="162D7847"/>
    <w:lvl w:ilvl="0" w:tentative="0">
      <w:start w:val="1"/>
      <w:numFmt w:val="upperRoman"/>
      <w:lvlText w:val="%1."/>
      <w:lvlJc w:val="left"/>
      <w:pPr>
        <w:ind w:left="720" w:hanging="567"/>
        <w:jc w:val="right"/>
      </w:pPr>
      <w:rPr>
        <w:rFonts w:hint="default" w:ascii="Arial MT" w:hAnsi="Arial MT" w:eastAsia="Arial MT" w:cs="Arial MT"/>
        <w:b w:val="0"/>
        <w:bCs w:val="0"/>
        <w:i w:val="0"/>
        <w:iCs w:val="0"/>
        <w:spacing w:val="0"/>
        <w:w w:val="100"/>
        <w:sz w:val="22"/>
        <w:szCs w:val="22"/>
        <w:lang w:val="pt-PT" w:eastAsia="en-US" w:bidi="ar-SA"/>
      </w:rPr>
    </w:lvl>
    <w:lvl w:ilvl="1" w:tentative="0">
      <w:start w:val="0"/>
      <w:numFmt w:val="bullet"/>
      <w:lvlText w:val=""/>
      <w:lvlJc w:val="left"/>
      <w:pPr>
        <w:ind w:left="873" w:hanging="360"/>
      </w:pPr>
      <w:rPr>
        <w:rFonts w:hint="default" w:ascii="Symbol" w:hAnsi="Symbol" w:eastAsia="Symbol" w:cs="Symbol"/>
        <w:b w:val="0"/>
        <w:bCs w:val="0"/>
        <w:i w:val="0"/>
        <w:iCs w:val="0"/>
        <w:spacing w:val="0"/>
        <w:w w:val="100"/>
        <w:sz w:val="22"/>
        <w:szCs w:val="22"/>
        <w:lang w:val="pt-PT" w:eastAsia="en-US" w:bidi="ar-SA"/>
      </w:rPr>
    </w:lvl>
    <w:lvl w:ilvl="2" w:tentative="0">
      <w:start w:val="0"/>
      <w:numFmt w:val="bullet"/>
      <w:lvlText w:val="•"/>
      <w:lvlJc w:val="left"/>
      <w:pPr>
        <w:ind w:left="1979" w:hanging="360"/>
      </w:pPr>
      <w:rPr>
        <w:rFonts w:hint="default"/>
        <w:lang w:val="pt-PT" w:eastAsia="en-US" w:bidi="ar-SA"/>
      </w:rPr>
    </w:lvl>
    <w:lvl w:ilvl="3" w:tentative="0">
      <w:start w:val="0"/>
      <w:numFmt w:val="bullet"/>
      <w:lvlText w:val="•"/>
      <w:lvlJc w:val="left"/>
      <w:pPr>
        <w:ind w:left="3078" w:hanging="360"/>
      </w:pPr>
      <w:rPr>
        <w:rFonts w:hint="default"/>
        <w:lang w:val="pt-PT" w:eastAsia="en-US" w:bidi="ar-SA"/>
      </w:rPr>
    </w:lvl>
    <w:lvl w:ilvl="4" w:tentative="0">
      <w:start w:val="0"/>
      <w:numFmt w:val="bullet"/>
      <w:lvlText w:val="•"/>
      <w:lvlJc w:val="left"/>
      <w:pPr>
        <w:ind w:left="4178" w:hanging="360"/>
      </w:pPr>
      <w:rPr>
        <w:rFonts w:hint="default"/>
        <w:lang w:val="pt-PT" w:eastAsia="en-US" w:bidi="ar-SA"/>
      </w:rPr>
    </w:lvl>
    <w:lvl w:ilvl="5" w:tentative="0">
      <w:start w:val="0"/>
      <w:numFmt w:val="bullet"/>
      <w:lvlText w:val="•"/>
      <w:lvlJc w:val="left"/>
      <w:pPr>
        <w:ind w:left="5277" w:hanging="360"/>
      </w:pPr>
      <w:rPr>
        <w:rFonts w:hint="default"/>
        <w:lang w:val="pt-PT" w:eastAsia="en-US" w:bidi="ar-SA"/>
      </w:rPr>
    </w:lvl>
    <w:lvl w:ilvl="6" w:tentative="0">
      <w:start w:val="0"/>
      <w:numFmt w:val="bullet"/>
      <w:lvlText w:val="•"/>
      <w:lvlJc w:val="left"/>
      <w:pPr>
        <w:ind w:left="6376" w:hanging="360"/>
      </w:pPr>
      <w:rPr>
        <w:rFonts w:hint="default"/>
        <w:lang w:val="pt-PT" w:eastAsia="en-US" w:bidi="ar-SA"/>
      </w:rPr>
    </w:lvl>
    <w:lvl w:ilvl="7" w:tentative="0">
      <w:start w:val="0"/>
      <w:numFmt w:val="bullet"/>
      <w:lvlText w:val="•"/>
      <w:lvlJc w:val="left"/>
      <w:pPr>
        <w:ind w:left="7476" w:hanging="360"/>
      </w:pPr>
      <w:rPr>
        <w:rFonts w:hint="default"/>
        <w:lang w:val="pt-PT" w:eastAsia="en-US" w:bidi="ar-SA"/>
      </w:rPr>
    </w:lvl>
    <w:lvl w:ilvl="8" w:tentative="0">
      <w:start w:val="0"/>
      <w:numFmt w:val="bullet"/>
      <w:lvlText w:val="•"/>
      <w:lvlJc w:val="left"/>
      <w:pPr>
        <w:ind w:left="8575" w:hanging="360"/>
      </w:pPr>
      <w:rPr>
        <w:rFonts w:hint="default"/>
        <w:lang w:val="pt-PT" w:eastAsia="en-US" w:bidi="ar-SA"/>
      </w:rPr>
    </w:lvl>
  </w:abstractNum>
  <w:abstractNum w:abstractNumId="6">
    <w:nsid w:val="1881449B"/>
    <w:multiLevelType w:val="multilevel"/>
    <w:tmpl w:val="1881449B"/>
    <w:lvl w:ilvl="0" w:tentative="0">
      <w:start w:val="3"/>
      <w:numFmt w:val="decimal"/>
      <w:lvlText w:val="%1."/>
      <w:lvlJc w:val="left"/>
      <w:pPr>
        <w:ind w:left="343" w:hanging="240"/>
      </w:pPr>
      <w:rPr>
        <w:rFonts w:hint="default" w:ascii="Arial" w:hAnsi="Arial" w:eastAsia="Arial" w:cs="Arial"/>
        <w:b/>
        <w:bCs/>
        <w:i w:val="0"/>
        <w:iCs w:val="0"/>
        <w:spacing w:val="-9"/>
        <w:w w:val="100"/>
        <w:sz w:val="24"/>
        <w:szCs w:val="24"/>
        <w:lang w:val="pt-PT" w:eastAsia="en-US" w:bidi="ar-SA"/>
      </w:rPr>
    </w:lvl>
    <w:lvl w:ilvl="1" w:tentative="0">
      <w:start w:val="0"/>
      <w:numFmt w:val="bullet"/>
      <w:lvlText w:val="•"/>
      <w:lvlJc w:val="left"/>
      <w:pPr>
        <w:ind w:left="1341" w:hanging="240"/>
      </w:pPr>
      <w:rPr>
        <w:rFonts w:hint="default"/>
        <w:lang w:val="pt-PT" w:eastAsia="en-US" w:bidi="ar-SA"/>
      </w:rPr>
    </w:lvl>
    <w:lvl w:ilvl="2" w:tentative="0">
      <w:start w:val="0"/>
      <w:numFmt w:val="bullet"/>
      <w:lvlText w:val="•"/>
      <w:lvlJc w:val="left"/>
      <w:pPr>
        <w:ind w:left="2343" w:hanging="240"/>
      </w:pPr>
      <w:rPr>
        <w:rFonts w:hint="default"/>
        <w:lang w:val="pt-PT" w:eastAsia="en-US" w:bidi="ar-SA"/>
      </w:rPr>
    </w:lvl>
    <w:lvl w:ilvl="3" w:tentative="0">
      <w:start w:val="0"/>
      <w:numFmt w:val="bullet"/>
      <w:lvlText w:val="•"/>
      <w:lvlJc w:val="left"/>
      <w:pPr>
        <w:ind w:left="3344" w:hanging="240"/>
      </w:pPr>
      <w:rPr>
        <w:rFonts w:hint="default"/>
        <w:lang w:val="pt-PT" w:eastAsia="en-US" w:bidi="ar-SA"/>
      </w:rPr>
    </w:lvl>
    <w:lvl w:ilvl="4" w:tentative="0">
      <w:start w:val="0"/>
      <w:numFmt w:val="bullet"/>
      <w:lvlText w:val="•"/>
      <w:lvlJc w:val="left"/>
      <w:pPr>
        <w:ind w:left="4346" w:hanging="240"/>
      </w:pPr>
      <w:rPr>
        <w:rFonts w:hint="default"/>
        <w:lang w:val="pt-PT" w:eastAsia="en-US" w:bidi="ar-SA"/>
      </w:rPr>
    </w:lvl>
    <w:lvl w:ilvl="5" w:tentative="0">
      <w:start w:val="0"/>
      <w:numFmt w:val="bullet"/>
      <w:lvlText w:val="•"/>
      <w:lvlJc w:val="left"/>
      <w:pPr>
        <w:ind w:left="5348" w:hanging="240"/>
      </w:pPr>
      <w:rPr>
        <w:rFonts w:hint="default"/>
        <w:lang w:val="pt-PT" w:eastAsia="en-US" w:bidi="ar-SA"/>
      </w:rPr>
    </w:lvl>
    <w:lvl w:ilvl="6" w:tentative="0">
      <w:start w:val="0"/>
      <w:numFmt w:val="bullet"/>
      <w:lvlText w:val="•"/>
      <w:lvlJc w:val="left"/>
      <w:pPr>
        <w:ind w:left="6349" w:hanging="240"/>
      </w:pPr>
      <w:rPr>
        <w:rFonts w:hint="default"/>
        <w:lang w:val="pt-PT" w:eastAsia="en-US" w:bidi="ar-SA"/>
      </w:rPr>
    </w:lvl>
    <w:lvl w:ilvl="7" w:tentative="0">
      <w:start w:val="0"/>
      <w:numFmt w:val="bullet"/>
      <w:lvlText w:val="•"/>
      <w:lvlJc w:val="left"/>
      <w:pPr>
        <w:ind w:left="7351" w:hanging="240"/>
      </w:pPr>
      <w:rPr>
        <w:rFonts w:hint="default"/>
        <w:lang w:val="pt-PT" w:eastAsia="en-US" w:bidi="ar-SA"/>
      </w:rPr>
    </w:lvl>
    <w:lvl w:ilvl="8" w:tentative="0">
      <w:start w:val="0"/>
      <w:numFmt w:val="bullet"/>
      <w:lvlText w:val="•"/>
      <w:lvlJc w:val="left"/>
      <w:pPr>
        <w:ind w:left="8352" w:hanging="240"/>
      </w:pPr>
      <w:rPr>
        <w:rFonts w:hint="default"/>
        <w:lang w:val="pt-PT" w:eastAsia="en-US" w:bidi="ar-SA"/>
      </w:rPr>
    </w:lvl>
  </w:abstractNum>
  <w:abstractNum w:abstractNumId="7">
    <w:nsid w:val="19FA4FF4"/>
    <w:multiLevelType w:val="multilevel"/>
    <w:tmpl w:val="19FA4FF4"/>
    <w:lvl w:ilvl="0" w:tentative="0">
      <w:start w:val="1"/>
      <w:numFmt w:val="upperRoman"/>
      <w:lvlText w:val="%1"/>
      <w:lvlJc w:val="left"/>
      <w:pPr>
        <w:ind w:left="874" w:hanging="152"/>
      </w:pPr>
      <w:rPr>
        <w:rFonts w:hint="default" w:ascii="Arial MT" w:hAnsi="Arial MT" w:eastAsia="Arial MT" w:cs="Arial MT"/>
        <w:b w:val="0"/>
        <w:bCs w:val="0"/>
        <w:i w:val="0"/>
        <w:iCs w:val="0"/>
        <w:spacing w:val="0"/>
        <w:w w:val="100"/>
        <w:sz w:val="22"/>
        <w:szCs w:val="22"/>
        <w:lang w:val="pt-PT" w:eastAsia="en-US" w:bidi="ar-SA"/>
      </w:rPr>
    </w:lvl>
    <w:lvl w:ilvl="1" w:tentative="0">
      <w:start w:val="0"/>
      <w:numFmt w:val="bullet"/>
      <w:lvlText w:val="•"/>
      <w:lvlJc w:val="left"/>
      <w:pPr>
        <w:ind w:left="1869" w:hanging="152"/>
      </w:pPr>
      <w:rPr>
        <w:rFonts w:hint="default"/>
        <w:lang w:val="pt-PT" w:eastAsia="en-US" w:bidi="ar-SA"/>
      </w:rPr>
    </w:lvl>
    <w:lvl w:ilvl="2" w:tentative="0">
      <w:start w:val="0"/>
      <w:numFmt w:val="bullet"/>
      <w:lvlText w:val="•"/>
      <w:lvlJc w:val="left"/>
      <w:pPr>
        <w:ind w:left="2858" w:hanging="152"/>
      </w:pPr>
      <w:rPr>
        <w:rFonts w:hint="default"/>
        <w:lang w:val="pt-PT" w:eastAsia="en-US" w:bidi="ar-SA"/>
      </w:rPr>
    </w:lvl>
    <w:lvl w:ilvl="3" w:tentative="0">
      <w:start w:val="0"/>
      <w:numFmt w:val="bullet"/>
      <w:lvlText w:val="•"/>
      <w:lvlJc w:val="left"/>
      <w:pPr>
        <w:ind w:left="3848" w:hanging="152"/>
      </w:pPr>
      <w:rPr>
        <w:rFonts w:hint="default"/>
        <w:lang w:val="pt-PT" w:eastAsia="en-US" w:bidi="ar-SA"/>
      </w:rPr>
    </w:lvl>
    <w:lvl w:ilvl="4" w:tentative="0">
      <w:start w:val="0"/>
      <w:numFmt w:val="bullet"/>
      <w:lvlText w:val="•"/>
      <w:lvlJc w:val="left"/>
      <w:pPr>
        <w:ind w:left="4837" w:hanging="152"/>
      </w:pPr>
      <w:rPr>
        <w:rFonts w:hint="default"/>
        <w:lang w:val="pt-PT" w:eastAsia="en-US" w:bidi="ar-SA"/>
      </w:rPr>
    </w:lvl>
    <w:lvl w:ilvl="5" w:tentative="0">
      <w:start w:val="0"/>
      <w:numFmt w:val="bullet"/>
      <w:lvlText w:val="•"/>
      <w:lvlJc w:val="left"/>
      <w:pPr>
        <w:ind w:left="5827" w:hanging="152"/>
      </w:pPr>
      <w:rPr>
        <w:rFonts w:hint="default"/>
        <w:lang w:val="pt-PT" w:eastAsia="en-US" w:bidi="ar-SA"/>
      </w:rPr>
    </w:lvl>
    <w:lvl w:ilvl="6" w:tentative="0">
      <w:start w:val="0"/>
      <w:numFmt w:val="bullet"/>
      <w:lvlText w:val="•"/>
      <w:lvlJc w:val="left"/>
      <w:pPr>
        <w:ind w:left="6816" w:hanging="152"/>
      </w:pPr>
      <w:rPr>
        <w:rFonts w:hint="default"/>
        <w:lang w:val="pt-PT" w:eastAsia="en-US" w:bidi="ar-SA"/>
      </w:rPr>
    </w:lvl>
    <w:lvl w:ilvl="7" w:tentative="0">
      <w:start w:val="0"/>
      <w:numFmt w:val="bullet"/>
      <w:lvlText w:val="•"/>
      <w:lvlJc w:val="left"/>
      <w:pPr>
        <w:ind w:left="7806" w:hanging="152"/>
      </w:pPr>
      <w:rPr>
        <w:rFonts w:hint="default"/>
        <w:lang w:val="pt-PT" w:eastAsia="en-US" w:bidi="ar-SA"/>
      </w:rPr>
    </w:lvl>
    <w:lvl w:ilvl="8" w:tentative="0">
      <w:start w:val="0"/>
      <w:numFmt w:val="bullet"/>
      <w:lvlText w:val="•"/>
      <w:lvlJc w:val="left"/>
      <w:pPr>
        <w:ind w:left="8795" w:hanging="152"/>
      </w:pPr>
      <w:rPr>
        <w:rFonts w:hint="default"/>
        <w:lang w:val="pt-PT" w:eastAsia="en-US" w:bidi="ar-SA"/>
      </w:rPr>
    </w:lvl>
  </w:abstractNum>
  <w:abstractNum w:abstractNumId="8">
    <w:nsid w:val="1DA04531"/>
    <w:multiLevelType w:val="multilevel"/>
    <w:tmpl w:val="1DA04531"/>
    <w:lvl w:ilvl="0" w:tentative="0">
      <w:start w:val="12"/>
      <w:numFmt w:val="decimal"/>
      <w:lvlText w:val="%1"/>
      <w:lvlJc w:val="left"/>
      <w:pPr>
        <w:ind w:left="720" w:hanging="567"/>
      </w:pPr>
      <w:rPr>
        <w:rFonts w:hint="default"/>
        <w:lang w:val="pt-PT" w:eastAsia="en-US" w:bidi="ar-SA"/>
      </w:rPr>
    </w:lvl>
    <w:lvl w:ilvl="1" w:tentative="0">
      <w:start w:val="1"/>
      <w:numFmt w:val="decimal"/>
      <w:lvlText w:val="%1.%2."/>
      <w:lvlJc w:val="left"/>
      <w:pPr>
        <w:ind w:left="720" w:hanging="567"/>
      </w:pPr>
      <w:rPr>
        <w:rFonts w:hint="default" w:ascii="Arial MT" w:hAnsi="Arial MT" w:eastAsia="Arial MT" w:cs="Arial MT"/>
        <w:b w:val="0"/>
        <w:bCs w:val="0"/>
        <w:i w:val="0"/>
        <w:iCs w:val="0"/>
        <w:spacing w:val="-2"/>
        <w:w w:val="100"/>
        <w:sz w:val="22"/>
        <w:szCs w:val="22"/>
        <w:lang w:val="pt-PT" w:eastAsia="en-US" w:bidi="ar-SA"/>
      </w:rPr>
    </w:lvl>
    <w:lvl w:ilvl="2" w:tentative="0">
      <w:start w:val="0"/>
      <w:numFmt w:val="bullet"/>
      <w:lvlText w:val="•"/>
      <w:lvlJc w:val="left"/>
      <w:pPr>
        <w:ind w:left="2730" w:hanging="567"/>
      </w:pPr>
      <w:rPr>
        <w:rFonts w:hint="default"/>
        <w:lang w:val="pt-PT" w:eastAsia="en-US" w:bidi="ar-SA"/>
      </w:rPr>
    </w:lvl>
    <w:lvl w:ilvl="3" w:tentative="0">
      <w:start w:val="0"/>
      <w:numFmt w:val="bullet"/>
      <w:lvlText w:val="•"/>
      <w:lvlJc w:val="left"/>
      <w:pPr>
        <w:ind w:left="3736" w:hanging="567"/>
      </w:pPr>
      <w:rPr>
        <w:rFonts w:hint="default"/>
        <w:lang w:val="pt-PT" w:eastAsia="en-US" w:bidi="ar-SA"/>
      </w:rPr>
    </w:lvl>
    <w:lvl w:ilvl="4" w:tentative="0">
      <w:start w:val="0"/>
      <w:numFmt w:val="bullet"/>
      <w:lvlText w:val="•"/>
      <w:lvlJc w:val="left"/>
      <w:pPr>
        <w:ind w:left="4741" w:hanging="567"/>
      </w:pPr>
      <w:rPr>
        <w:rFonts w:hint="default"/>
        <w:lang w:val="pt-PT" w:eastAsia="en-US" w:bidi="ar-SA"/>
      </w:rPr>
    </w:lvl>
    <w:lvl w:ilvl="5" w:tentative="0">
      <w:start w:val="0"/>
      <w:numFmt w:val="bullet"/>
      <w:lvlText w:val="•"/>
      <w:lvlJc w:val="left"/>
      <w:pPr>
        <w:ind w:left="5747" w:hanging="567"/>
      </w:pPr>
      <w:rPr>
        <w:rFonts w:hint="default"/>
        <w:lang w:val="pt-PT" w:eastAsia="en-US" w:bidi="ar-SA"/>
      </w:rPr>
    </w:lvl>
    <w:lvl w:ilvl="6" w:tentative="0">
      <w:start w:val="0"/>
      <w:numFmt w:val="bullet"/>
      <w:lvlText w:val="•"/>
      <w:lvlJc w:val="left"/>
      <w:pPr>
        <w:ind w:left="6752" w:hanging="567"/>
      </w:pPr>
      <w:rPr>
        <w:rFonts w:hint="default"/>
        <w:lang w:val="pt-PT" w:eastAsia="en-US" w:bidi="ar-SA"/>
      </w:rPr>
    </w:lvl>
    <w:lvl w:ilvl="7" w:tentative="0">
      <w:start w:val="0"/>
      <w:numFmt w:val="bullet"/>
      <w:lvlText w:val="•"/>
      <w:lvlJc w:val="left"/>
      <w:pPr>
        <w:ind w:left="7758" w:hanging="567"/>
      </w:pPr>
      <w:rPr>
        <w:rFonts w:hint="default"/>
        <w:lang w:val="pt-PT" w:eastAsia="en-US" w:bidi="ar-SA"/>
      </w:rPr>
    </w:lvl>
    <w:lvl w:ilvl="8" w:tentative="0">
      <w:start w:val="0"/>
      <w:numFmt w:val="bullet"/>
      <w:lvlText w:val="•"/>
      <w:lvlJc w:val="left"/>
      <w:pPr>
        <w:ind w:left="8763" w:hanging="567"/>
      </w:pPr>
      <w:rPr>
        <w:rFonts w:hint="default"/>
        <w:lang w:val="pt-PT" w:eastAsia="en-US" w:bidi="ar-SA"/>
      </w:rPr>
    </w:lvl>
  </w:abstractNum>
  <w:abstractNum w:abstractNumId="9">
    <w:nsid w:val="1DB56081"/>
    <w:multiLevelType w:val="multilevel"/>
    <w:tmpl w:val="1DB56081"/>
    <w:lvl w:ilvl="0" w:tentative="0">
      <w:start w:val="7"/>
      <w:numFmt w:val="decimal"/>
      <w:lvlText w:val="%1"/>
      <w:lvlJc w:val="left"/>
      <w:pPr>
        <w:ind w:left="720" w:hanging="513"/>
      </w:pPr>
      <w:rPr>
        <w:rFonts w:hint="default"/>
        <w:lang w:val="pt-PT" w:eastAsia="en-US" w:bidi="ar-SA"/>
      </w:rPr>
    </w:lvl>
    <w:lvl w:ilvl="1" w:tentative="0">
      <w:start w:val="1"/>
      <w:numFmt w:val="decimal"/>
      <w:lvlText w:val="%1.%2."/>
      <w:lvlJc w:val="left"/>
      <w:pPr>
        <w:ind w:left="720" w:hanging="513"/>
      </w:pPr>
      <w:rPr>
        <w:rFonts w:hint="default"/>
        <w:spacing w:val="-2"/>
        <w:w w:val="100"/>
        <w:lang w:val="pt-PT" w:eastAsia="en-US" w:bidi="ar-SA"/>
      </w:rPr>
    </w:lvl>
    <w:lvl w:ilvl="2" w:tentative="0">
      <w:start w:val="0"/>
      <w:numFmt w:val="bullet"/>
      <w:lvlText w:val="•"/>
      <w:lvlJc w:val="left"/>
      <w:pPr>
        <w:ind w:left="2730" w:hanging="513"/>
      </w:pPr>
      <w:rPr>
        <w:rFonts w:hint="default"/>
        <w:lang w:val="pt-PT" w:eastAsia="en-US" w:bidi="ar-SA"/>
      </w:rPr>
    </w:lvl>
    <w:lvl w:ilvl="3" w:tentative="0">
      <w:start w:val="0"/>
      <w:numFmt w:val="bullet"/>
      <w:lvlText w:val="•"/>
      <w:lvlJc w:val="left"/>
      <w:pPr>
        <w:ind w:left="3736" w:hanging="513"/>
      </w:pPr>
      <w:rPr>
        <w:rFonts w:hint="default"/>
        <w:lang w:val="pt-PT" w:eastAsia="en-US" w:bidi="ar-SA"/>
      </w:rPr>
    </w:lvl>
    <w:lvl w:ilvl="4" w:tentative="0">
      <w:start w:val="0"/>
      <w:numFmt w:val="bullet"/>
      <w:lvlText w:val="•"/>
      <w:lvlJc w:val="left"/>
      <w:pPr>
        <w:ind w:left="4741" w:hanging="513"/>
      </w:pPr>
      <w:rPr>
        <w:rFonts w:hint="default"/>
        <w:lang w:val="pt-PT" w:eastAsia="en-US" w:bidi="ar-SA"/>
      </w:rPr>
    </w:lvl>
    <w:lvl w:ilvl="5" w:tentative="0">
      <w:start w:val="0"/>
      <w:numFmt w:val="bullet"/>
      <w:lvlText w:val="•"/>
      <w:lvlJc w:val="left"/>
      <w:pPr>
        <w:ind w:left="5747" w:hanging="513"/>
      </w:pPr>
      <w:rPr>
        <w:rFonts w:hint="default"/>
        <w:lang w:val="pt-PT" w:eastAsia="en-US" w:bidi="ar-SA"/>
      </w:rPr>
    </w:lvl>
    <w:lvl w:ilvl="6" w:tentative="0">
      <w:start w:val="0"/>
      <w:numFmt w:val="bullet"/>
      <w:lvlText w:val="•"/>
      <w:lvlJc w:val="left"/>
      <w:pPr>
        <w:ind w:left="6752" w:hanging="513"/>
      </w:pPr>
      <w:rPr>
        <w:rFonts w:hint="default"/>
        <w:lang w:val="pt-PT" w:eastAsia="en-US" w:bidi="ar-SA"/>
      </w:rPr>
    </w:lvl>
    <w:lvl w:ilvl="7" w:tentative="0">
      <w:start w:val="0"/>
      <w:numFmt w:val="bullet"/>
      <w:lvlText w:val="•"/>
      <w:lvlJc w:val="left"/>
      <w:pPr>
        <w:ind w:left="7758" w:hanging="513"/>
      </w:pPr>
      <w:rPr>
        <w:rFonts w:hint="default"/>
        <w:lang w:val="pt-PT" w:eastAsia="en-US" w:bidi="ar-SA"/>
      </w:rPr>
    </w:lvl>
    <w:lvl w:ilvl="8" w:tentative="0">
      <w:start w:val="0"/>
      <w:numFmt w:val="bullet"/>
      <w:lvlText w:val="•"/>
      <w:lvlJc w:val="left"/>
      <w:pPr>
        <w:ind w:left="8763" w:hanging="513"/>
      </w:pPr>
      <w:rPr>
        <w:rFonts w:hint="default"/>
        <w:lang w:val="pt-PT" w:eastAsia="en-US" w:bidi="ar-SA"/>
      </w:rPr>
    </w:lvl>
  </w:abstractNum>
  <w:abstractNum w:abstractNumId="10">
    <w:nsid w:val="1EF26E73"/>
    <w:multiLevelType w:val="multilevel"/>
    <w:tmpl w:val="1EF26E73"/>
    <w:lvl w:ilvl="0" w:tentative="0">
      <w:start w:val="10"/>
      <w:numFmt w:val="decimal"/>
      <w:lvlText w:val="%1"/>
      <w:lvlJc w:val="left"/>
      <w:pPr>
        <w:ind w:left="720" w:hanging="567"/>
      </w:pPr>
      <w:rPr>
        <w:rFonts w:hint="default"/>
        <w:lang w:val="pt-PT" w:eastAsia="en-US" w:bidi="ar-SA"/>
      </w:rPr>
    </w:lvl>
    <w:lvl w:ilvl="1" w:tentative="0">
      <w:start w:val="1"/>
      <w:numFmt w:val="decimal"/>
      <w:lvlText w:val="%1.%2."/>
      <w:lvlJc w:val="left"/>
      <w:pPr>
        <w:ind w:left="720" w:hanging="567"/>
      </w:pPr>
      <w:rPr>
        <w:rFonts w:hint="default" w:ascii="Arial MT" w:hAnsi="Arial MT" w:eastAsia="Arial MT" w:cs="Arial MT"/>
        <w:b w:val="0"/>
        <w:bCs w:val="0"/>
        <w:i w:val="0"/>
        <w:iCs w:val="0"/>
        <w:spacing w:val="-2"/>
        <w:w w:val="100"/>
        <w:sz w:val="22"/>
        <w:szCs w:val="22"/>
        <w:lang w:val="pt-PT" w:eastAsia="en-US" w:bidi="ar-SA"/>
      </w:rPr>
    </w:lvl>
    <w:lvl w:ilvl="2" w:tentative="0">
      <w:start w:val="0"/>
      <w:numFmt w:val="bullet"/>
      <w:lvlText w:val="•"/>
      <w:lvlJc w:val="left"/>
      <w:pPr>
        <w:ind w:left="2730" w:hanging="567"/>
      </w:pPr>
      <w:rPr>
        <w:rFonts w:hint="default"/>
        <w:lang w:val="pt-PT" w:eastAsia="en-US" w:bidi="ar-SA"/>
      </w:rPr>
    </w:lvl>
    <w:lvl w:ilvl="3" w:tentative="0">
      <w:start w:val="0"/>
      <w:numFmt w:val="bullet"/>
      <w:lvlText w:val="•"/>
      <w:lvlJc w:val="left"/>
      <w:pPr>
        <w:ind w:left="3736" w:hanging="567"/>
      </w:pPr>
      <w:rPr>
        <w:rFonts w:hint="default"/>
        <w:lang w:val="pt-PT" w:eastAsia="en-US" w:bidi="ar-SA"/>
      </w:rPr>
    </w:lvl>
    <w:lvl w:ilvl="4" w:tentative="0">
      <w:start w:val="0"/>
      <w:numFmt w:val="bullet"/>
      <w:lvlText w:val="•"/>
      <w:lvlJc w:val="left"/>
      <w:pPr>
        <w:ind w:left="4741" w:hanging="567"/>
      </w:pPr>
      <w:rPr>
        <w:rFonts w:hint="default"/>
        <w:lang w:val="pt-PT" w:eastAsia="en-US" w:bidi="ar-SA"/>
      </w:rPr>
    </w:lvl>
    <w:lvl w:ilvl="5" w:tentative="0">
      <w:start w:val="0"/>
      <w:numFmt w:val="bullet"/>
      <w:lvlText w:val="•"/>
      <w:lvlJc w:val="left"/>
      <w:pPr>
        <w:ind w:left="5747" w:hanging="567"/>
      </w:pPr>
      <w:rPr>
        <w:rFonts w:hint="default"/>
        <w:lang w:val="pt-PT" w:eastAsia="en-US" w:bidi="ar-SA"/>
      </w:rPr>
    </w:lvl>
    <w:lvl w:ilvl="6" w:tentative="0">
      <w:start w:val="0"/>
      <w:numFmt w:val="bullet"/>
      <w:lvlText w:val="•"/>
      <w:lvlJc w:val="left"/>
      <w:pPr>
        <w:ind w:left="6752" w:hanging="567"/>
      </w:pPr>
      <w:rPr>
        <w:rFonts w:hint="default"/>
        <w:lang w:val="pt-PT" w:eastAsia="en-US" w:bidi="ar-SA"/>
      </w:rPr>
    </w:lvl>
    <w:lvl w:ilvl="7" w:tentative="0">
      <w:start w:val="0"/>
      <w:numFmt w:val="bullet"/>
      <w:lvlText w:val="•"/>
      <w:lvlJc w:val="left"/>
      <w:pPr>
        <w:ind w:left="7758" w:hanging="567"/>
      </w:pPr>
      <w:rPr>
        <w:rFonts w:hint="default"/>
        <w:lang w:val="pt-PT" w:eastAsia="en-US" w:bidi="ar-SA"/>
      </w:rPr>
    </w:lvl>
    <w:lvl w:ilvl="8" w:tentative="0">
      <w:start w:val="0"/>
      <w:numFmt w:val="bullet"/>
      <w:lvlText w:val="•"/>
      <w:lvlJc w:val="left"/>
      <w:pPr>
        <w:ind w:left="8763" w:hanging="567"/>
      </w:pPr>
      <w:rPr>
        <w:rFonts w:hint="default"/>
        <w:lang w:val="pt-PT" w:eastAsia="en-US" w:bidi="ar-SA"/>
      </w:rPr>
    </w:lvl>
  </w:abstractNum>
  <w:abstractNum w:abstractNumId="11">
    <w:nsid w:val="28237B2B"/>
    <w:multiLevelType w:val="multilevel"/>
    <w:tmpl w:val="28237B2B"/>
    <w:lvl w:ilvl="0" w:tentative="0">
      <w:start w:val="8"/>
      <w:numFmt w:val="decimal"/>
      <w:lvlText w:val="%1"/>
      <w:lvlJc w:val="left"/>
      <w:pPr>
        <w:ind w:left="720" w:hanging="568"/>
      </w:pPr>
      <w:rPr>
        <w:rFonts w:hint="default"/>
        <w:lang w:val="pt-PT" w:eastAsia="en-US" w:bidi="ar-SA"/>
      </w:rPr>
    </w:lvl>
    <w:lvl w:ilvl="1" w:tentative="0">
      <w:start w:val="1"/>
      <w:numFmt w:val="decimal"/>
      <w:lvlText w:val="%1.%2."/>
      <w:lvlJc w:val="left"/>
      <w:pPr>
        <w:ind w:left="720" w:hanging="568"/>
      </w:pPr>
      <w:rPr>
        <w:rFonts w:hint="default"/>
        <w:spacing w:val="-2"/>
        <w:w w:val="100"/>
        <w:lang w:val="pt-PT" w:eastAsia="en-US" w:bidi="ar-SA"/>
      </w:rPr>
    </w:lvl>
    <w:lvl w:ilvl="2" w:tentative="0">
      <w:start w:val="1"/>
      <w:numFmt w:val="decimal"/>
      <w:lvlText w:val="%1.%2.%3."/>
      <w:lvlJc w:val="left"/>
      <w:pPr>
        <w:ind w:left="1147" w:hanging="656"/>
        <w:jc w:val="right"/>
      </w:pPr>
      <w:rPr>
        <w:rFonts w:hint="default" w:ascii="Arial" w:hAnsi="Arial" w:eastAsia="Arial" w:cs="Arial"/>
        <w:b/>
        <w:bCs/>
        <w:i w:val="0"/>
        <w:iCs w:val="0"/>
        <w:spacing w:val="-2"/>
        <w:w w:val="100"/>
        <w:sz w:val="22"/>
        <w:szCs w:val="22"/>
        <w:lang w:val="pt-PT" w:eastAsia="en-US" w:bidi="ar-SA"/>
      </w:rPr>
    </w:lvl>
    <w:lvl w:ilvl="3" w:tentative="0">
      <w:start w:val="1"/>
      <w:numFmt w:val="lowerLetter"/>
      <w:lvlText w:val="%4)"/>
      <w:lvlJc w:val="left"/>
      <w:pPr>
        <w:ind w:left="874" w:hanging="360"/>
      </w:pPr>
      <w:rPr>
        <w:rFonts w:hint="default" w:ascii="Arial MT" w:hAnsi="Arial MT" w:eastAsia="Arial MT" w:cs="Arial MT"/>
        <w:b w:val="0"/>
        <w:bCs w:val="0"/>
        <w:i w:val="0"/>
        <w:iCs w:val="0"/>
        <w:spacing w:val="-2"/>
        <w:w w:val="100"/>
        <w:sz w:val="22"/>
        <w:szCs w:val="22"/>
        <w:lang w:val="pt-PT" w:eastAsia="en-US" w:bidi="ar-SA"/>
      </w:rPr>
    </w:lvl>
    <w:lvl w:ilvl="4" w:tentative="0">
      <w:start w:val="0"/>
      <w:numFmt w:val="bullet"/>
      <w:lvlText w:val="•"/>
      <w:lvlJc w:val="left"/>
      <w:pPr>
        <w:ind w:left="3548" w:hanging="360"/>
      </w:pPr>
      <w:rPr>
        <w:rFonts w:hint="default"/>
        <w:lang w:val="pt-PT" w:eastAsia="en-US" w:bidi="ar-SA"/>
      </w:rPr>
    </w:lvl>
    <w:lvl w:ilvl="5" w:tentative="0">
      <w:start w:val="0"/>
      <w:numFmt w:val="bullet"/>
      <w:lvlText w:val="•"/>
      <w:lvlJc w:val="left"/>
      <w:pPr>
        <w:ind w:left="4752" w:hanging="360"/>
      </w:pPr>
      <w:rPr>
        <w:rFonts w:hint="default"/>
        <w:lang w:val="pt-PT" w:eastAsia="en-US" w:bidi="ar-SA"/>
      </w:rPr>
    </w:lvl>
    <w:lvl w:ilvl="6" w:tentative="0">
      <w:start w:val="0"/>
      <w:numFmt w:val="bullet"/>
      <w:lvlText w:val="•"/>
      <w:lvlJc w:val="left"/>
      <w:pPr>
        <w:ind w:left="5957" w:hanging="360"/>
      </w:pPr>
      <w:rPr>
        <w:rFonts w:hint="default"/>
        <w:lang w:val="pt-PT" w:eastAsia="en-US" w:bidi="ar-SA"/>
      </w:rPr>
    </w:lvl>
    <w:lvl w:ilvl="7" w:tentative="0">
      <w:start w:val="0"/>
      <w:numFmt w:val="bullet"/>
      <w:lvlText w:val="•"/>
      <w:lvlJc w:val="left"/>
      <w:pPr>
        <w:ind w:left="7161" w:hanging="360"/>
      </w:pPr>
      <w:rPr>
        <w:rFonts w:hint="default"/>
        <w:lang w:val="pt-PT" w:eastAsia="en-US" w:bidi="ar-SA"/>
      </w:rPr>
    </w:lvl>
    <w:lvl w:ilvl="8" w:tentative="0">
      <w:start w:val="0"/>
      <w:numFmt w:val="bullet"/>
      <w:lvlText w:val="•"/>
      <w:lvlJc w:val="left"/>
      <w:pPr>
        <w:ind w:left="8365" w:hanging="360"/>
      </w:pPr>
      <w:rPr>
        <w:rFonts w:hint="default"/>
        <w:lang w:val="pt-PT" w:eastAsia="en-US" w:bidi="ar-SA"/>
      </w:rPr>
    </w:lvl>
  </w:abstractNum>
  <w:abstractNum w:abstractNumId="12">
    <w:nsid w:val="2EED6CFB"/>
    <w:multiLevelType w:val="multilevel"/>
    <w:tmpl w:val="2EED6CFB"/>
    <w:lvl w:ilvl="0" w:tentative="0">
      <w:start w:val="1"/>
      <w:numFmt w:val="decimal"/>
      <w:lvlText w:val="%1"/>
      <w:lvlJc w:val="left"/>
      <w:pPr>
        <w:ind w:left="720" w:hanging="568"/>
      </w:pPr>
      <w:rPr>
        <w:rFonts w:hint="default"/>
        <w:lang w:val="pt-PT" w:eastAsia="en-US" w:bidi="ar-SA"/>
      </w:rPr>
    </w:lvl>
    <w:lvl w:ilvl="1" w:tentative="0">
      <w:start w:val="1"/>
      <w:numFmt w:val="decimal"/>
      <w:lvlText w:val="%1.%2."/>
      <w:lvlJc w:val="left"/>
      <w:pPr>
        <w:ind w:left="720" w:hanging="568"/>
      </w:pPr>
      <w:rPr>
        <w:rFonts w:hint="default" w:ascii="Arial MT" w:hAnsi="Arial MT" w:eastAsia="Arial MT" w:cs="Arial MT"/>
        <w:b w:val="0"/>
        <w:bCs w:val="0"/>
        <w:i w:val="0"/>
        <w:iCs w:val="0"/>
        <w:spacing w:val="-2"/>
        <w:w w:val="100"/>
        <w:sz w:val="22"/>
        <w:szCs w:val="22"/>
        <w:lang w:val="pt-PT" w:eastAsia="en-US" w:bidi="ar-SA"/>
      </w:rPr>
    </w:lvl>
    <w:lvl w:ilvl="2" w:tentative="0">
      <w:start w:val="0"/>
      <w:numFmt w:val="bullet"/>
      <w:lvlText w:val="•"/>
      <w:lvlJc w:val="left"/>
      <w:pPr>
        <w:ind w:left="2730" w:hanging="568"/>
      </w:pPr>
      <w:rPr>
        <w:rFonts w:hint="default"/>
        <w:lang w:val="pt-PT" w:eastAsia="en-US" w:bidi="ar-SA"/>
      </w:rPr>
    </w:lvl>
    <w:lvl w:ilvl="3" w:tentative="0">
      <w:start w:val="0"/>
      <w:numFmt w:val="bullet"/>
      <w:lvlText w:val="•"/>
      <w:lvlJc w:val="left"/>
      <w:pPr>
        <w:ind w:left="3736" w:hanging="568"/>
      </w:pPr>
      <w:rPr>
        <w:rFonts w:hint="default"/>
        <w:lang w:val="pt-PT" w:eastAsia="en-US" w:bidi="ar-SA"/>
      </w:rPr>
    </w:lvl>
    <w:lvl w:ilvl="4" w:tentative="0">
      <w:start w:val="0"/>
      <w:numFmt w:val="bullet"/>
      <w:lvlText w:val="•"/>
      <w:lvlJc w:val="left"/>
      <w:pPr>
        <w:ind w:left="4741" w:hanging="568"/>
      </w:pPr>
      <w:rPr>
        <w:rFonts w:hint="default"/>
        <w:lang w:val="pt-PT" w:eastAsia="en-US" w:bidi="ar-SA"/>
      </w:rPr>
    </w:lvl>
    <w:lvl w:ilvl="5" w:tentative="0">
      <w:start w:val="0"/>
      <w:numFmt w:val="bullet"/>
      <w:lvlText w:val="•"/>
      <w:lvlJc w:val="left"/>
      <w:pPr>
        <w:ind w:left="5747" w:hanging="568"/>
      </w:pPr>
      <w:rPr>
        <w:rFonts w:hint="default"/>
        <w:lang w:val="pt-PT" w:eastAsia="en-US" w:bidi="ar-SA"/>
      </w:rPr>
    </w:lvl>
    <w:lvl w:ilvl="6" w:tentative="0">
      <w:start w:val="0"/>
      <w:numFmt w:val="bullet"/>
      <w:lvlText w:val="•"/>
      <w:lvlJc w:val="left"/>
      <w:pPr>
        <w:ind w:left="6752" w:hanging="568"/>
      </w:pPr>
      <w:rPr>
        <w:rFonts w:hint="default"/>
        <w:lang w:val="pt-PT" w:eastAsia="en-US" w:bidi="ar-SA"/>
      </w:rPr>
    </w:lvl>
    <w:lvl w:ilvl="7" w:tentative="0">
      <w:start w:val="0"/>
      <w:numFmt w:val="bullet"/>
      <w:lvlText w:val="•"/>
      <w:lvlJc w:val="left"/>
      <w:pPr>
        <w:ind w:left="7758" w:hanging="568"/>
      </w:pPr>
      <w:rPr>
        <w:rFonts w:hint="default"/>
        <w:lang w:val="pt-PT" w:eastAsia="en-US" w:bidi="ar-SA"/>
      </w:rPr>
    </w:lvl>
    <w:lvl w:ilvl="8" w:tentative="0">
      <w:start w:val="0"/>
      <w:numFmt w:val="bullet"/>
      <w:lvlText w:val="•"/>
      <w:lvlJc w:val="left"/>
      <w:pPr>
        <w:ind w:left="8763" w:hanging="568"/>
      </w:pPr>
      <w:rPr>
        <w:rFonts w:hint="default"/>
        <w:lang w:val="pt-PT" w:eastAsia="en-US" w:bidi="ar-SA"/>
      </w:rPr>
    </w:lvl>
  </w:abstractNum>
  <w:abstractNum w:abstractNumId="13">
    <w:nsid w:val="2FA215FC"/>
    <w:multiLevelType w:val="multilevel"/>
    <w:tmpl w:val="2FA215FC"/>
    <w:lvl w:ilvl="0" w:tentative="0">
      <w:start w:val="3"/>
      <w:numFmt w:val="decimal"/>
      <w:lvlText w:val="%1"/>
      <w:lvlJc w:val="left"/>
      <w:pPr>
        <w:ind w:left="720" w:hanging="568"/>
      </w:pPr>
      <w:rPr>
        <w:rFonts w:hint="default"/>
        <w:lang w:val="pt-PT" w:eastAsia="en-US" w:bidi="ar-SA"/>
      </w:rPr>
    </w:lvl>
    <w:lvl w:ilvl="1" w:tentative="0">
      <w:start w:val="1"/>
      <w:numFmt w:val="decimal"/>
      <w:lvlText w:val="%1.%2."/>
      <w:lvlJc w:val="left"/>
      <w:pPr>
        <w:ind w:left="720" w:hanging="568"/>
      </w:pPr>
      <w:rPr>
        <w:rFonts w:hint="default" w:ascii="Arial MT" w:hAnsi="Arial MT" w:eastAsia="Arial MT" w:cs="Arial MT"/>
        <w:b w:val="0"/>
        <w:bCs w:val="0"/>
        <w:i w:val="0"/>
        <w:iCs w:val="0"/>
        <w:spacing w:val="-2"/>
        <w:w w:val="100"/>
        <w:sz w:val="22"/>
        <w:szCs w:val="22"/>
        <w:lang w:val="pt-PT" w:eastAsia="en-US" w:bidi="ar-SA"/>
      </w:rPr>
    </w:lvl>
    <w:lvl w:ilvl="2" w:tentative="0">
      <w:start w:val="1"/>
      <w:numFmt w:val="decimal"/>
      <w:lvlText w:val="%3."/>
      <w:lvlJc w:val="left"/>
      <w:pPr>
        <w:ind w:left="1079" w:hanging="360"/>
      </w:pPr>
      <w:rPr>
        <w:rFonts w:hint="default" w:ascii="Arial" w:hAnsi="Arial" w:eastAsia="Arial" w:cs="Arial"/>
        <w:b/>
        <w:bCs/>
        <w:i/>
        <w:iCs/>
        <w:spacing w:val="-2"/>
        <w:w w:val="100"/>
        <w:sz w:val="22"/>
        <w:szCs w:val="22"/>
        <w:lang w:val="pt-PT" w:eastAsia="en-US" w:bidi="ar-SA"/>
      </w:rPr>
    </w:lvl>
    <w:lvl w:ilvl="3" w:tentative="0">
      <w:start w:val="0"/>
      <w:numFmt w:val="bullet"/>
      <w:lvlText w:val="•"/>
      <w:lvlJc w:val="left"/>
      <w:pPr>
        <w:ind w:left="3234" w:hanging="360"/>
      </w:pPr>
      <w:rPr>
        <w:rFonts w:hint="default"/>
        <w:lang w:val="pt-PT" w:eastAsia="en-US" w:bidi="ar-SA"/>
      </w:rPr>
    </w:lvl>
    <w:lvl w:ilvl="4" w:tentative="0">
      <w:start w:val="0"/>
      <w:numFmt w:val="bullet"/>
      <w:lvlText w:val="•"/>
      <w:lvlJc w:val="left"/>
      <w:pPr>
        <w:ind w:left="4311" w:hanging="360"/>
      </w:pPr>
      <w:rPr>
        <w:rFonts w:hint="default"/>
        <w:lang w:val="pt-PT" w:eastAsia="en-US" w:bidi="ar-SA"/>
      </w:rPr>
    </w:lvl>
    <w:lvl w:ilvl="5" w:tentative="0">
      <w:start w:val="0"/>
      <w:numFmt w:val="bullet"/>
      <w:lvlText w:val="•"/>
      <w:lvlJc w:val="left"/>
      <w:pPr>
        <w:ind w:left="5388" w:hanging="360"/>
      </w:pPr>
      <w:rPr>
        <w:rFonts w:hint="default"/>
        <w:lang w:val="pt-PT" w:eastAsia="en-US" w:bidi="ar-SA"/>
      </w:rPr>
    </w:lvl>
    <w:lvl w:ilvl="6" w:tentative="0">
      <w:start w:val="0"/>
      <w:numFmt w:val="bullet"/>
      <w:lvlText w:val="•"/>
      <w:lvlJc w:val="left"/>
      <w:pPr>
        <w:ind w:left="6465" w:hanging="360"/>
      </w:pPr>
      <w:rPr>
        <w:rFonts w:hint="default"/>
        <w:lang w:val="pt-PT" w:eastAsia="en-US" w:bidi="ar-SA"/>
      </w:rPr>
    </w:lvl>
    <w:lvl w:ilvl="7" w:tentative="0">
      <w:start w:val="0"/>
      <w:numFmt w:val="bullet"/>
      <w:lvlText w:val="•"/>
      <w:lvlJc w:val="left"/>
      <w:pPr>
        <w:ind w:left="7542" w:hanging="360"/>
      </w:pPr>
      <w:rPr>
        <w:rFonts w:hint="default"/>
        <w:lang w:val="pt-PT" w:eastAsia="en-US" w:bidi="ar-SA"/>
      </w:rPr>
    </w:lvl>
    <w:lvl w:ilvl="8" w:tentative="0">
      <w:start w:val="0"/>
      <w:numFmt w:val="bullet"/>
      <w:lvlText w:val="•"/>
      <w:lvlJc w:val="left"/>
      <w:pPr>
        <w:ind w:left="8620" w:hanging="360"/>
      </w:pPr>
      <w:rPr>
        <w:rFonts w:hint="default"/>
        <w:lang w:val="pt-PT" w:eastAsia="en-US" w:bidi="ar-SA"/>
      </w:rPr>
    </w:lvl>
  </w:abstractNum>
  <w:abstractNum w:abstractNumId="14">
    <w:nsid w:val="32841F31"/>
    <w:multiLevelType w:val="multilevel"/>
    <w:tmpl w:val="32841F31"/>
    <w:lvl w:ilvl="0" w:tentative="0">
      <w:start w:val="1"/>
      <w:numFmt w:val="upperRoman"/>
      <w:lvlText w:val="%1."/>
      <w:lvlJc w:val="left"/>
      <w:pPr>
        <w:ind w:left="720" w:hanging="567"/>
      </w:pPr>
      <w:rPr>
        <w:rFonts w:hint="default" w:ascii="Arial MT" w:hAnsi="Arial MT" w:eastAsia="Arial MT" w:cs="Arial MT"/>
        <w:b w:val="0"/>
        <w:bCs w:val="0"/>
        <w:i w:val="0"/>
        <w:iCs w:val="0"/>
        <w:spacing w:val="0"/>
        <w:w w:val="100"/>
        <w:sz w:val="22"/>
        <w:szCs w:val="22"/>
        <w:lang w:val="pt-PT" w:eastAsia="en-US" w:bidi="ar-SA"/>
      </w:rPr>
    </w:lvl>
    <w:lvl w:ilvl="1" w:tentative="0">
      <w:start w:val="0"/>
      <w:numFmt w:val="bullet"/>
      <w:lvlText w:val="•"/>
      <w:lvlJc w:val="left"/>
      <w:pPr>
        <w:ind w:left="1725" w:hanging="567"/>
      </w:pPr>
      <w:rPr>
        <w:rFonts w:hint="default"/>
        <w:lang w:val="pt-PT" w:eastAsia="en-US" w:bidi="ar-SA"/>
      </w:rPr>
    </w:lvl>
    <w:lvl w:ilvl="2" w:tentative="0">
      <w:start w:val="0"/>
      <w:numFmt w:val="bullet"/>
      <w:lvlText w:val="•"/>
      <w:lvlJc w:val="left"/>
      <w:pPr>
        <w:ind w:left="2730" w:hanging="567"/>
      </w:pPr>
      <w:rPr>
        <w:rFonts w:hint="default"/>
        <w:lang w:val="pt-PT" w:eastAsia="en-US" w:bidi="ar-SA"/>
      </w:rPr>
    </w:lvl>
    <w:lvl w:ilvl="3" w:tentative="0">
      <w:start w:val="0"/>
      <w:numFmt w:val="bullet"/>
      <w:lvlText w:val="•"/>
      <w:lvlJc w:val="left"/>
      <w:pPr>
        <w:ind w:left="3736" w:hanging="567"/>
      </w:pPr>
      <w:rPr>
        <w:rFonts w:hint="default"/>
        <w:lang w:val="pt-PT" w:eastAsia="en-US" w:bidi="ar-SA"/>
      </w:rPr>
    </w:lvl>
    <w:lvl w:ilvl="4" w:tentative="0">
      <w:start w:val="0"/>
      <w:numFmt w:val="bullet"/>
      <w:lvlText w:val="•"/>
      <w:lvlJc w:val="left"/>
      <w:pPr>
        <w:ind w:left="4741" w:hanging="567"/>
      </w:pPr>
      <w:rPr>
        <w:rFonts w:hint="default"/>
        <w:lang w:val="pt-PT" w:eastAsia="en-US" w:bidi="ar-SA"/>
      </w:rPr>
    </w:lvl>
    <w:lvl w:ilvl="5" w:tentative="0">
      <w:start w:val="0"/>
      <w:numFmt w:val="bullet"/>
      <w:lvlText w:val="•"/>
      <w:lvlJc w:val="left"/>
      <w:pPr>
        <w:ind w:left="5747" w:hanging="567"/>
      </w:pPr>
      <w:rPr>
        <w:rFonts w:hint="default"/>
        <w:lang w:val="pt-PT" w:eastAsia="en-US" w:bidi="ar-SA"/>
      </w:rPr>
    </w:lvl>
    <w:lvl w:ilvl="6" w:tentative="0">
      <w:start w:val="0"/>
      <w:numFmt w:val="bullet"/>
      <w:lvlText w:val="•"/>
      <w:lvlJc w:val="left"/>
      <w:pPr>
        <w:ind w:left="6752" w:hanging="567"/>
      </w:pPr>
      <w:rPr>
        <w:rFonts w:hint="default"/>
        <w:lang w:val="pt-PT" w:eastAsia="en-US" w:bidi="ar-SA"/>
      </w:rPr>
    </w:lvl>
    <w:lvl w:ilvl="7" w:tentative="0">
      <w:start w:val="0"/>
      <w:numFmt w:val="bullet"/>
      <w:lvlText w:val="•"/>
      <w:lvlJc w:val="left"/>
      <w:pPr>
        <w:ind w:left="7758" w:hanging="567"/>
      </w:pPr>
      <w:rPr>
        <w:rFonts w:hint="default"/>
        <w:lang w:val="pt-PT" w:eastAsia="en-US" w:bidi="ar-SA"/>
      </w:rPr>
    </w:lvl>
    <w:lvl w:ilvl="8" w:tentative="0">
      <w:start w:val="0"/>
      <w:numFmt w:val="bullet"/>
      <w:lvlText w:val="•"/>
      <w:lvlJc w:val="left"/>
      <w:pPr>
        <w:ind w:left="8763" w:hanging="567"/>
      </w:pPr>
      <w:rPr>
        <w:rFonts w:hint="default"/>
        <w:lang w:val="pt-PT" w:eastAsia="en-US" w:bidi="ar-SA"/>
      </w:rPr>
    </w:lvl>
  </w:abstractNum>
  <w:abstractNum w:abstractNumId="15">
    <w:nsid w:val="33E80729"/>
    <w:multiLevelType w:val="multilevel"/>
    <w:tmpl w:val="33E80729"/>
    <w:lvl w:ilvl="0" w:tentative="0">
      <w:start w:val="1"/>
      <w:numFmt w:val="lowerLetter"/>
      <w:lvlText w:val="%1)"/>
      <w:lvlJc w:val="left"/>
      <w:pPr>
        <w:ind w:left="874" w:hanging="360"/>
      </w:pPr>
      <w:rPr>
        <w:rFonts w:hint="default" w:ascii="Arial MT" w:hAnsi="Arial MT" w:eastAsia="Arial MT" w:cs="Arial MT"/>
        <w:b w:val="0"/>
        <w:bCs w:val="0"/>
        <w:i w:val="0"/>
        <w:iCs w:val="0"/>
        <w:spacing w:val="-2"/>
        <w:w w:val="100"/>
        <w:sz w:val="22"/>
        <w:szCs w:val="22"/>
        <w:lang w:val="pt-PT" w:eastAsia="en-US" w:bidi="ar-SA"/>
      </w:rPr>
    </w:lvl>
    <w:lvl w:ilvl="1" w:tentative="0">
      <w:start w:val="0"/>
      <w:numFmt w:val="bullet"/>
      <w:lvlText w:val="•"/>
      <w:lvlJc w:val="left"/>
      <w:pPr>
        <w:ind w:left="1869" w:hanging="360"/>
      </w:pPr>
      <w:rPr>
        <w:rFonts w:hint="default"/>
        <w:lang w:val="pt-PT" w:eastAsia="en-US" w:bidi="ar-SA"/>
      </w:rPr>
    </w:lvl>
    <w:lvl w:ilvl="2" w:tentative="0">
      <w:start w:val="0"/>
      <w:numFmt w:val="bullet"/>
      <w:lvlText w:val="•"/>
      <w:lvlJc w:val="left"/>
      <w:pPr>
        <w:ind w:left="2858" w:hanging="360"/>
      </w:pPr>
      <w:rPr>
        <w:rFonts w:hint="default"/>
        <w:lang w:val="pt-PT" w:eastAsia="en-US" w:bidi="ar-SA"/>
      </w:rPr>
    </w:lvl>
    <w:lvl w:ilvl="3" w:tentative="0">
      <w:start w:val="0"/>
      <w:numFmt w:val="bullet"/>
      <w:lvlText w:val="•"/>
      <w:lvlJc w:val="left"/>
      <w:pPr>
        <w:ind w:left="3848" w:hanging="360"/>
      </w:pPr>
      <w:rPr>
        <w:rFonts w:hint="default"/>
        <w:lang w:val="pt-PT" w:eastAsia="en-US" w:bidi="ar-SA"/>
      </w:rPr>
    </w:lvl>
    <w:lvl w:ilvl="4" w:tentative="0">
      <w:start w:val="0"/>
      <w:numFmt w:val="bullet"/>
      <w:lvlText w:val="•"/>
      <w:lvlJc w:val="left"/>
      <w:pPr>
        <w:ind w:left="4837" w:hanging="360"/>
      </w:pPr>
      <w:rPr>
        <w:rFonts w:hint="default"/>
        <w:lang w:val="pt-PT" w:eastAsia="en-US" w:bidi="ar-SA"/>
      </w:rPr>
    </w:lvl>
    <w:lvl w:ilvl="5" w:tentative="0">
      <w:start w:val="0"/>
      <w:numFmt w:val="bullet"/>
      <w:lvlText w:val="•"/>
      <w:lvlJc w:val="left"/>
      <w:pPr>
        <w:ind w:left="5827" w:hanging="360"/>
      </w:pPr>
      <w:rPr>
        <w:rFonts w:hint="default"/>
        <w:lang w:val="pt-PT" w:eastAsia="en-US" w:bidi="ar-SA"/>
      </w:rPr>
    </w:lvl>
    <w:lvl w:ilvl="6" w:tentative="0">
      <w:start w:val="0"/>
      <w:numFmt w:val="bullet"/>
      <w:lvlText w:val="•"/>
      <w:lvlJc w:val="left"/>
      <w:pPr>
        <w:ind w:left="6816" w:hanging="360"/>
      </w:pPr>
      <w:rPr>
        <w:rFonts w:hint="default"/>
        <w:lang w:val="pt-PT" w:eastAsia="en-US" w:bidi="ar-SA"/>
      </w:rPr>
    </w:lvl>
    <w:lvl w:ilvl="7" w:tentative="0">
      <w:start w:val="0"/>
      <w:numFmt w:val="bullet"/>
      <w:lvlText w:val="•"/>
      <w:lvlJc w:val="left"/>
      <w:pPr>
        <w:ind w:left="7806" w:hanging="360"/>
      </w:pPr>
      <w:rPr>
        <w:rFonts w:hint="default"/>
        <w:lang w:val="pt-PT" w:eastAsia="en-US" w:bidi="ar-SA"/>
      </w:rPr>
    </w:lvl>
    <w:lvl w:ilvl="8" w:tentative="0">
      <w:start w:val="0"/>
      <w:numFmt w:val="bullet"/>
      <w:lvlText w:val="•"/>
      <w:lvlJc w:val="left"/>
      <w:pPr>
        <w:ind w:left="8795" w:hanging="360"/>
      </w:pPr>
      <w:rPr>
        <w:rFonts w:hint="default"/>
        <w:lang w:val="pt-PT" w:eastAsia="en-US" w:bidi="ar-SA"/>
      </w:rPr>
    </w:lvl>
  </w:abstractNum>
  <w:abstractNum w:abstractNumId="16">
    <w:nsid w:val="34E86558"/>
    <w:multiLevelType w:val="multilevel"/>
    <w:tmpl w:val="34E86558"/>
    <w:lvl w:ilvl="0" w:tentative="0">
      <w:start w:val="0"/>
      <w:numFmt w:val="bullet"/>
      <w:lvlText w:val=""/>
      <w:lvlJc w:val="left"/>
      <w:pPr>
        <w:ind w:left="873" w:hanging="360"/>
      </w:pPr>
      <w:rPr>
        <w:rFonts w:hint="default" w:ascii="Symbol" w:hAnsi="Symbol" w:eastAsia="Symbol" w:cs="Symbol"/>
        <w:b w:val="0"/>
        <w:bCs w:val="0"/>
        <w:i w:val="0"/>
        <w:iCs w:val="0"/>
        <w:spacing w:val="0"/>
        <w:w w:val="100"/>
        <w:sz w:val="22"/>
        <w:szCs w:val="22"/>
        <w:lang w:val="pt-PT" w:eastAsia="en-US" w:bidi="ar-SA"/>
      </w:rPr>
    </w:lvl>
    <w:lvl w:ilvl="1" w:tentative="0">
      <w:start w:val="0"/>
      <w:numFmt w:val="bullet"/>
      <w:lvlText w:val="•"/>
      <w:lvlJc w:val="left"/>
      <w:pPr>
        <w:ind w:left="1869" w:hanging="360"/>
      </w:pPr>
      <w:rPr>
        <w:rFonts w:hint="default"/>
        <w:lang w:val="pt-PT" w:eastAsia="en-US" w:bidi="ar-SA"/>
      </w:rPr>
    </w:lvl>
    <w:lvl w:ilvl="2" w:tentative="0">
      <w:start w:val="0"/>
      <w:numFmt w:val="bullet"/>
      <w:lvlText w:val="•"/>
      <w:lvlJc w:val="left"/>
      <w:pPr>
        <w:ind w:left="2858" w:hanging="360"/>
      </w:pPr>
      <w:rPr>
        <w:rFonts w:hint="default"/>
        <w:lang w:val="pt-PT" w:eastAsia="en-US" w:bidi="ar-SA"/>
      </w:rPr>
    </w:lvl>
    <w:lvl w:ilvl="3" w:tentative="0">
      <w:start w:val="0"/>
      <w:numFmt w:val="bullet"/>
      <w:lvlText w:val="•"/>
      <w:lvlJc w:val="left"/>
      <w:pPr>
        <w:ind w:left="3848" w:hanging="360"/>
      </w:pPr>
      <w:rPr>
        <w:rFonts w:hint="default"/>
        <w:lang w:val="pt-PT" w:eastAsia="en-US" w:bidi="ar-SA"/>
      </w:rPr>
    </w:lvl>
    <w:lvl w:ilvl="4" w:tentative="0">
      <w:start w:val="0"/>
      <w:numFmt w:val="bullet"/>
      <w:lvlText w:val="•"/>
      <w:lvlJc w:val="left"/>
      <w:pPr>
        <w:ind w:left="4837" w:hanging="360"/>
      </w:pPr>
      <w:rPr>
        <w:rFonts w:hint="default"/>
        <w:lang w:val="pt-PT" w:eastAsia="en-US" w:bidi="ar-SA"/>
      </w:rPr>
    </w:lvl>
    <w:lvl w:ilvl="5" w:tentative="0">
      <w:start w:val="0"/>
      <w:numFmt w:val="bullet"/>
      <w:lvlText w:val="•"/>
      <w:lvlJc w:val="left"/>
      <w:pPr>
        <w:ind w:left="5827" w:hanging="360"/>
      </w:pPr>
      <w:rPr>
        <w:rFonts w:hint="default"/>
        <w:lang w:val="pt-PT" w:eastAsia="en-US" w:bidi="ar-SA"/>
      </w:rPr>
    </w:lvl>
    <w:lvl w:ilvl="6" w:tentative="0">
      <w:start w:val="0"/>
      <w:numFmt w:val="bullet"/>
      <w:lvlText w:val="•"/>
      <w:lvlJc w:val="left"/>
      <w:pPr>
        <w:ind w:left="6816" w:hanging="360"/>
      </w:pPr>
      <w:rPr>
        <w:rFonts w:hint="default"/>
        <w:lang w:val="pt-PT" w:eastAsia="en-US" w:bidi="ar-SA"/>
      </w:rPr>
    </w:lvl>
    <w:lvl w:ilvl="7" w:tentative="0">
      <w:start w:val="0"/>
      <w:numFmt w:val="bullet"/>
      <w:lvlText w:val="•"/>
      <w:lvlJc w:val="left"/>
      <w:pPr>
        <w:ind w:left="7806" w:hanging="360"/>
      </w:pPr>
      <w:rPr>
        <w:rFonts w:hint="default"/>
        <w:lang w:val="pt-PT" w:eastAsia="en-US" w:bidi="ar-SA"/>
      </w:rPr>
    </w:lvl>
    <w:lvl w:ilvl="8" w:tentative="0">
      <w:start w:val="0"/>
      <w:numFmt w:val="bullet"/>
      <w:lvlText w:val="•"/>
      <w:lvlJc w:val="left"/>
      <w:pPr>
        <w:ind w:left="8795" w:hanging="360"/>
      </w:pPr>
      <w:rPr>
        <w:rFonts w:hint="default"/>
        <w:lang w:val="pt-PT" w:eastAsia="en-US" w:bidi="ar-SA"/>
      </w:rPr>
    </w:lvl>
  </w:abstractNum>
  <w:abstractNum w:abstractNumId="17">
    <w:nsid w:val="359C50DA"/>
    <w:multiLevelType w:val="multilevel"/>
    <w:tmpl w:val="359C50DA"/>
    <w:lvl w:ilvl="0" w:tentative="0">
      <w:start w:val="5"/>
      <w:numFmt w:val="decimal"/>
      <w:lvlText w:val="%1"/>
      <w:lvlJc w:val="left"/>
      <w:pPr>
        <w:ind w:left="720" w:hanging="568"/>
      </w:pPr>
      <w:rPr>
        <w:rFonts w:hint="default"/>
        <w:lang w:val="pt-PT" w:eastAsia="en-US" w:bidi="ar-SA"/>
      </w:rPr>
    </w:lvl>
    <w:lvl w:ilvl="1" w:tentative="0">
      <w:start w:val="1"/>
      <w:numFmt w:val="decimal"/>
      <w:lvlText w:val="%1.%2."/>
      <w:lvlJc w:val="left"/>
      <w:pPr>
        <w:ind w:left="720" w:hanging="568"/>
      </w:pPr>
      <w:rPr>
        <w:rFonts w:hint="default"/>
        <w:spacing w:val="-2"/>
        <w:w w:val="100"/>
        <w:lang w:val="pt-PT" w:eastAsia="en-US" w:bidi="ar-SA"/>
      </w:rPr>
    </w:lvl>
    <w:lvl w:ilvl="2" w:tentative="0">
      <w:start w:val="0"/>
      <w:numFmt w:val="bullet"/>
      <w:lvlText w:val=""/>
      <w:lvlJc w:val="left"/>
      <w:pPr>
        <w:ind w:left="874" w:hanging="360"/>
      </w:pPr>
      <w:rPr>
        <w:rFonts w:hint="default" w:ascii="Symbol" w:hAnsi="Symbol" w:eastAsia="Symbol" w:cs="Symbol"/>
        <w:b w:val="0"/>
        <w:bCs w:val="0"/>
        <w:i w:val="0"/>
        <w:iCs w:val="0"/>
        <w:spacing w:val="0"/>
        <w:w w:val="100"/>
        <w:sz w:val="22"/>
        <w:szCs w:val="22"/>
        <w:lang w:val="pt-PT" w:eastAsia="en-US" w:bidi="ar-SA"/>
      </w:rPr>
    </w:lvl>
    <w:lvl w:ilvl="3" w:tentative="0">
      <w:start w:val="0"/>
      <w:numFmt w:val="bullet"/>
      <w:lvlText w:val="•"/>
      <w:lvlJc w:val="left"/>
      <w:pPr>
        <w:ind w:left="3078" w:hanging="360"/>
      </w:pPr>
      <w:rPr>
        <w:rFonts w:hint="default"/>
        <w:lang w:val="pt-PT" w:eastAsia="en-US" w:bidi="ar-SA"/>
      </w:rPr>
    </w:lvl>
    <w:lvl w:ilvl="4" w:tentative="0">
      <w:start w:val="0"/>
      <w:numFmt w:val="bullet"/>
      <w:lvlText w:val="•"/>
      <w:lvlJc w:val="left"/>
      <w:pPr>
        <w:ind w:left="4178" w:hanging="360"/>
      </w:pPr>
      <w:rPr>
        <w:rFonts w:hint="default"/>
        <w:lang w:val="pt-PT" w:eastAsia="en-US" w:bidi="ar-SA"/>
      </w:rPr>
    </w:lvl>
    <w:lvl w:ilvl="5" w:tentative="0">
      <w:start w:val="0"/>
      <w:numFmt w:val="bullet"/>
      <w:lvlText w:val="•"/>
      <w:lvlJc w:val="left"/>
      <w:pPr>
        <w:ind w:left="5277" w:hanging="360"/>
      </w:pPr>
      <w:rPr>
        <w:rFonts w:hint="default"/>
        <w:lang w:val="pt-PT" w:eastAsia="en-US" w:bidi="ar-SA"/>
      </w:rPr>
    </w:lvl>
    <w:lvl w:ilvl="6" w:tentative="0">
      <w:start w:val="0"/>
      <w:numFmt w:val="bullet"/>
      <w:lvlText w:val="•"/>
      <w:lvlJc w:val="left"/>
      <w:pPr>
        <w:ind w:left="6376" w:hanging="360"/>
      </w:pPr>
      <w:rPr>
        <w:rFonts w:hint="default"/>
        <w:lang w:val="pt-PT" w:eastAsia="en-US" w:bidi="ar-SA"/>
      </w:rPr>
    </w:lvl>
    <w:lvl w:ilvl="7" w:tentative="0">
      <w:start w:val="0"/>
      <w:numFmt w:val="bullet"/>
      <w:lvlText w:val="•"/>
      <w:lvlJc w:val="left"/>
      <w:pPr>
        <w:ind w:left="7476" w:hanging="360"/>
      </w:pPr>
      <w:rPr>
        <w:rFonts w:hint="default"/>
        <w:lang w:val="pt-PT" w:eastAsia="en-US" w:bidi="ar-SA"/>
      </w:rPr>
    </w:lvl>
    <w:lvl w:ilvl="8" w:tentative="0">
      <w:start w:val="0"/>
      <w:numFmt w:val="bullet"/>
      <w:lvlText w:val="•"/>
      <w:lvlJc w:val="left"/>
      <w:pPr>
        <w:ind w:left="8575" w:hanging="360"/>
      </w:pPr>
      <w:rPr>
        <w:rFonts w:hint="default"/>
        <w:lang w:val="pt-PT" w:eastAsia="en-US" w:bidi="ar-SA"/>
      </w:rPr>
    </w:lvl>
  </w:abstractNum>
  <w:abstractNum w:abstractNumId="18">
    <w:nsid w:val="35F52445"/>
    <w:multiLevelType w:val="multilevel"/>
    <w:tmpl w:val="35F52445"/>
    <w:lvl w:ilvl="0" w:tentative="0">
      <w:start w:val="1"/>
      <w:numFmt w:val="decimal"/>
      <w:lvlText w:val="%1."/>
      <w:lvlJc w:val="left"/>
      <w:pPr>
        <w:ind w:left="340" w:hanging="238"/>
      </w:pPr>
      <w:rPr>
        <w:rFonts w:hint="default" w:ascii="Arial" w:hAnsi="Arial" w:eastAsia="Arial" w:cs="Arial"/>
        <w:b/>
        <w:bCs/>
        <w:i w:val="0"/>
        <w:iCs w:val="0"/>
        <w:spacing w:val="-9"/>
        <w:w w:val="100"/>
        <w:sz w:val="24"/>
        <w:szCs w:val="24"/>
        <w:lang w:val="pt-PT" w:eastAsia="en-US" w:bidi="ar-SA"/>
      </w:rPr>
    </w:lvl>
    <w:lvl w:ilvl="1" w:tentative="0">
      <w:start w:val="0"/>
      <w:numFmt w:val="bullet"/>
      <w:lvlText w:val="•"/>
      <w:lvlJc w:val="left"/>
      <w:pPr>
        <w:ind w:left="1341" w:hanging="238"/>
      </w:pPr>
      <w:rPr>
        <w:rFonts w:hint="default"/>
        <w:lang w:val="pt-PT" w:eastAsia="en-US" w:bidi="ar-SA"/>
      </w:rPr>
    </w:lvl>
    <w:lvl w:ilvl="2" w:tentative="0">
      <w:start w:val="0"/>
      <w:numFmt w:val="bullet"/>
      <w:lvlText w:val="•"/>
      <w:lvlJc w:val="left"/>
      <w:pPr>
        <w:ind w:left="2343" w:hanging="238"/>
      </w:pPr>
      <w:rPr>
        <w:rFonts w:hint="default"/>
        <w:lang w:val="pt-PT" w:eastAsia="en-US" w:bidi="ar-SA"/>
      </w:rPr>
    </w:lvl>
    <w:lvl w:ilvl="3" w:tentative="0">
      <w:start w:val="0"/>
      <w:numFmt w:val="bullet"/>
      <w:lvlText w:val="•"/>
      <w:lvlJc w:val="left"/>
      <w:pPr>
        <w:ind w:left="3344" w:hanging="238"/>
      </w:pPr>
      <w:rPr>
        <w:rFonts w:hint="default"/>
        <w:lang w:val="pt-PT" w:eastAsia="en-US" w:bidi="ar-SA"/>
      </w:rPr>
    </w:lvl>
    <w:lvl w:ilvl="4" w:tentative="0">
      <w:start w:val="0"/>
      <w:numFmt w:val="bullet"/>
      <w:lvlText w:val="•"/>
      <w:lvlJc w:val="left"/>
      <w:pPr>
        <w:ind w:left="4346" w:hanging="238"/>
      </w:pPr>
      <w:rPr>
        <w:rFonts w:hint="default"/>
        <w:lang w:val="pt-PT" w:eastAsia="en-US" w:bidi="ar-SA"/>
      </w:rPr>
    </w:lvl>
    <w:lvl w:ilvl="5" w:tentative="0">
      <w:start w:val="0"/>
      <w:numFmt w:val="bullet"/>
      <w:lvlText w:val="•"/>
      <w:lvlJc w:val="left"/>
      <w:pPr>
        <w:ind w:left="5348" w:hanging="238"/>
      </w:pPr>
      <w:rPr>
        <w:rFonts w:hint="default"/>
        <w:lang w:val="pt-PT" w:eastAsia="en-US" w:bidi="ar-SA"/>
      </w:rPr>
    </w:lvl>
    <w:lvl w:ilvl="6" w:tentative="0">
      <w:start w:val="0"/>
      <w:numFmt w:val="bullet"/>
      <w:lvlText w:val="•"/>
      <w:lvlJc w:val="left"/>
      <w:pPr>
        <w:ind w:left="6349" w:hanging="238"/>
      </w:pPr>
      <w:rPr>
        <w:rFonts w:hint="default"/>
        <w:lang w:val="pt-PT" w:eastAsia="en-US" w:bidi="ar-SA"/>
      </w:rPr>
    </w:lvl>
    <w:lvl w:ilvl="7" w:tentative="0">
      <w:start w:val="0"/>
      <w:numFmt w:val="bullet"/>
      <w:lvlText w:val="•"/>
      <w:lvlJc w:val="left"/>
      <w:pPr>
        <w:ind w:left="7351" w:hanging="238"/>
      </w:pPr>
      <w:rPr>
        <w:rFonts w:hint="default"/>
        <w:lang w:val="pt-PT" w:eastAsia="en-US" w:bidi="ar-SA"/>
      </w:rPr>
    </w:lvl>
    <w:lvl w:ilvl="8" w:tentative="0">
      <w:start w:val="0"/>
      <w:numFmt w:val="bullet"/>
      <w:lvlText w:val="•"/>
      <w:lvlJc w:val="left"/>
      <w:pPr>
        <w:ind w:left="8352" w:hanging="238"/>
      </w:pPr>
      <w:rPr>
        <w:rFonts w:hint="default"/>
        <w:lang w:val="pt-PT" w:eastAsia="en-US" w:bidi="ar-SA"/>
      </w:rPr>
    </w:lvl>
  </w:abstractNum>
  <w:abstractNum w:abstractNumId="19">
    <w:nsid w:val="39BC1DFB"/>
    <w:multiLevelType w:val="multilevel"/>
    <w:tmpl w:val="39BC1DFB"/>
    <w:lvl w:ilvl="0" w:tentative="0">
      <w:start w:val="4"/>
      <w:numFmt w:val="decimal"/>
      <w:lvlText w:val="%1."/>
      <w:lvlJc w:val="left"/>
      <w:pPr>
        <w:ind w:left="343" w:hanging="240"/>
      </w:pPr>
      <w:rPr>
        <w:rFonts w:hint="default" w:ascii="Arial" w:hAnsi="Arial" w:eastAsia="Arial" w:cs="Arial"/>
        <w:b/>
        <w:bCs/>
        <w:i w:val="0"/>
        <w:iCs w:val="0"/>
        <w:spacing w:val="-9"/>
        <w:w w:val="100"/>
        <w:sz w:val="24"/>
        <w:szCs w:val="24"/>
        <w:lang w:val="pt-PT" w:eastAsia="en-US" w:bidi="ar-SA"/>
      </w:rPr>
    </w:lvl>
    <w:lvl w:ilvl="1" w:tentative="0">
      <w:start w:val="0"/>
      <w:numFmt w:val="bullet"/>
      <w:lvlText w:val="•"/>
      <w:lvlJc w:val="left"/>
      <w:pPr>
        <w:ind w:left="1341" w:hanging="240"/>
      </w:pPr>
      <w:rPr>
        <w:rFonts w:hint="default"/>
        <w:lang w:val="pt-PT" w:eastAsia="en-US" w:bidi="ar-SA"/>
      </w:rPr>
    </w:lvl>
    <w:lvl w:ilvl="2" w:tentative="0">
      <w:start w:val="0"/>
      <w:numFmt w:val="bullet"/>
      <w:lvlText w:val="•"/>
      <w:lvlJc w:val="left"/>
      <w:pPr>
        <w:ind w:left="2343" w:hanging="240"/>
      </w:pPr>
      <w:rPr>
        <w:rFonts w:hint="default"/>
        <w:lang w:val="pt-PT" w:eastAsia="en-US" w:bidi="ar-SA"/>
      </w:rPr>
    </w:lvl>
    <w:lvl w:ilvl="3" w:tentative="0">
      <w:start w:val="0"/>
      <w:numFmt w:val="bullet"/>
      <w:lvlText w:val="•"/>
      <w:lvlJc w:val="left"/>
      <w:pPr>
        <w:ind w:left="3344" w:hanging="240"/>
      </w:pPr>
      <w:rPr>
        <w:rFonts w:hint="default"/>
        <w:lang w:val="pt-PT" w:eastAsia="en-US" w:bidi="ar-SA"/>
      </w:rPr>
    </w:lvl>
    <w:lvl w:ilvl="4" w:tentative="0">
      <w:start w:val="0"/>
      <w:numFmt w:val="bullet"/>
      <w:lvlText w:val="•"/>
      <w:lvlJc w:val="left"/>
      <w:pPr>
        <w:ind w:left="4346" w:hanging="240"/>
      </w:pPr>
      <w:rPr>
        <w:rFonts w:hint="default"/>
        <w:lang w:val="pt-PT" w:eastAsia="en-US" w:bidi="ar-SA"/>
      </w:rPr>
    </w:lvl>
    <w:lvl w:ilvl="5" w:tentative="0">
      <w:start w:val="0"/>
      <w:numFmt w:val="bullet"/>
      <w:lvlText w:val="•"/>
      <w:lvlJc w:val="left"/>
      <w:pPr>
        <w:ind w:left="5348" w:hanging="240"/>
      </w:pPr>
      <w:rPr>
        <w:rFonts w:hint="default"/>
        <w:lang w:val="pt-PT" w:eastAsia="en-US" w:bidi="ar-SA"/>
      </w:rPr>
    </w:lvl>
    <w:lvl w:ilvl="6" w:tentative="0">
      <w:start w:val="0"/>
      <w:numFmt w:val="bullet"/>
      <w:lvlText w:val="•"/>
      <w:lvlJc w:val="left"/>
      <w:pPr>
        <w:ind w:left="6349" w:hanging="240"/>
      </w:pPr>
      <w:rPr>
        <w:rFonts w:hint="default"/>
        <w:lang w:val="pt-PT" w:eastAsia="en-US" w:bidi="ar-SA"/>
      </w:rPr>
    </w:lvl>
    <w:lvl w:ilvl="7" w:tentative="0">
      <w:start w:val="0"/>
      <w:numFmt w:val="bullet"/>
      <w:lvlText w:val="•"/>
      <w:lvlJc w:val="left"/>
      <w:pPr>
        <w:ind w:left="7351" w:hanging="240"/>
      </w:pPr>
      <w:rPr>
        <w:rFonts w:hint="default"/>
        <w:lang w:val="pt-PT" w:eastAsia="en-US" w:bidi="ar-SA"/>
      </w:rPr>
    </w:lvl>
    <w:lvl w:ilvl="8" w:tentative="0">
      <w:start w:val="0"/>
      <w:numFmt w:val="bullet"/>
      <w:lvlText w:val="•"/>
      <w:lvlJc w:val="left"/>
      <w:pPr>
        <w:ind w:left="8352" w:hanging="240"/>
      </w:pPr>
      <w:rPr>
        <w:rFonts w:hint="default"/>
        <w:lang w:val="pt-PT" w:eastAsia="en-US" w:bidi="ar-SA"/>
      </w:rPr>
    </w:lvl>
  </w:abstractNum>
  <w:abstractNum w:abstractNumId="20">
    <w:nsid w:val="478B74C9"/>
    <w:multiLevelType w:val="multilevel"/>
    <w:tmpl w:val="478B74C9"/>
    <w:lvl w:ilvl="0" w:tentative="0">
      <w:start w:val="1"/>
      <w:numFmt w:val="lowerLetter"/>
      <w:lvlText w:val="%1)"/>
      <w:lvlJc w:val="left"/>
      <w:pPr>
        <w:ind w:left="874" w:hanging="360"/>
      </w:pPr>
      <w:rPr>
        <w:rFonts w:hint="default" w:ascii="Arial MT" w:hAnsi="Arial MT" w:eastAsia="Arial MT" w:cs="Arial MT"/>
        <w:b w:val="0"/>
        <w:bCs w:val="0"/>
        <w:i w:val="0"/>
        <w:iCs w:val="0"/>
        <w:spacing w:val="-2"/>
        <w:w w:val="100"/>
        <w:sz w:val="22"/>
        <w:szCs w:val="22"/>
        <w:lang w:val="pt-PT" w:eastAsia="en-US" w:bidi="ar-SA"/>
      </w:rPr>
    </w:lvl>
    <w:lvl w:ilvl="1" w:tentative="0">
      <w:start w:val="1"/>
      <w:numFmt w:val="decimal"/>
      <w:lvlText w:val="%1.%2)"/>
      <w:lvlJc w:val="left"/>
      <w:pPr>
        <w:ind w:left="1303" w:hanging="442"/>
      </w:pPr>
      <w:rPr>
        <w:rFonts w:hint="default"/>
        <w:spacing w:val="-2"/>
        <w:w w:val="100"/>
        <w:lang w:val="pt-PT" w:eastAsia="en-US" w:bidi="ar-SA"/>
      </w:rPr>
    </w:lvl>
    <w:lvl w:ilvl="2" w:tentative="0">
      <w:start w:val="0"/>
      <w:numFmt w:val="bullet"/>
      <w:lvlText w:val="-"/>
      <w:lvlJc w:val="left"/>
      <w:pPr>
        <w:ind w:left="1025" w:hanging="442"/>
      </w:pPr>
      <w:rPr>
        <w:rFonts w:hint="default" w:ascii="Arial MT" w:hAnsi="Arial MT" w:eastAsia="Arial MT" w:cs="Arial MT"/>
        <w:b w:val="0"/>
        <w:bCs w:val="0"/>
        <w:i w:val="0"/>
        <w:iCs w:val="0"/>
        <w:spacing w:val="0"/>
        <w:w w:val="100"/>
        <w:sz w:val="22"/>
        <w:szCs w:val="22"/>
        <w:lang w:val="pt-PT" w:eastAsia="en-US" w:bidi="ar-SA"/>
      </w:rPr>
    </w:lvl>
    <w:lvl w:ilvl="3" w:tentative="0">
      <w:start w:val="0"/>
      <w:numFmt w:val="bullet"/>
      <w:lvlText w:val="•"/>
      <w:lvlJc w:val="left"/>
      <w:pPr>
        <w:ind w:left="1300" w:hanging="442"/>
      </w:pPr>
      <w:rPr>
        <w:rFonts w:hint="default"/>
        <w:lang w:val="pt-PT" w:eastAsia="en-US" w:bidi="ar-SA"/>
      </w:rPr>
    </w:lvl>
    <w:lvl w:ilvl="4" w:tentative="0">
      <w:start w:val="0"/>
      <w:numFmt w:val="bullet"/>
      <w:lvlText w:val="•"/>
      <w:lvlJc w:val="left"/>
      <w:pPr>
        <w:ind w:left="1320" w:hanging="442"/>
      </w:pPr>
      <w:rPr>
        <w:rFonts w:hint="default"/>
        <w:lang w:val="pt-PT" w:eastAsia="en-US" w:bidi="ar-SA"/>
      </w:rPr>
    </w:lvl>
    <w:lvl w:ilvl="5" w:tentative="0">
      <w:start w:val="0"/>
      <w:numFmt w:val="bullet"/>
      <w:lvlText w:val="•"/>
      <w:lvlJc w:val="left"/>
      <w:pPr>
        <w:ind w:left="2895" w:hanging="442"/>
      </w:pPr>
      <w:rPr>
        <w:rFonts w:hint="default"/>
        <w:lang w:val="pt-PT" w:eastAsia="en-US" w:bidi="ar-SA"/>
      </w:rPr>
    </w:lvl>
    <w:lvl w:ilvl="6" w:tentative="0">
      <w:start w:val="0"/>
      <w:numFmt w:val="bullet"/>
      <w:lvlText w:val="•"/>
      <w:lvlJc w:val="left"/>
      <w:pPr>
        <w:ind w:left="4471" w:hanging="442"/>
      </w:pPr>
      <w:rPr>
        <w:rFonts w:hint="default"/>
        <w:lang w:val="pt-PT" w:eastAsia="en-US" w:bidi="ar-SA"/>
      </w:rPr>
    </w:lvl>
    <w:lvl w:ilvl="7" w:tentative="0">
      <w:start w:val="0"/>
      <w:numFmt w:val="bullet"/>
      <w:lvlText w:val="•"/>
      <w:lvlJc w:val="left"/>
      <w:pPr>
        <w:ind w:left="6047" w:hanging="442"/>
      </w:pPr>
      <w:rPr>
        <w:rFonts w:hint="default"/>
        <w:lang w:val="pt-PT" w:eastAsia="en-US" w:bidi="ar-SA"/>
      </w:rPr>
    </w:lvl>
    <w:lvl w:ilvl="8" w:tentative="0">
      <w:start w:val="0"/>
      <w:numFmt w:val="bullet"/>
      <w:lvlText w:val="•"/>
      <w:lvlJc w:val="left"/>
      <w:pPr>
        <w:ind w:left="7622" w:hanging="442"/>
      </w:pPr>
      <w:rPr>
        <w:rFonts w:hint="default"/>
        <w:lang w:val="pt-PT" w:eastAsia="en-US" w:bidi="ar-SA"/>
      </w:rPr>
    </w:lvl>
  </w:abstractNum>
  <w:abstractNum w:abstractNumId="21">
    <w:nsid w:val="4A404D68"/>
    <w:multiLevelType w:val="multilevel"/>
    <w:tmpl w:val="4A404D68"/>
    <w:lvl w:ilvl="0" w:tentative="0">
      <w:start w:val="6"/>
      <w:numFmt w:val="decimal"/>
      <w:lvlText w:val="%1"/>
      <w:lvlJc w:val="left"/>
      <w:pPr>
        <w:ind w:left="720" w:hanging="579"/>
      </w:pPr>
      <w:rPr>
        <w:rFonts w:hint="default"/>
        <w:lang w:val="pt-PT" w:eastAsia="en-US" w:bidi="ar-SA"/>
      </w:rPr>
    </w:lvl>
    <w:lvl w:ilvl="1" w:tentative="0">
      <w:start w:val="1"/>
      <w:numFmt w:val="decimal"/>
      <w:lvlText w:val="%1.%2."/>
      <w:lvlJc w:val="left"/>
      <w:pPr>
        <w:ind w:left="720" w:hanging="579"/>
      </w:pPr>
      <w:rPr>
        <w:rFonts w:hint="default"/>
        <w:spacing w:val="-2"/>
        <w:w w:val="100"/>
        <w:lang w:val="pt-PT" w:eastAsia="en-US" w:bidi="ar-SA"/>
      </w:rPr>
    </w:lvl>
    <w:lvl w:ilvl="2" w:tentative="0">
      <w:start w:val="0"/>
      <w:numFmt w:val="bullet"/>
      <w:lvlText w:val="•"/>
      <w:lvlJc w:val="left"/>
      <w:pPr>
        <w:ind w:left="2730" w:hanging="579"/>
      </w:pPr>
      <w:rPr>
        <w:rFonts w:hint="default"/>
        <w:lang w:val="pt-PT" w:eastAsia="en-US" w:bidi="ar-SA"/>
      </w:rPr>
    </w:lvl>
    <w:lvl w:ilvl="3" w:tentative="0">
      <w:start w:val="0"/>
      <w:numFmt w:val="bullet"/>
      <w:lvlText w:val="•"/>
      <w:lvlJc w:val="left"/>
      <w:pPr>
        <w:ind w:left="3736" w:hanging="579"/>
      </w:pPr>
      <w:rPr>
        <w:rFonts w:hint="default"/>
        <w:lang w:val="pt-PT" w:eastAsia="en-US" w:bidi="ar-SA"/>
      </w:rPr>
    </w:lvl>
    <w:lvl w:ilvl="4" w:tentative="0">
      <w:start w:val="0"/>
      <w:numFmt w:val="bullet"/>
      <w:lvlText w:val="•"/>
      <w:lvlJc w:val="left"/>
      <w:pPr>
        <w:ind w:left="4741" w:hanging="579"/>
      </w:pPr>
      <w:rPr>
        <w:rFonts w:hint="default"/>
        <w:lang w:val="pt-PT" w:eastAsia="en-US" w:bidi="ar-SA"/>
      </w:rPr>
    </w:lvl>
    <w:lvl w:ilvl="5" w:tentative="0">
      <w:start w:val="0"/>
      <w:numFmt w:val="bullet"/>
      <w:lvlText w:val="•"/>
      <w:lvlJc w:val="left"/>
      <w:pPr>
        <w:ind w:left="5747" w:hanging="579"/>
      </w:pPr>
      <w:rPr>
        <w:rFonts w:hint="default"/>
        <w:lang w:val="pt-PT" w:eastAsia="en-US" w:bidi="ar-SA"/>
      </w:rPr>
    </w:lvl>
    <w:lvl w:ilvl="6" w:tentative="0">
      <w:start w:val="0"/>
      <w:numFmt w:val="bullet"/>
      <w:lvlText w:val="•"/>
      <w:lvlJc w:val="left"/>
      <w:pPr>
        <w:ind w:left="6752" w:hanging="579"/>
      </w:pPr>
      <w:rPr>
        <w:rFonts w:hint="default"/>
        <w:lang w:val="pt-PT" w:eastAsia="en-US" w:bidi="ar-SA"/>
      </w:rPr>
    </w:lvl>
    <w:lvl w:ilvl="7" w:tentative="0">
      <w:start w:val="0"/>
      <w:numFmt w:val="bullet"/>
      <w:lvlText w:val="•"/>
      <w:lvlJc w:val="left"/>
      <w:pPr>
        <w:ind w:left="7758" w:hanging="579"/>
      </w:pPr>
      <w:rPr>
        <w:rFonts w:hint="default"/>
        <w:lang w:val="pt-PT" w:eastAsia="en-US" w:bidi="ar-SA"/>
      </w:rPr>
    </w:lvl>
    <w:lvl w:ilvl="8" w:tentative="0">
      <w:start w:val="0"/>
      <w:numFmt w:val="bullet"/>
      <w:lvlText w:val="•"/>
      <w:lvlJc w:val="left"/>
      <w:pPr>
        <w:ind w:left="8763" w:hanging="579"/>
      </w:pPr>
      <w:rPr>
        <w:rFonts w:hint="default"/>
        <w:lang w:val="pt-PT" w:eastAsia="en-US" w:bidi="ar-SA"/>
      </w:rPr>
    </w:lvl>
  </w:abstractNum>
  <w:abstractNum w:abstractNumId="22">
    <w:nsid w:val="50367944"/>
    <w:multiLevelType w:val="multilevel"/>
    <w:tmpl w:val="50367944"/>
    <w:lvl w:ilvl="0" w:tentative="0">
      <w:start w:val="14"/>
      <w:numFmt w:val="decimal"/>
      <w:lvlText w:val="%1"/>
      <w:lvlJc w:val="left"/>
      <w:pPr>
        <w:ind w:left="720" w:hanging="567"/>
      </w:pPr>
      <w:rPr>
        <w:rFonts w:hint="default"/>
        <w:lang w:val="pt-PT" w:eastAsia="en-US" w:bidi="ar-SA"/>
      </w:rPr>
    </w:lvl>
    <w:lvl w:ilvl="1" w:tentative="0">
      <w:start w:val="3"/>
      <w:numFmt w:val="decimal"/>
      <w:lvlText w:val="%1.%2."/>
      <w:lvlJc w:val="left"/>
      <w:pPr>
        <w:ind w:left="720" w:hanging="567"/>
      </w:pPr>
      <w:rPr>
        <w:rFonts w:hint="default" w:ascii="Arial MT" w:hAnsi="Arial MT" w:eastAsia="Arial MT" w:cs="Arial MT"/>
        <w:b w:val="0"/>
        <w:bCs w:val="0"/>
        <w:i w:val="0"/>
        <w:iCs w:val="0"/>
        <w:spacing w:val="-2"/>
        <w:w w:val="100"/>
        <w:sz w:val="22"/>
        <w:szCs w:val="22"/>
        <w:lang w:val="pt-PT" w:eastAsia="en-US" w:bidi="ar-SA"/>
      </w:rPr>
    </w:lvl>
    <w:lvl w:ilvl="2" w:tentative="0">
      <w:start w:val="1"/>
      <w:numFmt w:val="upperRoman"/>
      <w:lvlText w:val="%3"/>
      <w:lvlJc w:val="left"/>
      <w:pPr>
        <w:ind w:left="720" w:hanging="121"/>
      </w:pPr>
      <w:rPr>
        <w:rFonts w:hint="default" w:ascii="Arial MT" w:hAnsi="Arial MT" w:eastAsia="Arial MT" w:cs="Arial MT"/>
        <w:b w:val="0"/>
        <w:bCs w:val="0"/>
        <w:i w:val="0"/>
        <w:iCs w:val="0"/>
        <w:spacing w:val="0"/>
        <w:w w:val="100"/>
        <w:sz w:val="22"/>
        <w:szCs w:val="22"/>
        <w:lang w:val="pt-PT" w:eastAsia="en-US" w:bidi="ar-SA"/>
      </w:rPr>
    </w:lvl>
    <w:lvl w:ilvl="3" w:tentative="0">
      <w:start w:val="0"/>
      <w:numFmt w:val="bullet"/>
      <w:lvlText w:val="•"/>
      <w:lvlJc w:val="left"/>
      <w:pPr>
        <w:ind w:left="3736" w:hanging="121"/>
      </w:pPr>
      <w:rPr>
        <w:rFonts w:hint="default"/>
        <w:lang w:val="pt-PT" w:eastAsia="en-US" w:bidi="ar-SA"/>
      </w:rPr>
    </w:lvl>
    <w:lvl w:ilvl="4" w:tentative="0">
      <w:start w:val="0"/>
      <w:numFmt w:val="bullet"/>
      <w:lvlText w:val="•"/>
      <w:lvlJc w:val="left"/>
      <w:pPr>
        <w:ind w:left="4741" w:hanging="121"/>
      </w:pPr>
      <w:rPr>
        <w:rFonts w:hint="default"/>
        <w:lang w:val="pt-PT" w:eastAsia="en-US" w:bidi="ar-SA"/>
      </w:rPr>
    </w:lvl>
    <w:lvl w:ilvl="5" w:tentative="0">
      <w:start w:val="0"/>
      <w:numFmt w:val="bullet"/>
      <w:lvlText w:val="•"/>
      <w:lvlJc w:val="left"/>
      <w:pPr>
        <w:ind w:left="5747" w:hanging="121"/>
      </w:pPr>
      <w:rPr>
        <w:rFonts w:hint="default"/>
        <w:lang w:val="pt-PT" w:eastAsia="en-US" w:bidi="ar-SA"/>
      </w:rPr>
    </w:lvl>
    <w:lvl w:ilvl="6" w:tentative="0">
      <w:start w:val="0"/>
      <w:numFmt w:val="bullet"/>
      <w:lvlText w:val="•"/>
      <w:lvlJc w:val="left"/>
      <w:pPr>
        <w:ind w:left="6752" w:hanging="121"/>
      </w:pPr>
      <w:rPr>
        <w:rFonts w:hint="default"/>
        <w:lang w:val="pt-PT" w:eastAsia="en-US" w:bidi="ar-SA"/>
      </w:rPr>
    </w:lvl>
    <w:lvl w:ilvl="7" w:tentative="0">
      <w:start w:val="0"/>
      <w:numFmt w:val="bullet"/>
      <w:lvlText w:val="•"/>
      <w:lvlJc w:val="left"/>
      <w:pPr>
        <w:ind w:left="7758" w:hanging="121"/>
      </w:pPr>
      <w:rPr>
        <w:rFonts w:hint="default"/>
        <w:lang w:val="pt-PT" w:eastAsia="en-US" w:bidi="ar-SA"/>
      </w:rPr>
    </w:lvl>
    <w:lvl w:ilvl="8" w:tentative="0">
      <w:start w:val="0"/>
      <w:numFmt w:val="bullet"/>
      <w:lvlText w:val="•"/>
      <w:lvlJc w:val="left"/>
      <w:pPr>
        <w:ind w:left="8763" w:hanging="121"/>
      </w:pPr>
      <w:rPr>
        <w:rFonts w:hint="default"/>
        <w:lang w:val="pt-PT" w:eastAsia="en-US" w:bidi="ar-SA"/>
      </w:rPr>
    </w:lvl>
  </w:abstractNum>
  <w:abstractNum w:abstractNumId="23">
    <w:nsid w:val="535D4F14"/>
    <w:multiLevelType w:val="multilevel"/>
    <w:tmpl w:val="535D4F14"/>
    <w:lvl w:ilvl="0" w:tentative="0">
      <w:start w:val="4"/>
      <w:numFmt w:val="decimal"/>
      <w:lvlText w:val="%1"/>
      <w:lvlJc w:val="left"/>
      <w:pPr>
        <w:ind w:left="720" w:hanging="579"/>
      </w:pPr>
      <w:rPr>
        <w:rFonts w:hint="default"/>
        <w:lang w:val="pt-PT" w:eastAsia="en-US" w:bidi="ar-SA"/>
      </w:rPr>
    </w:lvl>
    <w:lvl w:ilvl="1" w:tentative="0">
      <w:start w:val="6"/>
      <w:numFmt w:val="decimal"/>
      <w:lvlText w:val="%1.%2"/>
      <w:lvlJc w:val="left"/>
      <w:pPr>
        <w:ind w:left="720" w:hanging="579"/>
      </w:pPr>
      <w:rPr>
        <w:rFonts w:hint="default"/>
        <w:lang w:val="pt-PT" w:eastAsia="en-US" w:bidi="ar-SA"/>
      </w:rPr>
    </w:lvl>
    <w:lvl w:ilvl="2" w:tentative="0">
      <w:start w:val="1"/>
      <w:numFmt w:val="decimal"/>
      <w:lvlText w:val="%1.%2.%3."/>
      <w:lvlJc w:val="left"/>
      <w:pPr>
        <w:ind w:left="720" w:hanging="579"/>
      </w:pPr>
      <w:rPr>
        <w:rFonts w:hint="default" w:ascii="Arial MT" w:hAnsi="Arial MT" w:eastAsia="Arial MT" w:cs="Arial MT"/>
        <w:b w:val="0"/>
        <w:bCs w:val="0"/>
        <w:i w:val="0"/>
        <w:iCs w:val="0"/>
        <w:spacing w:val="-2"/>
        <w:w w:val="100"/>
        <w:sz w:val="22"/>
        <w:szCs w:val="22"/>
        <w:lang w:val="pt-PT" w:eastAsia="en-US" w:bidi="ar-SA"/>
      </w:rPr>
    </w:lvl>
    <w:lvl w:ilvl="3" w:tentative="0">
      <w:start w:val="1"/>
      <w:numFmt w:val="lowerLetter"/>
      <w:lvlText w:val="%4)"/>
      <w:lvlJc w:val="left"/>
      <w:pPr>
        <w:ind w:left="1131" w:hanging="258"/>
      </w:pPr>
      <w:rPr>
        <w:rFonts w:hint="default" w:ascii="Arial MT" w:hAnsi="Arial MT" w:eastAsia="Arial MT" w:cs="Arial MT"/>
        <w:b w:val="0"/>
        <w:bCs w:val="0"/>
        <w:i w:val="0"/>
        <w:iCs w:val="0"/>
        <w:spacing w:val="-2"/>
        <w:w w:val="100"/>
        <w:sz w:val="22"/>
        <w:szCs w:val="22"/>
        <w:lang w:val="pt-PT" w:eastAsia="en-US" w:bidi="ar-SA"/>
      </w:rPr>
    </w:lvl>
    <w:lvl w:ilvl="4" w:tentative="0">
      <w:start w:val="0"/>
      <w:numFmt w:val="bullet"/>
      <w:lvlText w:val="•"/>
      <w:lvlJc w:val="left"/>
      <w:pPr>
        <w:ind w:left="4351" w:hanging="258"/>
      </w:pPr>
      <w:rPr>
        <w:rFonts w:hint="default"/>
        <w:lang w:val="pt-PT" w:eastAsia="en-US" w:bidi="ar-SA"/>
      </w:rPr>
    </w:lvl>
    <w:lvl w:ilvl="5" w:tentative="0">
      <w:start w:val="0"/>
      <w:numFmt w:val="bullet"/>
      <w:lvlText w:val="•"/>
      <w:lvlJc w:val="left"/>
      <w:pPr>
        <w:ind w:left="5421" w:hanging="258"/>
      </w:pPr>
      <w:rPr>
        <w:rFonts w:hint="default"/>
        <w:lang w:val="pt-PT" w:eastAsia="en-US" w:bidi="ar-SA"/>
      </w:rPr>
    </w:lvl>
    <w:lvl w:ilvl="6" w:tentative="0">
      <w:start w:val="0"/>
      <w:numFmt w:val="bullet"/>
      <w:lvlText w:val="•"/>
      <w:lvlJc w:val="left"/>
      <w:pPr>
        <w:ind w:left="6492" w:hanging="258"/>
      </w:pPr>
      <w:rPr>
        <w:rFonts w:hint="default"/>
        <w:lang w:val="pt-PT" w:eastAsia="en-US" w:bidi="ar-SA"/>
      </w:rPr>
    </w:lvl>
    <w:lvl w:ilvl="7" w:tentative="0">
      <w:start w:val="0"/>
      <w:numFmt w:val="bullet"/>
      <w:lvlText w:val="•"/>
      <w:lvlJc w:val="left"/>
      <w:pPr>
        <w:ind w:left="7562" w:hanging="258"/>
      </w:pPr>
      <w:rPr>
        <w:rFonts w:hint="default"/>
        <w:lang w:val="pt-PT" w:eastAsia="en-US" w:bidi="ar-SA"/>
      </w:rPr>
    </w:lvl>
    <w:lvl w:ilvl="8" w:tentative="0">
      <w:start w:val="0"/>
      <w:numFmt w:val="bullet"/>
      <w:lvlText w:val="•"/>
      <w:lvlJc w:val="left"/>
      <w:pPr>
        <w:ind w:left="8633" w:hanging="258"/>
      </w:pPr>
      <w:rPr>
        <w:rFonts w:hint="default"/>
        <w:lang w:val="pt-PT" w:eastAsia="en-US" w:bidi="ar-SA"/>
      </w:rPr>
    </w:lvl>
  </w:abstractNum>
  <w:abstractNum w:abstractNumId="24">
    <w:nsid w:val="552F39DC"/>
    <w:multiLevelType w:val="multilevel"/>
    <w:tmpl w:val="552F39DC"/>
    <w:lvl w:ilvl="0" w:tentative="0">
      <w:start w:val="1"/>
      <w:numFmt w:val="lowerLetter"/>
      <w:lvlText w:val="%1)"/>
      <w:lvlJc w:val="left"/>
      <w:pPr>
        <w:ind w:left="874" w:hanging="360"/>
        <w:jc w:val="right"/>
      </w:pPr>
      <w:rPr>
        <w:rFonts w:hint="default" w:ascii="Arial MT" w:hAnsi="Arial MT" w:eastAsia="Arial MT" w:cs="Arial MT"/>
        <w:b w:val="0"/>
        <w:bCs w:val="0"/>
        <w:i w:val="0"/>
        <w:iCs w:val="0"/>
        <w:spacing w:val="-2"/>
        <w:w w:val="100"/>
        <w:sz w:val="22"/>
        <w:szCs w:val="22"/>
        <w:lang w:val="pt-PT" w:eastAsia="en-US" w:bidi="ar-SA"/>
      </w:rPr>
    </w:lvl>
    <w:lvl w:ilvl="1" w:tentative="0">
      <w:start w:val="1"/>
      <w:numFmt w:val="decimal"/>
      <w:lvlText w:val="%1.%2)"/>
      <w:lvlJc w:val="left"/>
      <w:pPr>
        <w:ind w:left="874" w:hanging="450"/>
      </w:pPr>
      <w:rPr>
        <w:rFonts w:hint="default" w:ascii="Arial MT" w:hAnsi="Arial MT" w:eastAsia="Arial MT" w:cs="Arial MT"/>
        <w:b w:val="0"/>
        <w:bCs w:val="0"/>
        <w:i w:val="0"/>
        <w:iCs w:val="0"/>
        <w:spacing w:val="0"/>
        <w:w w:val="100"/>
        <w:sz w:val="22"/>
        <w:szCs w:val="22"/>
        <w:lang w:val="pt-PT" w:eastAsia="en-US" w:bidi="ar-SA"/>
      </w:rPr>
    </w:lvl>
    <w:lvl w:ilvl="2" w:tentative="0">
      <w:start w:val="0"/>
      <w:numFmt w:val="bullet"/>
      <w:lvlText w:val="•"/>
      <w:lvlJc w:val="left"/>
      <w:pPr>
        <w:ind w:left="2858" w:hanging="450"/>
      </w:pPr>
      <w:rPr>
        <w:rFonts w:hint="default"/>
        <w:lang w:val="pt-PT" w:eastAsia="en-US" w:bidi="ar-SA"/>
      </w:rPr>
    </w:lvl>
    <w:lvl w:ilvl="3" w:tentative="0">
      <w:start w:val="0"/>
      <w:numFmt w:val="bullet"/>
      <w:lvlText w:val="•"/>
      <w:lvlJc w:val="left"/>
      <w:pPr>
        <w:ind w:left="3848" w:hanging="450"/>
      </w:pPr>
      <w:rPr>
        <w:rFonts w:hint="default"/>
        <w:lang w:val="pt-PT" w:eastAsia="en-US" w:bidi="ar-SA"/>
      </w:rPr>
    </w:lvl>
    <w:lvl w:ilvl="4" w:tentative="0">
      <w:start w:val="0"/>
      <w:numFmt w:val="bullet"/>
      <w:lvlText w:val="•"/>
      <w:lvlJc w:val="left"/>
      <w:pPr>
        <w:ind w:left="4837" w:hanging="450"/>
      </w:pPr>
      <w:rPr>
        <w:rFonts w:hint="default"/>
        <w:lang w:val="pt-PT" w:eastAsia="en-US" w:bidi="ar-SA"/>
      </w:rPr>
    </w:lvl>
    <w:lvl w:ilvl="5" w:tentative="0">
      <w:start w:val="0"/>
      <w:numFmt w:val="bullet"/>
      <w:lvlText w:val="•"/>
      <w:lvlJc w:val="left"/>
      <w:pPr>
        <w:ind w:left="5827" w:hanging="450"/>
      </w:pPr>
      <w:rPr>
        <w:rFonts w:hint="default"/>
        <w:lang w:val="pt-PT" w:eastAsia="en-US" w:bidi="ar-SA"/>
      </w:rPr>
    </w:lvl>
    <w:lvl w:ilvl="6" w:tentative="0">
      <w:start w:val="0"/>
      <w:numFmt w:val="bullet"/>
      <w:lvlText w:val="•"/>
      <w:lvlJc w:val="left"/>
      <w:pPr>
        <w:ind w:left="6816" w:hanging="450"/>
      </w:pPr>
      <w:rPr>
        <w:rFonts w:hint="default"/>
        <w:lang w:val="pt-PT" w:eastAsia="en-US" w:bidi="ar-SA"/>
      </w:rPr>
    </w:lvl>
    <w:lvl w:ilvl="7" w:tentative="0">
      <w:start w:val="0"/>
      <w:numFmt w:val="bullet"/>
      <w:lvlText w:val="•"/>
      <w:lvlJc w:val="left"/>
      <w:pPr>
        <w:ind w:left="7806" w:hanging="450"/>
      </w:pPr>
      <w:rPr>
        <w:rFonts w:hint="default"/>
        <w:lang w:val="pt-PT" w:eastAsia="en-US" w:bidi="ar-SA"/>
      </w:rPr>
    </w:lvl>
    <w:lvl w:ilvl="8" w:tentative="0">
      <w:start w:val="0"/>
      <w:numFmt w:val="bullet"/>
      <w:lvlText w:val="•"/>
      <w:lvlJc w:val="left"/>
      <w:pPr>
        <w:ind w:left="8795" w:hanging="450"/>
      </w:pPr>
      <w:rPr>
        <w:rFonts w:hint="default"/>
        <w:lang w:val="pt-PT" w:eastAsia="en-US" w:bidi="ar-SA"/>
      </w:rPr>
    </w:lvl>
  </w:abstractNum>
  <w:abstractNum w:abstractNumId="25">
    <w:nsid w:val="5ABC309A"/>
    <w:multiLevelType w:val="multilevel"/>
    <w:tmpl w:val="5ABC309A"/>
    <w:lvl w:ilvl="0" w:tentative="0">
      <w:start w:val="2"/>
      <w:numFmt w:val="decimal"/>
      <w:lvlText w:val="%1"/>
      <w:lvlJc w:val="left"/>
      <w:pPr>
        <w:ind w:left="720" w:hanging="568"/>
      </w:pPr>
      <w:rPr>
        <w:rFonts w:hint="default"/>
        <w:lang w:val="pt-PT" w:eastAsia="en-US" w:bidi="ar-SA"/>
      </w:rPr>
    </w:lvl>
    <w:lvl w:ilvl="1" w:tentative="0">
      <w:start w:val="1"/>
      <w:numFmt w:val="decimal"/>
      <w:lvlText w:val="%1.%2."/>
      <w:lvlJc w:val="left"/>
      <w:pPr>
        <w:ind w:left="720" w:hanging="568"/>
      </w:pPr>
      <w:rPr>
        <w:rFonts w:hint="default" w:ascii="Arial MT" w:hAnsi="Arial MT" w:eastAsia="Arial MT" w:cs="Arial MT"/>
        <w:b w:val="0"/>
        <w:bCs w:val="0"/>
        <w:i w:val="0"/>
        <w:iCs w:val="0"/>
        <w:spacing w:val="-2"/>
        <w:w w:val="100"/>
        <w:sz w:val="22"/>
        <w:szCs w:val="22"/>
        <w:lang w:val="pt-PT" w:eastAsia="en-US" w:bidi="ar-SA"/>
      </w:rPr>
    </w:lvl>
    <w:lvl w:ilvl="2" w:tentative="0">
      <w:start w:val="0"/>
      <w:numFmt w:val="bullet"/>
      <w:lvlText w:val="•"/>
      <w:lvlJc w:val="left"/>
      <w:pPr>
        <w:ind w:left="2730" w:hanging="568"/>
      </w:pPr>
      <w:rPr>
        <w:rFonts w:hint="default"/>
        <w:lang w:val="pt-PT" w:eastAsia="en-US" w:bidi="ar-SA"/>
      </w:rPr>
    </w:lvl>
    <w:lvl w:ilvl="3" w:tentative="0">
      <w:start w:val="0"/>
      <w:numFmt w:val="bullet"/>
      <w:lvlText w:val="•"/>
      <w:lvlJc w:val="left"/>
      <w:pPr>
        <w:ind w:left="3736" w:hanging="568"/>
      </w:pPr>
      <w:rPr>
        <w:rFonts w:hint="default"/>
        <w:lang w:val="pt-PT" w:eastAsia="en-US" w:bidi="ar-SA"/>
      </w:rPr>
    </w:lvl>
    <w:lvl w:ilvl="4" w:tentative="0">
      <w:start w:val="0"/>
      <w:numFmt w:val="bullet"/>
      <w:lvlText w:val="•"/>
      <w:lvlJc w:val="left"/>
      <w:pPr>
        <w:ind w:left="4741" w:hanging="568"/>
      </w:pPr>
      <w:rPr>
        <w:rFonts w:hint="default"/>
        <w:lang w:val="pt-PT" w:eastAsia="en-US" w:bidi="ar-SA"/>
      </w:rPr>
    </w:lvl>
    <w:lvl w:ilvl="5" w:tentative="0">
      <w:start w:val="0"/>
      <w:numFmt w:val="bullet"/>
      <w:lvlText w:val="•"/>
      <w:lvlJc w:val="left"/>
      <w:pPr>
        <w:ind w:left="5747" w:hanging="568"/>
      </w:pPr>
      <w:rPr>
        <w:rFonts w:hint="default"/>
        <w:lang w:val="pt-PT" w:eastAsia="en-US" w:bidi="ar-SA"/>
      </w:rPr>
    </w:lvl>
    <w:lvl w:ilvl="6" w:tentative="0">
      <w:start w:val="0"/>
      <w:numFmt w:val="bullet"/>
      <w:lvlText w:val="•"/>
      <w:lvlJc w:val="left"/>
      <w:pPr>
        <w:ind w:left="6752" w:hanging="568"/>
      </w:pPr>
      <w:rPr>
        <w:rFonts w:hint="default"/>
        <w:lang w:val="pt-PT" w:eastAsia="en-US" w:bidi="ar-SA"/>
      </w:rPr>
    </w:lvl>
    <w:lvl w:ilvl="7" w:tentative="0">
      <w:start w:val="0"/>
      <w:numFmt w:val="bullet"/>
      <w:lvlText w:val="•"/>
      <w:lvlJc w:val="left"/>
      <w:pPr>
        <w:ind w:left="7758" w:hanging="568"/>
      </w:pPr>
      <w:rPr>
        <w:rFonts w:hint="default"/>
        <w:lang w:val="pt-PT" w:eastAsia="en-US" w:bidi="ar-SA"/>
      </w:rPr>
    </w:lvl>
    <w:lvl w:ilvl="8" w:tentative="0">
      <w:start w:val="0"/>
      <w:numFmt w:val="bullet"/>
      <w:lvlText w:val="•"/>
      <w:lvlJc w:val="left"/>
      <w:pPr>
        <w:ind w:left="8763" w:hanging="568"/>
      </w:pPr>
      <w:rPr>
        <w:rFonts w:hint="default"/>
        <w:lang w:val="pt-PT" w:eastAsia="en-US" w:bidi="ar-SA"/>
      </w:rPr>
    </w:lvl>
  </w:abstractNum>
  <w:abstractNum w:abstractNumId="26">
    <w:nsid w:val="5B0879C8"/>
    <w:multiLevelType w:val="multilevel"/>
    <w:tmpl w:val="5B0879C8"/>
    <w:lvl w:ilvl="0" w:tentative="0">
      <w:start w:val="4"/>
      <w:numFmt w:val="decimal"/>
      <w:lvlText w:val="%1"/>
      <w:lvlJc w:val="left"/>
      <w:pPr>
        <w:ind w:left="720" w:hanging="579"/>
      </w:pPr>
      <w:rPr>
        <w:rFonts w:hint="default"/>
        <w:lang w:val="pt-PT" w:eastAsia="en-US" w:bidi="ar-SA"/>
      </w:rPr>
    </w:lvl>
    <w:lvl w:ilvl="1" w:tentative="0">
      <w:start w:val="8"/>
      <w:numFmt w:val="decimal"/>
      <w:lvlText w:val="%1.%2"/>
      <w:lvlJc w:val="left"/>
      <w:pPr>
        <w:ind w:left="720" w:hanging="579"/>
      </w:pPr>
      <w:rPr>
        <w:rFonts w:hint="default"/>
        <w:lang w:val="pt-PT" w:eastAsia="en-US" w:bidi="ar-SA"/>
      </w:rPr>
    </w:lvl>
    <w:lvl w:ilvl="2" w:tentative="0">
      <w:start w:val="1"/>
      <w:numFmt w:val="decimal"/>
      <w:lvlText w:val="%1.%2.%3."/>
      <w:lvlJc w:val="left"/>
      <w:pPr>
        <w:ind w:left="720" w:hanging="579"/>
      </w:pPr>
      <w:rPr>
        <w:rFonts w:hint="default" w:ascii="Arial MT" w:hAnsi="Arial MT" w:eastAsia="Arial MT" w:cs="Arial MT"/>
        <w:b w:val="0"/>
        <w:bCs w:val="0"/>
        <w:i w:val="0"/>
        <w:iCs w:val="0"/>
        <w:spacing w:val="-2"/>
        <w:w w:val="100"/>
        <w:sz w:val="22"/>
        <w:szCs w:val="22"/>
        <w:lang w:val="pt-PT" w:eastAsia="en-US" w:bidi="ar-SA"/>
      </w:rPr>
    </w:lvl>
    <w:lvl w:ilvl="3" w:tentative="0">
      <w:start w:val="1"/>
      <w:numFmt w:val="upperRoman"/>
      <w:lvlText w:val="%4"/>
      <w:lvlJc w:val="left"/>
      <w:pPr>
        <w:ind w:left="720" w:hanging="113"/>
      </w:pPr>
      <w:rPr>
        <w:rFonts w:hint="default" w:ascii="Arial MT" w:hAnsi="Arial MT" w:eastAsia="Arial MT" w:cs="Arial MT"/>
        <w:b w:val="0"/>
        <w:bCs w:val="0"/>
        <w:i w:val="0"/>
        <w:iCs w:val="0"/>
        <w:spacing w:val="0"/>
        <w:w w:val="100"/>
        <w:sz w:val="22"/>
        <w:szCs w:val="22"/>
        <w:lang w:val="pt-PT" w:eastAsia="en-US" w:bidi="ar-SA"/>
      </w:rPr>
    </w:lvl>
    <w:lvl w:ilvl="4" w:tentative="0">
      <w:start w:val="0"/>
      <w:numFmt w:val="bullet"/>
      <w:lvlText w:val="•"/>
      <w:lvlJc w:val="left"/>
      <w:pPr>
        <w:ind w:left="4741" w:hanging="113"/>
      </w:pPr>
      <w:rPr>
        <w:rFonts w:hint="default"/>
        <w:lang w:val="pt-PT" w:eastAsia="en-US" w:bidi="ar-SA"/>
      </w:rPr>
    </w:lvl>
    <w:lvl w:ilvl="5" w:tentative="0">
      <w:start w:val="0"/>
      <w:numFmt w:val="bullet"/>
      <w:lvlText w:val="•"/>
      <w:lvlJc w:val="left"/>
      <w:pPr>
        <w:ind w:left="5747" w:hanging="113"/>
      </w:pPr>
      <w:rPr>
        <w:rFonts w:hint="default"/>
        <w:lang w:val="pt-PT" w:eastAsia="en-US" w:bidi="ar-SA"/>
      </w:rPr>
    </w:lvl>
    <w:lvl w:ilvl="6" w:tentative="0">
      <w:start w:val="0"/>
      <w:numFmt w:val="bullet"/>
      <w:lvlText w:val="•"/>
      <w:lvlJc w:val="left"/>
      <w:pPr>
        <w:ind w:left="6752" w:hanging="113"/>
      </w:pPr>
      <w:rPr>
        <w:rFonts w:hint="default"/>
        <w:lang w:val="pt-PT" w:eastAsia="en-US" w:bidi="ar-SA"/>
      </w:rPr>
    </w:lvl>
    <w:lvl w:ilvl="7" w:tentative="0">
      <w:start w:val="0"/>
      <w:numFmt w:val="bullet"/>
      <w:lvlText w:val="•"/>
      <w:lvlJc w:val="left"/>
      <w:pPr>
        <w:ind w:left="7758" w:hanging="113"/>
      </w:pPr>
      <w:rPr>
        <w:rFonts w:hint="default"/>
        <w:lang w:val="pt-PT" w:eastAsia="en-US" w:bidi="ar-SA"/>
      </w:rPr>
    </w:lvl>
    <w:lvl w:ilvl="8" w:tentative="0">
      <w:start w:val="0"/>
      <w:numFmt w:val="bullet"/>
      <w:lvlText w:val="•"/>
      <w:lvlJc w:val="left"/>
      <w:pPr>
        <w:ind w:left="8763" w:hanging="113"/>
      </w:pPr>
      <w:rPr>
        <w:rFonts w:hint="default"/>
        <w:lang w:val="pt-PT" w:eastAsia="en-US" w:bidi="ar-SA"/>
      </w:rPr>
    </w:lvl>
  </w:abstractNum>
  <w:abstractNum w:abstractNumId="27">
    <w:nsid w:val="5F3C5E96"/>
    <w:multiLevelType w:val="multilevel"/>
    <w:tmpl w:val="5F3C5E96"/>
    <w:lvl w:ilvl="0" w:tentative="0">
      <w:start w:val="1"/>
      <w:numFmt w:val="upperRoman"/>
      <w:lvlText w:val="%1."/>
      <w:lvlJc w:val="left"/>
      <w:pPr>
        <w:ind w:left="720" w:hanging="567"/>
      </w:pPr>
      <w:rPr>
        <w:rFonts w:hint="default" w:ascii="Arial MT" w:hAnsi="Arial MT" w:eastAsia="Arial MT" w:cs="Arial MT"/>
        <w:b w:val="0"/>
        <w:bCs w:val="0"/>
        <w:i w:val="0"/>
        <w:iCs w:val="0"/>
        <w:spacing w:val="0"/>
        <w:w w:val="100"/>
        <w:sz w:val="22"/>
        <w:szCs w:val="22"/>
        <w:lang w:val="pt-PT" w:eastAsia="en-US" w:bidi="ar-SA"/>
      </w:rPr>
    </w:lvl>
    <w:lvl w:ilvl="1" w:tentative="0">
      <w:start w:val="0"/>
      <w:numFmt w:val="bullet"/>
      <w:lvlText w:val="•"/>
      <w:lvlJc w:val="left"/>
      <w:pPr>
        <w:ind w:left="1725" w:hanging="567"/>
      </w:pPr>
      <w:rPr>
        <w:rFonts w:hint="default"/>
        <w:lang w:val="pt-PT" w:eastAsia="en-US" w:bidi="ar-SA"/>
      </w:rPr>
    </w:lvl>
    <w:lvl w:ilvl="2" w:tentative="0">
      <w:start w:val="0"/>
      <w:numFmt w:val="bullet"/>
      <w:lvlText w:val="•"/>
      <w:lvlJc w:val="left"/>
      <w:pPr>
        <w:ind w:left="2730" w:hanging="567"/>
      </w:pPr>
      <w:rPr>
        <w:rFonts w:hint="default"/>
        <w:lang w:val="pt-PT" w:eastAsia="en-US" w:bidi="ar-SA"/>
      </w:rPr>
    </w:lvl>
    <w:lvl w:ilvl="3" w:tentative="0">
      <w:start w:val="0"/>
      <w:numFmt w:val="bullet"/>
      <w:lvlText w:val="•"/>
      <w:lvlJc w:val="left"/>
      <w:pPr>
        <w:ind w:left="3736" w:hanging="567"/>
      </w:pPr>
      <w:rPr>
        <w:rFonts w:hint="default"/>
        <w:lang w:val="pt-PT" w:eastAsia="en-US" w:bidi="ar-SA"/>
      </w:rPr>
    </w:lvl>
    <w:lvl w:ilvl="4" w:tentative="0">
      <w:start w:val="0"/>
      <w:numFmt w:val="bullet"/>
      <w:lvlText w:val="•"/>
      <w:lvlJc w:val="left"/>
      <w:pPr>
        <w:ind w:left="4741" w:hanging="567"/>
      </w:pPr>
      <w:rPr>
        <w:rFonts w:hint="default"/>
        <w:lang w:val="pt-PT" w:eastAsia="en-US" w:bidi="ar-SA"/>
      </w:rPr>
    </w:lvl>
    <w:lvl w:ilvl="5" w:tentative="0">
      <w:start w:val="0"/>
      <w:numFmt w:val="bullet"/>
      <w:lvlText w:val="•"/>
      <w:lvlJc w:val="left"/>
      <w:pPr>
        <w:ind w:left="5747" w:hanging="567"/>
      </w:pPr>
      <w:rPr>
        <w:rFonts w:hint="default"/>
        <w:lang w:val="pt-PT" w:eastAsia="en-US" w:bidi="ar-SA"/>
      </w:rPr>
    </w:lvl>
    <w:lvl w:ilvl="6" w:tentative="0">
      <w:start w:val="0"/>
      <w:numFmt w:val="bullet"/>
      <w:lvlText w:val="•"/>
      <w:lvlJc w:val="left"/>
      <w:pPr>
        <w:ind w:left="6752" w:hanging="567"/>
      </w:pPr>
      <w:rPr>
        <w:rFonts w:hint="default"/>
        <w:lang w:val="pt-PT" w:eastAsia="en-US" w:bidi="ar-SA"/>
      </w:rPr>
    </w:lvl>
    <w:lvl w:ilvl="7" w:tentative="0">
      <w:start w:val="0"/>
      <w:numFmt w:val="bullet"/>
      <w:lvlText w:val="•"/>
      <w:lvlJc w:val="left"/>
      <w:pPr>
        <w:ind w:left="7758" w:hanging="567"/>
      </w:pPr>
      <w:rPr>
        <w:rFonts w:hint="default"/>
        <w:lang w:val="pt-PT" w:eastAsia="en-US" w:bidi="ar-SA"/>
      </w:rPr>
    </w:lvl>
    <w:lvl w:ilvl="8" w:tentative="0">
      <w:start w:val="0"/>
      <w:numFmt w:val="bullet"/>
      <w:lvlText w:val="•"/>
      <w:lvlJc w:val="left"/>
      <w:pPr>
        <w:ind w:left="8763" w:hanging="567"/>
      </w:pPr>
      <w:rPr>
        <w:rFonts w:hint="default"/>
        <w:lang w:val="pt-PT" w:eastAsia="en-US" w:bidi="ar-SA"/>
      </w:rPr>
    </w:lvl>
  </w:abstractNum>
  <w:abstractNum w:abstractNumId="28">
    <w:nsid w:val="5FC02189"/>
    <w:multiLevelType w:val="multilevel"/>
    <w:tmpl w:val="5FC02189"/>
    <w:lvl w:ilvl="0" w:tentative="0">
      <w:start w:val="1"/>
      <w:numFmt w:val="upperRoman"/>
      <w:lvlText w:val="%1."/>
      <w:lvlJc w:val="left"/>
      <w:pPr>
        <w:ind w:left="720" w:hanging="567"/>
      </w:pPr>
      <w:rPr>
        <w:rFonts w:hint="default" w:ascii="Arial MT" w:hAnsi="Arial MT" w:eastAsia="Arial MT" w:cs="Arial MT"/>
        <w:b w:val="0"/>
        <w:bCs w:val="0"/>
        <w:i w:val="0"/>
        <w:iCs w:val="0"/>
        <w:spacing w:val="0"/>
        <w:w w:val="100"/>
        <w:sz w:val="22"/>
        <w:szCs w:val="22"/>
        <w:lang w:val="pt-PT" w:eastAsia="en-US" w:bidi="ar-SA"/>
      </w:rPr>
    </w:lvl>
    <w:lvl w:ilvl="1" w:tentative="0">
      <w:start w:val="0"/>
      <w:numFmt w:val="bullet"/>
      <w:lvlText w:val="•"/>
      <w:lvlJc w:val="left"/>
      <w:pPr>
        <w:ind w:left="1725" w:hanging="567"/>
      </w:pPr>
      <w:rPr>
        <w:rFonts w:hint="default"/>
        <w:lang w:val="pt-PT" w:eastAsia="en-US" w:bidi="ar-SA"/>
      </w:rPr>
    </w:lvl>
    <w:lvl w:ilvl="2" w:tentative="0">
      <w:start w:val="0"/>
      <w:numFmt w:val="bullet"/>
      <w:lvlText w:val="•"/>
      <w:lvlJc w:val="left"/>
      <w:pPr>
        <w:ind w:left="2730" w:hanging="567"/>
      </w:pPr>
      <w:rPr>
        <w:rFonts w:hint="default"/>
        <w:lang w:val="pt-PT" w:eastAsia="en-US" w:bidi="ar-SA"/>
      </w:rPr>
    </w:lvl>
    <w:lvl w:ilvl="3" w:tentative="0">
      <w:start w:val="0"/>
      <w:numFmt w:val="bullet"/>
      <w:lvlText w:val="•"/>
      <w:lvlJc w:val="left"/>
      <w:pPr>
        <w:ind w:left="3736" w:hanging="567"/>
      </w:pPr>
      <w:rPr>
        <w:rFonts w:hint="default"/>
        <w:lang w:val="pt-PT" w:eastAsia="en-US" w:bidi="ar-SA"/>
      </w:rPr>
    </w:lvl>
    <w:lvl w:ilvl="4" w:tentative="0">
      <w:start w:val="0"/>
      <w:numFmt w:val="bullet"/>
      <w:lvlText w:val="•"/>
      <w:lvlJc w:val="left"/>
      <w:pPr>
        <w:ind w:left="4741" w:hanging="567"/>
      </w:pPr>
      <w:rPr>
        <w:rFonts w:hint="default"/>
        <w:lang w:val="pt-PT" w:eastAsia="en-US" w:bidi="ar-SA"/>
      </w:rPr>
    </w:lvl>
    <w:lvl w:ilvl="5" w:tentative="0">
      <w:start w:val="0"/>
      <w:numFmt w:val="bullet"/>
      <w:lvlText w:val="•"/>
      <w:lvlJc w:val="left"/>
      <w:pPr>
        <w:ind w:left="5747" w:hanging="567"/>
      </w:pPr>
      <w:rPr>
        <w:rFonts w:hint="default"/>
        <w:lang w:val="pt-PT" w:eastAsia="en-US" w:bidi="ar-SA"/>
      </w:rPr>
    </w:lvl>
    <w:lvl w:ilvl="6" w:tentative="0">
      <w:start w:val="0"/>
      <w:numFmt w:val="bullet"/>
      <w:lvlText w:val="•"/>
      <w:lvlJc w:val="left"/>
      <w:pPr>
        <w:ind w:left="6752" w:hanging="567"/>
      </w:pPr>
      <w:rPr>
        <w:rFonts w:hint="default"/>
        <w:lang w:val="pt-PT" w:eastAsia="en-US" w:bidi="ar-SA"/>
      </w:rPr>
    </w:lvl>
    <w:lvl w:ilvl="7" w:tentative="0">
      <w:start w:val="0"/>
      <w:numFmt w:val="bullet"/>
      <w:lvlText w:val="•"/>
      <w:lvlJc w:val="left"/>
      <w:pPr>
        <w:ind w:left="7758" w:hanging="567"/>
      </w:pPr>
      <w:rPr>
        <w:rFonts w:hint="default"/>
        <w:lang w:val="pt-PT" w:eastAsia="en-US" w:bidi="ar-SA"/>
      </w:rPr>
    </w:lvl>
    <w:lvl w:ilvl="8" w:tentative="0">
      <w:start w:val="0"/>
      <w:numFmt w:val="bullet"/>
      <w:lvlText w:val="•"/>
      <w:lvlJc w:val="left"/>
      <w:pPr>
        <w:ind w:left="8763" w:hanging="567"/>
      </w:pPr>
      <w:rPr>
        <w:rFonts w:hint="default"/>
        <w:lang w:val="pt-PT" w:eastAsia="en-US" w:bidi="ar-SA"/>
      </w:rPr>
    </w:lvl>
  </w:abstractNum>
  <w:abstractNum w:abstractNumId="29">
    <w:nsid w:val="621E6F4E"/>
    <w:multiLevelType w:val="multilevel"/>
    <w:tmpl w:val="621E6F4E"/>
    <w:lvl w:ilvl="0" w:tentative="0">
      <w:start w:val="1"/>
      <w:numFmt w:val="decimal"/>
      <w:lvlText w:val="%1"/>
      <w:lvlJc w:val="left"/>
      <w:pPr>
        <w:ind w:left="720" w:hanging="568"/>
      </w:pPr>
      <w:rPr>
        <w:rFonts w:hint="default"/>
        <w:lang w:val="pt-PT" w:eastAsia="en-US" w:bidi="ar-SA"/>
      </w:rPr>
    </w:lvl>
    <w:lvl w:ilvl="1" w:tentative="0">
      <w:start w:val="1"/>
      <w:numFmt w:val="decimal"/>
      <w:lvlText w:val="%1.%2."/>
      <w:lvlJc w:val="left"/>
      <w:pPr>
        <w:ind w:left="720" w:hanging="568"/>
      </w:pPr>
      <w:rPr>
        <w:rFonts w:hint="default" w:ascii="Arial MT" w:hAnsi="Arial MT" w:eastAsia="Arial MT" w:cs="Arial MT"/>
        <w:b w:val="0"/>
        <w:bCs w:val="0"/>
        <w:i w:val="0"/>
        <w:iCs w:val="0"/>
        <w:spacing w:val="-2"/>
        <w:w w:val="100"/>
        <w:sz w:val="22"/>
        <w:szCs w:val="22"/>
        <w:lang w:val="pt-PT" w:eastAsia="en-US" w:bidi="ar-SA"/>
      </w:rPr>
    </w:lvl>
    <w:lvl w:ilvl="2" w:tentative="0">
      <w:start w:val="0"/>
      <w:numFmt w:val="bullet"/>
      <w:lvlText w:val="•"/>
      <w:lvlJc w:val="left"/>
      <w:pPr>
        <w:ind w:left="2730" w:hanging="568"/>
      </w:pPr>
      <w:rPr>
        <w:rFonts w:hint="default"/>
        <w:lang w:val="pt-PT" w:eastAsia="en-US" w:bidi="ar-SA"/>
      </w:rPr>
    </w:lvl>
    <w:lvl w:ilvl="3" w:tentative="0">
      <w:start w:val="0"/>
      <w:numFmt w:val="bullet"/>
      <w:lvlText w:val="•"/>
      <w:lvlJc w:val="left"/>
      <w:pPr>
        <w:ind w:left="3736" w:hanging="568"/>
      </w:pPr>
      <w:rPr>
        <w:rFonts w:hint="default"/>
        <w:lang w:val="pt-PT" w:eastAsia="en-US" w:bidi="ar-SA"/>
      </w:rPr>
    </w:lvl>
    <w:lvl w:ilvl="4" w:tentative="0">
      <w:start w:val="0"/>
      <w:numFmt w:val="bullet"/>
      <w:lvlText w:val="•"/>
      <w:lvlJc w:val="left"/>
      <w:pPr>
        <w:ind w:left="4741" w:hanging="568"/>
      </w:pPr>
      <w:rPr>
        <w:rFonts w:hint="default"/>
        <w:lang w:val="pt-PT" w:eastAsia="en-US" w:bidi="ar-SA"/>
      </w:rPr>
    </w:lvl>
    <w:lvl w:ilvl="5" w:tentative="0">
      <w:start w:val="0"/>
      <w:numFmt w:val="bullet"/>
      <w:lvlText w:val="•"/>
      <w:lvlJc w:val="left"/>
      <w:pPr>
        <w:ind w:left="5747" w:hanging="568"/>
      </w:pPr>
      <w:rPr>
        <w:rFonts w:hint="default"/>
        <w:lang w:val="pt-PT" w:eastAsia="en-US" w:bidi="ar-SA"/>
      </w:rPr>
    </w:lvl>
    <w:lvl w:ilvl="6" w:tentative="0">
      <w:start w:val="0"/>
      <w:numFmt w:val="bullet"/>
      <w:lvlText w:val="•"/>
      <w:lvlJc w:val="left"/>
      <w:pPr>
        <w:ind w:left="6752" w:hanging="568"/>
      </w:pPr>
      <w:rPr>
        <w:rFonts w:hint="default"/>
        <w:lang w:val="pt-PT" w:eastAsia="en-US" w:bidi="ar-SA"/>
      </w:rPr>
    </w:lvl>
    <w:lvl w:ilvl="7" w:tentative="0">
      <w:start w:val="0"/>
      <w:numFmt w:val="bullet"/>
      <w:lvlText w:val="•"/>
      <w:lvlJc w:val="left"/>
      <w:pPr>
        <w:ind w:left="7758" w:hanging="568"/>
      </w:pPr>
      <w:rPr>
        <w:rFonts w:hint="default"/>
        <w:lang w:val="pt-PT" w:eastAsia="en-US" w:bidi="ar-SA"/>
      </w:rPr>
    </w:lvl>
    <w:lvl w:ilvl="8" w:tentative="0">
      <w:start w:val="0"/>
      <w:numFmt w:val="bullet"/>
      <w:lvlText w:val="•"/>
      <w:lvlJc w:val="left"/>
      <w:pPr>
        <w:ind w:left="8763" w:hanging="568"/>
      </w:pPr>
      <w:rPr>
        <w:rFonts w:hint="default"/>
        <w:lang w:val="pt-PT" w:eastAsia="en-US" w:bidi="ar-SA"/>
      </w:rPr>
    </w:lvl>
  </w:abstractNum>
  <w:abstractNum w:abstractNumId="30">
    <w:nsid w:val="64B66D10"/>
    <w:multiLevelType w:val="multilevel"/>
    <w:tmpl w:val="64B66D10"/>
    <w:lvl w:ilvl="0" w:tentative="0">
      <w:start w:val="1"/>
      <w:numFmt w:val="lowerLetter"/>
      <w:lvlText w:val="%1)"/>
      <w:lvlJc w:val="left"/>
      <w:pPr>
        <w:ind w:left="874" w:hanging="360"/>
      </w:pPr>
      <w:rPr>
        <w:rFonts w:hint="default" w:ascii="Arial MT" w:hAnsi="Arial MT" w:eastAsia="Arial MT" w:cs="Arial MT"/>
        <w:b w:val="0"/>
        <w:bCs w:val="0"/>
        <w:i w:val="0"/>
        <w:iCs w:val="0"/>
        <w:spacing w:val="-2"/>
        <w:w w:val="100"/>
        <w:sz w:val="22"/>
        <w:szCs w:val="22"/>
        <w:lang w:val="pt-PT" w:eastAsia="en-US" w:bidi="ar-SA"/>
      </w:rPr>
    </w:lvl>
    <w:lvl w:ilvl="1" w:tentative="0">
      <w:start w:val="0"/>
      <w:numFmt w:val="bullet"/>
      <w:lvlText w:val="•"/>
      <w:lvlJc w:val="left"/>
      <w:pPr>
        <w:ind w:left="1869" w:hanging="360"/>
      </w:pPr>
      <w:rPr>
        <w:rFonts w:hint="default"/>
        <w:lang w:val="pt-PT" w:eastAsia="en-US" w:bidi="ar-SA"/>
      </w:rPr>
    </w:lvl>
    <w:lvl w:ilvl="2" w:tentative="0">
      <w:start w:val="0"/>
      <w:numFmt w:val="bullet"/>
      <w:lvlText w:val="•"/>
      <w:lvlJc w:val="left"/>
      <w:pPr>
        <w:ind w:left="2858" w:hanging="360"/>
      </w:pPr>
      <w:rPr>
        <w:rFonts w:hint="default"/>
        <w:lang w:val="pt-PT" w:eastAsia="en-US" w:bidi="ar-SA"/>
      </w:rPr>
    </w:lvl>
    <w:lvl w:ilvl="3" w:tentative="0">
      <w:start w:val="0"/>
      <w:numFmt w:val="bullet"/>
      <w:lvlText w:val="•"/>
      <w:lvlJc w:val="left"/>
      <w:pPr>
        <w:ind w:left="3848" w:hanging="360"/>
      </w:pPr>
      <w:rPr>
        <w:rFonts w:hint="default"/>
        <w:lang w:val="pt-PT" w:eastAsia="en-US" w:bidi="ar-SA"/>
      </w:rPr>
    </w:lvl>
    <w:lvl w:ilvl="4" w:tentative="0">
      <w:start w:val="0"/>
      <w:numFmt w:val="bullet"/>
      <w:lvlText w:val="•"/>
      <w:lvlJc w:val="left"/>
      <w:pPr>
        <w:ind w:left="4837" w:hanging="360"/>
      </w:pPr>
      <w:rPr>
        <w:rFonts w:hint="default"/>
        <w:lang w:val="pt-PT" w:eastAsia="en-US" w:bidi="ar-SA"/>
      </w:rPr>
    </w:lvl>
    <w:lvl w:ilvl="5" w:tentative="0">
      <w:start w:val="0"/>
      <w:numFmt w:val="bullet"/>
      <w:lvlText w:val="•"/>
      <w:lvlJc w:val="left"/>
      <w:pPr>
        <w:ind w:left="5827" w:hanging="360"/>
      </w:pPr>
      <w:rPr>
        <w:rFonts w:hint="default"/>
        <w:lang w:val="pt-PT" w:eastAsia="en-US" w:bidi="ar-SA"/>
      </w:rPr>
    </w:lvl>
    <w:lvl w:ilvl="6" w:tentative="0">
      <w:start w:val="0"/>
      <w:numFmt w:val="bullet"/>
      <w:lvlText w:val="•"/>
      <w:lvlJc w:val="left"/>
      <w:pPr>
        <w:ind w:left="6816" w:hanging="360"/>
      </w:pPr>
      <w:rPr>
        <w:rFonts w:hint="default"/>
        <w:lang w:val="pt-PT" w:eastAsia="en-US" w:bidi="ar-SA"/>
      </w:rPr>
    </w:lvl>
    <w:lvl w:ilvl="7" w:tentative="0">
      <w:start w:val="0"/>
      <w:numFmt w:val="bullet"/>
      <w:lvlText w:val="•"/>
      <w:lvlJc w:val="left"/>
      <w:pPr>
        <w:ind w:left="7806" w:hanging="360"/>
      </w:pPr>
      <w:rPr>
        <w:rFonts w:hint="default"/>
        <w:lang w:val="pt-PT" w:eastAsia="en-US" w:bidi="ar-SA"/>
      </w:rPr>
    </w:lvl>
    <w:lvl w:ilvl="8" w:tentative="0">
      <w:start w:val="0"/>
      <w:numFmt w:val="bullet"/>
      <w:lvlText w:val="•"/>
      <w:lvlJc w:val="left"/>
      <w:pPr>
        <w:ind w:left="8795" w:hanging="360"/>
      </w:pPr>
      <w:rPr>
        <w:rFonts w:hint="default"/>
        <w:lang w:val="pt-PT" w:eastAsia="en-US" w:bidi="ar-SA"/>
      </w:rPr>
    </w:lvl>
  </w:abstractNum>
  <w:abstractNum w:abstractNumId="31">
    <w:nsid w:val="69442F31"/>
    <w:multiLevelType w:val="multilevel"/>
    <w:tmpl w:val="69442F31"/>
    <w:lvl w:ilvl="0" w:tentative="0">
      <w:start w:val="1"/>
      <w:numFmt w:val="upperRoman"/>
      <w:lvlText w:val="%1."/>
      <w:lvlJc w:val="left"/>
      <w:pPr>
        <w:ind w:left="720" w:hanging="567"/>
      </w:pPr>
      <w:rPr>
        <w:rFonts w:hint="default" w:ascii="Arial MT" w:hAnsi="Arial MT" w:eastAsia="Arial MT" w:cs="Arial MT"/>
        <w:b w:val="0"/>
        <w:bCs w:val="0"/>
        <w:i w:val="0"/>
        <w:iCs w:val="0"/>
        <w:spacing w:val="0"/>
        <w:w w:val="100"/>
        <w:sz w:val="22"/>
        <w:szCs w:val="22"/>
        <w:lang w:val="pt-PT" w:eastAsia="en-US" w:bidi="ar-SA"/>
      </w:rPr>
    </w:lvl>
    <w:lvl w:ilvl="1" w:tentative="0">
      <w:start w:val="0"/>
      <w:numFmt w:val="bullet"/>
      <w:lvlText w:val="•"/>
      <w:lvlJc w:val="left"/>
      <w:pPr>
        <w:ind w:left="1725" w:hanging="567"/>
      </w:pPr>
      <w:rPr>
        <w:rFonts w:hint="default"/>
        <w:lang w:val="pt-PT" w:eastAsia="en-US" w:bidi="ar-SA"/>
      </w:rPr>
    </w:lvl>
    <w:lvl w:ilvl="2" w:tentative="0">
      <w:start w:val="0"/>
      <w:numFmt w:val="bullet"/>
      <w:lvlText w:val="•"/>
      <w:lvlJc w:val="left"/>
      <w:pPr>
        <w:ind w:left="2730" w:hanging="567"/>
      </w:pPr>
      <w:rPr>
        <w:rFonts w:hint="default"/>
        <w:lang w:val="pt-PT" w:eastAsia="en-US" w:bidi="ar-SA"/>
      </w:rPr>
    </w:lvl>
    <w:lvl w:ilvl="3" w:tentative="0">
      <w:start w:val="0"/>
      <w:numFmt w:val="bullet"/>
      <w:lvlText w:val="•"/>
      <w:lvlJc w:val="left"/>
      <w:pPr>
        <w:ind w:left="3736" w:hanging="567"/>
      </w:pPr>
      <w:rPr>
        <w:rFonts w:hint="default"/>
        <w:lang w:val="pt-PT" w:eastAsia="en-US" w:bidi="ar-SA"/>
      </w:rPr>
    </w:lvl>
    <w:lvl w:ilvl="4" w:tentative="0">
      <w:start w:val="0"/>
      <w:numFmt w:val="bullet"/>
      <w:lvlText w:val="•"/>
      <w:lvlJc w:val="left"/>
      <w:pPr>
        <w:ind w:left="4741" w:hanging="567"/>
      </w:pPr>
      <w:rPr>
        <w:rFonts w:hint="default"/>
        <w:lang w:val="pt-PT" w:eastAsia="en-US" w:bidi="ar-SA"/>
      </w:rPr>
    </w:lvl>
    <w:lvl w:ilvl="5" w:tentative="0">
      <w:start w:val="0"/>
      <w:numFmt w:val="bullet"/>
      <w:lvlText w:val="•"/>
      <w:lvlJc w:val="left"/>
      <w:pPr>
        <w:ind w:left="5747" w:hanging="567"/>
      </w:pPr>
      <w:rPr>
        <w:rFonts w:hint="default"/>
        <w:lang w:val="pt-PT" w:eastAsia="en-US" w:bidi="ar-SA"/>
      </w:rPr>
    </w:lvl>
    <w:lvl w:ilvl="6" w:tentative="0">
      <w:start w:val="0"/>
      <w:numFmt w:val="bullet"/>
      <w:lvlText w:val="•"/>
      <w:lvlJc w:val="left"/>
      <w:pPr>
        <w:ind w:left="6752" w:hanging="567"/>
      </w:pPr>
      <w:rPr>
        <w:rFonts w:hint="default"/>
        <w:lang w:val="pt-PT" w:eastAsia="en-US" w:bidi="ar-SA"/>
      </w:rPr>
    </w:lvl>
    <w:lvl w:ilvl="7" w:tentative="0">
      <w:start w:val="0"/>
      <w:numFmt w:val="bullet"/>
      <w:lvlText w:val="•"/>
      <w:lvlJc w:val="left"/>
      <w:pPr>
        <w:ind w:left="7758" w:hanging="567"/>
      </w:pPr>
      <w:rPr>
        <w:rFonts w:hint="default"/>
        <w:lang w:val="pt-PT" w:eastAsia="en-US" w:bidi="ar-SA"/>
      </w:rPr>
    </w:lvl>
    <w:lvl w:ilvl="8" w:tentative="0">
      <w:start w:val="0"/>
      <w:numFmt w:val="bullet"/>
      <w:lvlText w:val="•"/>
      <w:lvlJc w:val="left"/>
      <w:pPr>
        <w:ind w:left="8763" w:hanging="567"/>
      </w:pPr>
      <w:rPr>
        <w:rFonts w:hint="default"/>
        <w:lang w:val="pt-PT" w:eastAsia="en-US" w:bidi="ar-SA"/>
      </w:rPr>
    </w:lvl>
  </w:abstractNum>
  <w:abstractNum w:abstractNumId="32">
    <w:nsid w:val="69E555E9"/>
    <w:multiLevelType w:val="multilevel"/>
    <w:tmpl w:val="69E555E9"/>
    <w:lvl w:ilvl="0" w:tentative="0">
      <w:start w:val="11"/>
      <w:numFmt w:val="decimal"/>
      <w:lvlText w:val="%1"/>
      <w:lvlJc w:val="left"/>
      <w:pPr>
        <w:ind w:left="720" w:hanging="567"/>
      </w:pPr>
      <w:rPr>
        <w:rFonts w:hint="default"/>
        <w:lang w:val="pt-PT" w:eastAsia="en-US" w:bidi="ar-SA"/>
      </w:rPr>
    </w:lvl>
    <w:lvl w:ilvl="1" w:tentative="0">
      <w:start w:val="1"/>
      <w:numFmt w:val="decimal"/>
      <w:lvlText w:val="%1.%2."/>
      <w:lvlJc w:val="left"/>
      <w:pPr>
        <w:ind w:left="720" w:hanging="567"/>
      </w:pPr>
      <w:rPr>
        <w:rFonts w:hint="default" w:ascii="Arial MT" w:hAnsi="Arial MT" w:eastAsia="Arial MT" w:cs="Arial MT"/>
        <w:b w:val="0"/>
        <w:bCs w:val="0"/>
        <w:i w:val="0"/>
        <w:iCs w:val="0"/>
        <w:spacing w:val="-2"/>
        <w:w w:val="100"/>
        <w:sz w:val="22"/>
        <w:szCs w:val="22"/>
        <w:lang w:val="pt-PT" w:eastAsia="en-US" w:bidi="ar-SA"/>
      </w:rPr>
    </w:lvl>
    <w:lvl w:ilvl="2" w:tentative="0">
      <w:start w:val="0"/>
      <w:numFmt w:val="bullet"/>
      <w:lvlText w:val="•"/>
      <w:lvlJc w:val="left"/>
      <w:pPr>
        <w:ind w:left="2730" w:hanging="567"/>
      </w:pPr>
      <w:rPr>
        <w:rFonts w:hint="default"/>
        <w:lang w:val="pt-PT" w:eastAsia="en-US" w:bidi="ar-SA"/>
      </w:rPr>
    </w:lvl>
    <w:lvl w:ilvl="3" w:tentative="0">
      <w:start w:val="0"/>
      <w:numFmt w:val="bullet"/>
      <w:lvlText w:val="•"/>
      <w:lvlJc w:val="left"/>
      <w:pPr>
        <w:ind w:left="3736" w:hanging="567"/>
      </w:pPr>
      <w:rPr>
        <w:rFonts w:hint="default"/>
        <w:lang w:val="pt-PT" w:eastAsia="en-US" w:bidi="ar-SA"/>
      </w:rPr>
    </w:lvl>
    <w:lvl w:ilvl="4" w:tentative="0">
      <w:start w:val="0"/>
      <w:numFmt w:val="bullet"/>
      <w:lvlText w:val="•"/>
      <w:lvlJc w:val="left"/>
      <w:pPr>
        <w:ind w:left="4741" w:hanging="567"/>
      </w:pPr>
      <w:rPr>
        <w:rFonts w:hint="default"/>
        <w:lang w:val="pt-PT" w:eastAsia="en-US" w:bidi="ar-SA"/>
      </w:rPr>
    </w:lvl>
    <w:lvl w:ilvl="5" w:tentative="0">
      <w:start w:val="0"/>
      <w:numFmt w:val="bullet"/>
      <w:lvlText w:val="•"/>
      <w:lvlJc w:val="left"/>
      <w:pPr>
        <w:ind w:left="5747" w:hanging="567"/>
      </w:pPr>
      <w:rPr>
        <w:rFonts w:hint="default"/>
        <w:lang w:val="pt-PT" w:eastAsia="en-US" w:bidi="ar-SA"/>
      </w:rPr>
    </w:lvl>
    <w:lvl w:ilvl="6" w:tentative="0">
      <w:start w:val="0"/>
      <w:numFmt w:val="bullet"/>
      <w:lvlText w:val="•"/>
      <w:lvlJc w:val="left"/>
      <w:pPr>
        <w:ind w:left="6752" w:hanging="567"/>
      </w:pPr>
      <w:rPr>
        <w:rFonts w:hint="default"/>
        <w:lang w:val="pt-PT" w:eastAsia="en-US" w:bidi="ar-SA"/>
      </w:rPr>
    </w:lvl>
    <w:lvl w:ilvl="7" w:tentative="0">
      <w:start w:val="0"/>
      <w:numFmt w:val="bullet"/>
      <w:lvlText w:val="•"/>
      <w:lvlJc w:val="left"/>
      <w:pPr>
        <w:ind w:left="7758" w:hanging="567"/>
      </w:pPr>
      <w:rPr>
        <w:rFonts w:hint="default"/>
        <w:lang w:val="pt-PT" w:eastAsia="en-US" w:bidi="ar-SA"/>
      </w:rPr>
    </w:lvl>
    <w:lvl w:ilvl="8" w:tentative="0">
      <w:start w:val="0"/>
      <w:numFmt w:val="bullet"/>
      <w:lvlText w:val="•"/>
      <w:lvlJc w:val="left"/>
      <w:pPr>
        <w:ind w:left="8763" w:hanging="567"/>
      </w:pPr>
      <w:rPr>
        <w:rFonts w:hint="default"/>
        <w:lang w:val="pt-PT" w:eastAsia="en-US" w:bidi="ar-SA"/>
      </w:rPr>
    </w:lvl>
  </w:abstractNum>
  <w:abstractNum w:abstractNumId="33">
    <w:nsid w:val="6B625D39"/>
    <w:multiLevelType w:val="multilevel"/>
    <w:tmpl w:val="6B625D39"/>
    <w:lvl w:ilvl="0" w:tentative="0">
      <w:start w:val="1"/>
      <w:numFmt w:val="lowerLetter"/>
      <w:lvlText w:val="%1)"/>
      <w:lvlJc w:val="left"/>
      <w:pPr>
        <w:ind w:left="874" w:hanging="360"/>
      </w:pPr>
      <w:rPr>
        <w:rFonts w:hint="default" w:ascii="Arial MT" w:hAnsi="Arial MT" w:eastAsia="Arial MT" w:cs="Arial MT"/>
        <w:b w:val="0"/>
        <w:bCs w:val="0"/>
        <w:i w:val="0"/>
        <w:iCs w:val="0"/>
        <w:spacing w:val="-2"/>
        <w:w w:val="100"/>
        <w:sz w:val="22"/>
        <w:szCs w:val="22"/>
        <w:lang w:val="pt-PT" w:eastAsia="en-US" w:bidi="ar-SA"/>
      </w:rPr>
    </w:lvl>
    <w:lvl w:ilvl="1" w:tentative="0">
      <w:start w:val="0"/>
      <w:numFmt w:val="bullet"/>
      <w:lvlText w:val="•"/>
      <w:lvlJc w:val="left"/>
      <w:pPr>
        <w:ind w:left="1869" w:hanging="360"/>
      </w:pPr>
      <w:rPr>
        <w:rFonts w:hint="default"/>
        <w:lang w:val="pt-PT" w:eastAsia="en-US" w:bidi="ar-SA"/>
      </w:rPr>
    </w:lvl>
    <w:lvl w:ilvl="2" w:tentative="0">
      <w:start w:val="0"/>
      <w:numFmt w:val="bullet"/>
      <w:lvlText w:val="•"/>
      <w:lvlJc w:val="left"/>
      <w:pPr>
        <w:ind w:left="2858" w:hanging="360"/>
      </w:pPr>
      <w:rPr>
        <w:rFonts w:hint="default"/>
        <w:lang w:val="pt-PT" w:eastAsia="en-US" w:bidi="ar-SA"/>
      </w:rPr>
    </w:lvl>
    <w:lvl w:ilvl="3" w:tentative="0">
      <w:start w:val="0"/>
      <w:numFmt w:val="bullet"/>
      <w:lvlText w:val="•"/>
      <w:lvlJc w:val="left"/>
      <w:pPr>
        <w:ind w:left="3848" w:hanging="360"/>
      </w:pPr>
      <w:rPr>
        <w:rFonts w:hint="default"/>
        <w:lang w:val="pt-PT" w:eastAsia="en-US" w:bidi="ar-SA"/>
      </w:rPr>
    </w:lvl>
    <w:lvl w:ilvl="4" w:tentative="0">
      <w:start w:val="0"/>
      <w:numFmt w:val="bullet"/>
      <w:lvlText w:val="•"/>
      <w:lvlJc w:val="left"/>
      <w:pPr>
        <w:ind w:left="4837" w:hanging="360"/>
      </w:pPr>
      <w:rPr>
        <w:rFonts w:hint="default"/>
        <w:lang w:val="pt-PT" w:eastAsia="en-US" w:bidi="ar-SA"/>
      </w:rPr>
    </w:lvl>
    <w:lvl w:ilvl="5" w:tentative="0">
      <w:start w:val="0"/>
      <w:numFmt w:val="bullet"/>
      <w:lvlText w:val="•"/>
      <w:lvlJc w:val="left"/>
      <w:pPr>
        <w:ind w:left="5827" w:hanging="360"/>
      </w:pPr>
      <w:rPr>
        <w:rFonts w:hint="default"/>
        <w:lang w:val="pt-PT" w:eastAsia="en-US" w:bidi="ar-SA"/>
      </w:rPr>
    </w:lvl>
    <w:lvl w:ilvl="6" w:tentative="0">
      <w:start w:val="0"/>
      <w:numFmt w:val="bullet"/>
      <w:lvlText w:val="•"/>
      <w:lvlJc w:val="left"/>
      <w:pPr>
        <w:ind w:left="6816" w:hanging="360"/>
      </w:pPr>
      <w:rPr>
        <w:rFonts w:hint="default"/>
        <w:lang w:val="pt-PT" w:eastAsia="en-US" w:bidi="ar-SA"/>
      </w:rPr>
    </w:lvl>
    <w:lvl w:ilvl="7" w:tentative="0">
      <w:start w:val="0"/>
      <w:numFmt w:val="bullet"/>
      <w:lvlText w:val="•"/>
      <w:lvlJc w:val="left"/>
      <w:pPr>
        <w:ind w:left="7806" w:hanging="360"/>
      </w:pPr>
      <w:rPr>
        <w:rFonts w:hint="default"/>
        <w:lang w:val="pt-PT" w:eastAsia="en-US" w:bidi="ar-SA"/>
      </w:rPr>
    </w:lvl>
    <w:lvl w:ilvl="8" w:tentative="0">
      <w:start w:val="0"/>
      <w:numFmt w:val="bullet"/>
      <w:lvlText w:val="•"/>
      <w:lvlJc w:val="left"/>
      <w:pPr>
        <w:ind w:left="8795" w:hanging="360"/>
      </w:pPr>
      <w:rPr>
        <w:rFonts w:hint="default"/>
        <w:lang w:val="pt-PT" w:eastAsia="en-US" w:bidi="ar-SA"/>
      </w:rPr>
    </w:lvl>
  </w:abstractNum>
  <w:abstractNum w:abstractNumId="34">
    <w:nsid w:val="71B57CF6"/>
    <w:multiLevelType w:val="multilevel"/>
    <w:tmpl w:val="71B57CF6"/>
    <w:lvl w:ilvl="0" w:tentative="0">
      <w:start w:val="1"/>
      <w:numFmt w:val="lowerLetter"/>
      <w:lvlText w:val="%1)"/>
      <w:lvlJc w:val="left"/>
      <w:pPr>
        <w:ind w:left="874" w:hanging="360"/>
      </w:pPr>
      <w:rPr>
        <w:rFonts w:hint="default" w:ascii="Arial MT" w:hAnsi="Arial MT" w:eastAsia="Arial MT" w:cs="Arial MT"/>
        <w:b w:val="0"/>
        <w:bCs w:val="0"/>
        <w:i w:val="0"/>
        <w:iCs w:val="0"/>
        <w:spacing w:val="-2"/>
        <w:w w:val="100"/>
        <w:sz w:val="22"/>
        <w:szCs w:val="22"/>
        <w:lang w:val="pt-PT" w:eastAsia="en-US" w:bidi="ar-SA"/>
      </w:rPr>
    </w:lvl>
    <w:lvl w:ilvl="1" w:tentative="0">
      <w:start w:val="0"/>
      <w:numFmt w:val="bullet"/>
      <w:lvlText w:val="•"/>
      <w:lvlJc w:val="left"/>
      <w:pPr>
        <w:ind w:left="1869" w:hanging="360"/>
      </w:pPr>
      <w:rPr>
        <w:rFonts w:hint="default"/>
        <w:lang w:val="pt-PT" w:eastAsia="en-US" w:bidi="ar-SA"/>
      </w:rPr>
    </w:lvl>
    <w:lvl w:ilvl="2" w:tentative="0">
      <w:start w:val="0"/>
      <w:numFmt w:val="bullet"/>
      <w:lvlText w:val="•"/>
      <w:lvlJc w:val="left"/>
      <w:pPr>
        <w:ind w:left="2858" w:hanging="360"/>
      </w:pPr>
      <w:rPr>
        <w:rFonts w:hint="default"/>
        <w:lang w:val="pt-PT" w:eastAsia="en-US" w:bidi="ar-SA"/>
      </w:rPr>
    </w:lvl>
    <w:lvl w:ilvl="3" w:tentative="0">
      <w:start w:val="0"/>
      <w:numFmt w:val="bullet"/>
      <w:lvlText w:val="•"/>
      <w:lvlJc w:val="left"/>
      <w:pPr>
        <w:ind w:left="3848" w:hanging="360"/>
      </w:pPr>
      <w:rPr>
        <w:rFonts w:hint="default"/>
        <w:lang w:val="pt-PT" w:eastAsia="en-US" w:bidi="ar-SA"/>
      </w:rPr>
    </w:lvl>
    <w:lvl w:ilvl="4" w:tentative="0">
      <w:start w:val="0"/>
      <w:numFmt w:val="bullet"/>
      <w:lvlText w:val="•"/>
      <w:lvlJc w:val="left"/>
      <w:pPr>
        <w:ind w:left="4837" w:hanging="360"/>
      </w:pPr>
      <w:rPr>
        <w:rFonts w:hint="default"/>
        <w:lang w:val="pt-PT" w:eastAsia="en-US" w:bidi="ar-SA"/>
      </w:rPr>
    </w:lvl>
    <w:lvl w:ilvl="5" w:tentative="0">
      <w:start w:val="0"/>
      <w:numFmt w:val="bullet"/>
      <w:lvlText w:val="•"/>
      <w:lvlJc w:val="left"/>
      <w:pPr>
        <w:ind w:left="5827" w:hanging="360"/>
      </w:pPr>
      <w:rPr>
        <w:rFonts w:hint="default"/>
        <w:lang w:val="pt-PT" w:eastAsia="en-US" w:bidi="ar-SA"/>
      </w:rPr>
    </w:lvl>
    <w:lvl w:ilvl="6" w:tentative="0">
      <w:start w:val="0"/>
      <w:numFmt w:val="bullet"/>
      <w:lvlText w:val="•"/>
      <w:lvlJc w:val="left"/>
      <w:pPr>
        <w:ind w:left="6816" w:hanging="360"/>
      </w:pPr>
      <w:rPr>
        <w:rFonts w:hint="default"/>
        <w:lang w:val="pt-PT" w:eastAsia="en-US" w:bidi="ar-SA"/>
      </w:rPr>
    </w:lvl>
    <w:lvl w:ilvl="7" w:tentative="0">
      <w:start w:val="0"/>
      <w:numFmt w:val="bullet"/>
      <w:lvlText w:val="•"/>
      <w:lvlJc w:val="left"/>
      <w:pPr>
        <w:ind w:left="7806" w:hanging="360"/>
      </w:pPr>
      <w:rPr>
        <w:rFonts w:hint="default"/>
        <w:lang w:val="pt-PT" w:eastAsia="en-US" w:bidi="ar-SA"/>
      </w:rPr>
    </w:lvl>
    <w:lvl w:ilvl="8" w:tentative="0">
      <w:start w:val="0"/>
      <w:numFmt w:val="bullet"/>
      <w:lvlText w:val="•"/>
      <w:lvlJc w:val="left"/>
      <w:pPr>
        <w:ind w:left="8795" w:hanging="360"/>
      </w:pPr>
      <w:rPr>
        <w:rFonts w:hint="default"/>
        <w:lang w:val="pt-PT" w:eastAsia="en-US" w:bidi="ar-SA"/>
      </w:rPr>
    </w:lvl>
  </w:abstractNum>
  <w:abstractNum w:abstractNumId="35">
    <w:nsid w:val="742F73F2"/>
    <w:multiLevelType w:val="multilevel"/>
    <w:tmpl w:val="742F73F2"/>
    <w:lvl w:ilvl="0" w:tentative="0">
      <w:start w:val="1"/>
      <w:numFmt w:val="lowerLetter"/>
      <w:lvlText w:val="%1)"/>
      <w:lvlJc w:val="left"/>
      <w:pPr>
        <w:ind w:left="873" w:hanging="360"/>
      </w:pPr>
      <w:rPr>
        <w:rFonts w:hint="default" w:ascii="Arial MT" w:hAnsi="Arial MT" w:eastAsia="Arial MT" w:cs="Arial MT"/>
        <w:b w:val="0"/>
        <w:bCs w:val="0"/>
        <w:i w:val="0"/>
        <w:iCs w:val="0"/>
        <w:spacing w:val="-2"/>
        <w:w w:val="100"/>
        <w:sz w:val="22"/>
        <w:szCs w:val="22"/>
        <w:lang w:val="pt-PT" w:eastAsia="en-US" w:bidi="ar-SA"/>
      </w:rPr>
    </w:lvl>
    <w:lvl w:ilvl="1" w:tentative="0">
      <w:start w:val="0"/>
      <w:numFmt w:val="bullet"/>
      <w:lvlText w:val="•"/>
      <w:lvlJc w:val="left"/>
      <w:pPr>
        <w:ind w:left="1869" w:hanging="360"/>
      </w:pPr>
      <w:rPr>
        <w:rFonts w:hint="default"/>
        <w:lang w:val="pt-PT" w:eastAsia="en-US" w:bidi="ar-SA"/>
      </w:rPr>
    </w:lvl>
    <w:lvl w:ilvl="2" w:tentative="0">
      <w:start w:val="0"/>
      <w:numFmt w:val="bullet"/>
      <w:lvlText w:val="•"/>
      <w:lvlJc w:val="left"/>
      <w:pPr>
        <w:ind w:left="2858" w:hanging="360"/>
      </w:pPr>
      <w:rPr>
        <w:rFonts w:hint="default"/>
        <w:lang w:val="pt-PT" w:eastAsia="en-US" w:bidi="ar-SA"/>
      </w:rPr>
    </w:lvl>
    <w:lvl w:ilvl="3" w:tentative="0">
      <w:start w:val="0"/>
      <w:numFmt w:val="bullet"/>
      <w:lvlText w:val="•"/>
      <w:lvlJc w:val="left"/>
      <w:pPr>
        <w:ind w:left="3848" w:hanging="360"/>
      </w:pPr>
      <w:rPr>
        <w:rFonts w:hint="default"/>
        <w:lang w:val="pt-PT" w:eastAsia="en-US" w:bidi="ar-SA"/>
      </w:rPr>
    </w:lvl>
    <w:lvl w:ilvl="4" w:tentative="0">
      <w:start w:val="0"/>
      <w:numFmt w:val="bullet"/>
      <w:lvlText w:val="•"/>
      <w:lvlJc w:val="left"/>
      <w:pPr>
        <w:ind w:left="4837" w:hanging="360"/>
      </w:pPr>
      <w:rPr>
        <w:rFonts w:hint="default"/>
        <w:lang w:val="pt-PT" w:eastAsia="en-US" w:bidi="ar-SA"/>
      </w:rPr>
    </w:lvl>
    <w:lvl w:ilvl="5" w:tentative="0">
      <w:start w:val="0"/>
      <w:numFmt w:val="bullet"/>
      <w:lvlText w:val="•"/>
      <w:lvlJc w:val="left"/>
      <w:pPr>
        <w:ind w:left="5827" w:hanging="360"/>
      </w:pPr>
      <w:rPr>
        <w:rFonts w:hint="default"/>
        <w:lang w:val="pt-PT" w:eastAsia="en-US" w:bidi="ar-SA"/>
      </w:rPr>
    </w:lvl>
    <w:lvl w:ilvl="6" w:tentative="0">
      <w:start w:val="0"/>
      <w:numFmt w:val="bullet"/>
      <w:lvlText w:val="•"/>
      <w:lvlJc w:val="left"/>
      <w:pPr>
        <w:ind w:left="6816" w:hanging="360"/>
      </w:pPr>
      <w:rPr>
        <w:rFonts w:hint="default"/>
        <w:lang w:val="pt-PT" w:eastAsia="en-US" w:bidi="ar-SA"/>
      </w:rPr>
    </w:lvl>
    <w:lvl w:ilvl="7" w:tentative="0">
      <w:start w:val="0"/>
      <w:numFmt w:val="bullet"/>
      <w:lvlText w:val="•"/>
      <w:lvlJc w:val="left"/>
      <w:pPr>
        <w:ind w:left="7806" w:hanging="360"/>
      </w:pPr>
      <w:rPr>
        <w:rFonts w:hint="default"/>
        <w:lang w:val="pt-PT" w:eastAsia="en-US" w:bidi="ar-SA"/>
      </w:rPr>
    </w:lvl>
    <w:lvl w:ilvl="8" w:tentative="0">
      <w:start w:val="0"/>
      <w:numFmt w:val="bullet"/>
      <w:lvlText w:val="•"/>
      <w:lvlJc w:val="left"/>
      <w:pPr>
        <w:ind w:left="8795" w:hanging="360"/>
      </w:pPr>
      <w:rPr>
        <w:rFonts w:hint="default"/>
        <w:lang w:val="pt-PT" w:eastAsia="en-US" w:bidi="ar-SA"/>
      </w:rPr>
    </w:lvl>
  </w:abstractNum>
  <w:abstractNum w:abstractNumId="36">
    <w:nsid w:val="758F3474"/>
    <w:multiLevelType w:val="multilevel"/>
    <w:tmpl w:val="758F3474"/>
    <w:lvl w:ilvl="0" w:tentative="0">
      <w:start w:val="13"/>
      <w:numFmt w:val="decimal"/>
      <w:lvlText w:val="%1"/>
      <w:lvlJc w:val="left"/>
      <w:pPr>
        <w:ind w:left="720" w:hanging="567"/>
      </w:pPr>
      <w:rPr>
        <w:rFonts w:hint="default"/>
        <w:lang w:val="pt-PT" w:eastAsia="en-US" w:bidi="ar-SA"/>
      </w:rPr>
    </w:lvl>
    <w:lvl w:ilvl="1" w:tentative="0">
      <w:start w:val="1"/>
      <w:numFmt w:val="decimal"/>
      <w:lvlText w:val="%1.%2."/>
      <w:lvlJc w:val="left"/>
      <w:pPr>
        <w:ind w:left="720" w:hanging="567"/>
      </w:pPr>
      <w:rPr>
        <w:rFonts w:hint="default" w:ascii="Arial MT" w:hAnsi="Arial MT" w:eastAsia="Arial MT" w:cs="Arial MT"/>
        <w:b w:val="0"/>
        <w:bCs w:val="0"/>
        <w:i w:val="0"/>
        <w:iCs w:val="0"/>
        <w:spacing w:val="-2"/>
        <w:w w:val="100"/>
        <w:sz w:val="22"/>
        <w:szCs w:val="22"/>
        <w:lang w:val="pt-PT" w:eastAsia="en-US" w:bidi="ar-SA"/>
      </w:rPr>
    </w:lvl>
    <w:lvl w:ilvl="2" w:tentative="0">
      <w:start w:val="1"/>
      <w:numFmt w:val="lowerLetter"/>
      <w:lvlText w:val="%3)"/>
      <w:lvlJc w:val="left"/>
      <w:pPr>
        <w:ind w:left="1119" w:hanging="258"/>
      </w:pPr>
      <w:rPr>
        <w:rFonts w:hint="default" w:ascii="Arial MT" w:hAnsi="Arial MT" w:eastAsia="Arial MT" w:cs="Arial MT"/>
        <w:b w:val="0"/>
        <w:bCs w:val="0"/>
        <w:i w:val="0"/>
        <w:iCs w:val="0"/>
        <w:spacing w:val="-2"/>
        <w:w w:val="100"/>
        <w:sz w:val="22"/>
        <w:szCs w:val="22"/>
        <w:lang w:val="pt-PT" w:eastAsia="en-US" w:bidi="ar-SA"/>
      </w:rPr>
    </w:lvl>
    <w:lvl w:ilvl="3" w:tentative="0">
      <w:start w:val="0"/>
      <w:numFmt w:val="bullet"/>
      <w:lvlText w:val="•"/>
      <w:lvlJc w:val="left"/>
      <w:pPr>
        <w:ind w:left="3265" w:hanging="258"/>
      </w:pPr>
      <w:rPr>
        <w:rFonts w:hint="default"/>
        <w:lang w:val="pt-PT" w:eastAsia="en-US" w:bidi="ar-SA"/>
      </w:rPr>
    </w:lvl>
    <w:lvl w:ilvl="4" w:tentative="0">
      <w:start w:val="0"/>
      <w:numFmt w:val="bullet"/>
      <w:lvlText w:val="•"/>
      <w:lvlJc w:val="left"/>
      <w:pPr>
        <w:ind w:left="4338" w:hanging="258"/>
      </w:pPr>
      <w:rPr>
        <w:rFonts w:hint="default"/>
        <w:lang w:val="pt-PT" w:eastAsia="en-US" w:bidi="ar-SA"/>
      </w:rPr>
    </w:lvl>
    <w:lvl w:ilvl="5" w:tentative="0">
      <w:start w:val="0"/>
      <w:numFmt w:val="bullet"/>
      <w:lvlText w:val="•"/>
      <w:lvlJc w:val="left"/>
      <w:pPr>
        <w:ind w:left="5410" w:hanging="258"/>
      </w:pPr>
      <w:rPr>
        <w:rFonts w:hint="default"/>
        <w:lang w:val="pt-PT" w:eastAsia="en-US" w:bidi="ar-SA"/>
      </w:rPr>
    </w:lvl>
    <w:lvl w:ilvl="6" w:tentative="0">
      <w:start w:val="0"/>
      <w:numFmt w:val="bullet"/>
      <w:lvlText w:val="•"/>
      <w:lvlJc w:val="left"/>
      <w:pPr>
        <w:ind w:left="6483" w:hanging="258"/>
      </w:pPr>
      <w:rPr>
        <w:rFonts w:hint="default"/>
        <w:lang w:val="pt-PT" w:eastAsia="en-US" w:bidi="ar-SA"/>
      </w:rPr>
    </w:lvl>
    <w:lvl w:ilvl="7" w:tentative="0">
      <w:start w:val="0"/>
      <w:numFmt w:val="bullet"/>
      <w:lvlText w:val="•"/>
      <w:lvlJc w:val="left"/>
      <w:pPr>
        <w:ind w:left="7556" w:hanging="258"/>
      </w:pPr>
      <w:rPr>
        <w:rFonts w:hint="default"/>
        <w:lang w:val="pt-PT" w:eastAsia="en-US" w:bidi="ar-SA"/>
      </w:rPr>
    </w:lvl>
    <w:lvl w:ilvl="8" w:tentative="0">
      <w:start w:val="0"/>
      <w:numFmt w:val="bullet"/>
      <w:lvlText w:val="•"/>
      <w:lvlJc w:val="left"/>
      <w:pPr>
        <w:ind w:left="8628" w:hanging="258"/>
      </w:pPr>
      <w:rPr>
        <w:rFonts w:hint="default"/>
        <w:lang w:val="pt-PT" w:eastAsia="en-US" w:bidi="ar-SA"/>
      </w:rPr>
    </w:lvl>
  </w:abstractNum>
  <w:abstractNum w:abstractNumId="37">
    <w:nsid w:val="793409E1"/>
    <w:multiLevelType w:val="multilevel"/>
    <w:tmpl w:val="793409E1"/>
    <w:lvl w:ilvl="0" w:tentative="0">
      <w:start w:val="4"/>
      <w:numFmt w:val="decimal"/>
      <w:lvlText w:val="%1"/>
      <w:lvlJc w:val="left"/>
      <w:pPr>
        <w:ind w:left="721" w:hanging="568"/>
      </w:pPr>
      <w:rPr>
        <w:rFonts w:hint="default"/>
        <w:lang w:val="pt-PT" w:eastAsia="en-US" w:bidi="ar-SA"/>
      </w:rPr>
    </w:lvl>
    <w:lvl w:ilvl="1" w:tentative="0">
      <w:start w:val="1"/>
      <w:numFmt w:val="decimal"/>
      <w:lvlText w:val="%1.%2."/>
      <w:lvlJc w:val="left"/>
      <w:pPr>
        <w:ind w:left="721" w:hanging="568"/>
      </w:pPr>
      <w:rPr>
        <w:rFonts w:hint="default" w:ascii="Arial" w:hAnsi="Arial" w:eastAsia="Arial" w:cs="Arial"/>
        <w:b/>
        <w:bCs/>
        <w:i w:val="0"/>
        <w:iCs w:val="0"/>
        <w:spacing w:val="-2"/>
        <w:w w:val="100"/>
        <w:sz w:val="22"/>
        <w:szCs w:val="22"/>
        <w:lang w:val="pt-PT" w:eastAsia="en-US" w:bidi="ar-SA"/>
      </w:rPr>
    </w:lvl>
    <w:lvl w:ilvl="2" w:tentative="0">
      <w:start w:val="1"/>
      <w:numFmt w:val="decimal"/>
      <w:lvlText w:val="%1.%2.%3."/>
      <w:lvlJc w:val="left"/>
      <w:pPr>
        <w:ind w:left="874" w:hanging="720"/>
      </w:pPr>
      <w:rPr>
        <w:rFonts w:hint="default" w:ascii="Arial MT" w:hAnsi="Arial MT" w:eastAsia="Arial MT" w:cs="Arial MT"/>
        <w:b w:val="0"/>
        <w:bCs w:val="0"/>
        <w:i w:val="0"/>
        <w:iCs w:val="0"/>
        <w:spacing w:val="-2"/>
        <w:w w:val="100"/>
        <w:sz w:val="22"/>
        <w:szCs w:val="22"/>
        <w:lang w:val="pt-PT" w:eastAsia="en-US" w:bidi="ar-SA"/>
      </w:rPr>
    </w:lvl>
    <w:lvl w:ilvl="3" w:tentative="0">
      <w:start w:val="1"/>
      <w:numFmt w:val="lowerLetter"/>
      <w:lvlText w:val="%4."/>
      <w:lvlJc w:val="left"/>
      <w:pPr>
        <w:ind w:left="874" w:hanging="360"/>
      </w:pPr>
      <w:rPr>
        <w:rFonts w:hint="default" w:ascii="Arial MT" w:hAnsi="Arial MT" w:eastAsia="Arial MT" w:cs="Arial MT"/>
        <w:b w:val="0"/>
        <w:bCs w:val="0"/>
        <w:i w:val="0"/>
        <w:iCs w:val="0"/>
        <w:spacing w:val="-2"/>
        <w:w w:val="100"/>
        <w:sz w:val="22"/>
        <w:szCs w:val="22"/>
        <w:lang w:val="pt-PT" w:eastAsia="en-US" w:bidi="ar-SA"/>
      </w:rPr>
    </w:lvl>
    <w:lvl w:ilvl="4" w:tentative="0">
      <w:start w:val="0"/>
      <w:numFmt w:val="bullet"/>
      <w:lvlText w:val="•"/>
      <w:lvlJc w:val="left"/>
      <w:pPr>
        <w:ind w:left="4178" w:hanging="360"/>
      </w:pPr>
      <w:rPr>
        <w:rFonts w:hint="default"/>
        <w:lang w:val="pt-PT" w:eastAsia="en-US" w:bidi="ar-SA"/>
      </w:rPr>
    </w:lvl>
    <w:lvl w:ilvl="5" w:tentative="0">
      <w:start w:val="0"/>
      <w:numFmt w:val="bullet"/>
      <w:lvlText w:val="•"/>
      <w:lvlJc w:val="left"/>
      <w:pPr>
        <w:ind w:left="5277" w:hanging="360"/>
      </w:pPr>
      <w:rPr>
        <w:rFonts w:hint="default"/>
        <w:lang w:val="pt-PT" w:eastAsia="en-US" w:bidi="ar-SA"/>
      </w:rPr>
    </w:lvl>
    <w:lvl w:ilvl="6" w:tentative="0">
      <w:start w:val="0"/>
      <w:numFmt w:val="bullet"/>
      <w:lvlText w:val="•"/>
      <w:lvlJc w:val="left"/>
      <w:pPr>
        <w:ind w:left="6376" w:hanging="360"/>
      </w:pPr>
      <w:rPr>
        <w:rFonts w:hint="default"/>
        <w:lang w:val="pt-PT" w:eastAsia="en-US" w:bidi="ar-SA"/>
      </w:rPr>
    </w:lvl>
    <w:lvl w:ilvl="7" w:tentative="0">
      <w:start w:val="0"/>
      <w:numFmt w:val="bullet"/>
      <w:lvlText w:val="•"/>
      <w:lvlJc w:val="left"/>
      <w:pPr>
        <w:ind w:left="7476" w:hanging="360"/>
      </w:pPr>
      <w:rPr>
        <w:rFonts w:hint="default"/>
        <w:lang w:val="pt-PT" w:eastAsia="en-US" w:bidi="ar-SA"/>
      </w:rPr>
    </w:lvl>
    <w:lvl w:ilvl="8" w:tentative="0">
      <w:start w:val="0"/>
      <w:numFmt w:val="bullet"/>
      <w:lvlText w:val="•"/>
      <w:lvlJc w:val="left"/>
      <w:pPr>
        <w:ind w:left="8575" w:hanging="360"/>
      </w:pPr>
      <w:rPr>
        <w:rFonts w:hint="default"/>
        <w:lang w:val="pt-PT" w:eastAsia="en-US" w:bidi="ar-SA"/>
      </w:rPr>
    </w:lvl>
  </w:abstractNum>
  <w:abstractNum w:abstractNumId="38">
    <w:nsid w:val="7E124CEF"/>
    <w:multiLevelType w:val="multilevel"/>
    <w:tmpl w:val="7E124CEF"/>
    <w:lvl w:ilvl="0" w:tentative="0">
      <w:start w:val="1"/>
      <w:numFmt w:val="decimal"/>
      <w:lvlText w:val="%1."/>
      <w:lvlJc w:val="left"/>
      <w:pPr>
        <w:ind w:left="399" w:hanging="246"/>
      </w:pPr>
      <w:rPr>
        <w:rFonts w:hint="default" w:ascii="Arial MT" w:hAnsi="Arial MT" w:eastAsia="Arial MT" w:cs="Arial MT"/>
        <w:b w:val="0"/>
        <w:bCs w:val="0"/>
        <w:i w:val="0"/>
        <w:iCs w:val="0"/>
        <w:spacing w:val="-2"/>
        <w:w w:val="100"/>
        <w:sz w:val="22"/>
        <w:szCs w:val="22"/>
        <w:lang w:val="pt-PT" w:eastAsia="en-US" w:bidi="ar-SA"/>
      </w:rPr>
    </w:lvl>
    <w:lvl w:ilvl="1" w:tentative="0">
      <w:start w:val="0"/>
      <w:numFmt w:val="bullet"/>
      <w:lvlText w:val="•"/>
      <w:lvlJc w:val="left"/>
      <w:pPr>
        <w:ind w:left="1437" w:hanging="246"/>
      </w:pPr>
      <w:rPr>
        <w:rFonts w:hint="default"/>
        <w:lang w:val="pt-PT" w:eastAsia="en-US" w:bidi="ar-SA"/>
      </w:rPr>
    </w:lvl>
    <w:lvl w:ilvl="2" w:tentative="0">
      <w:start w:val="0"/>
      <w:numFmt w:val="bullet"/>
      <w:lvlText w:val="•"/>
      <w:lvlJc w:val="left"/>
      <w:pPr>
        <w:ind w:left="2474" w:hanging="246"/>
      </w:pPr>
      <w:rPr>
        <w:rFonts w:hint="default"/>
        <w:lang w:val="pt-PT" w:eastAsia="en-US" w:bidi="ar-SA"/>
      </w:rPr>
    </w:lvl>
    <w:lvl w:ilvl="3" w:tentative="0">
      <w:start w:val="0"/>
      <w:numFmt w:val="bullet"/>
      <w:lvlText w:val="•"/>
      <w:lvlJc w:val="left"/>
      <w:pPr>
        <w:ind w:left="3512" w:hanging="246"/>
      </w:pPr>
      <w:rPr>
        <w:rFonts w:hint="default"/>
        <w:lang w:val="pt-PT" w:eastAsia="en-US" w:bidi="ar-SA"/>
      </w:rPr>
    </w:lvl>
    <w:lvl w:ilvl="4" w:tentative="0">
      <w:start w:val="0"/>
      <w:numFmt w:val="bullet"/>
      <w:lvlText w:val="•"/>
      <w:lvlJc w:val="left"/>
      <w:pPr>
        <w:ind w:left="4549" w:hanging="246"/>
      </w:pPr>
      <w:rPr>
        <w:rFonts w:hint="default"/>
        <w:lang w:val="pt-PT" w:eastAsia="en-US" w:bidi="ar-SA"/>
      </w:rPr>
    </w:lvl>
    <w:lvl w:ilvl="5" w:tentative="0">
      <w:start w:val="0"/>
      <w:numFmt w:val="bullet"/>
      <w:lvlText w:val="•"/>
      <w:lvlJc w:val="left"/>
      <w:pPr>
        <w:ind w:left="5587" w:hanging="246"/>
      </w:pPr>
      <w:rPr>
        <w:rFonts w:hint="default"/>
        <w:lang w:val="pt-PT" w:eastAsia="en-US" w:bidi="ar-SA"/>
      </w:rPr>
    </w:lvl>
    <w:lvl w:ilvl="6" w:tentative="0">
      <w:start w:val="0"/>
      <w:numFmt w:val="bullet"/>
      <w:lvlText w:val="•"/>
      <w:lvlJc w:val="left"/>
      <w:pPr>
        <w:ind w:left="6624" w:hanging="246"/>
      </w:pPr>
      <w:rPr>
        <w:rFonts w:hint="default"/>
        <w:lang w:val="pt-PT" w:eastAsia="en-US" w:bidi="ar-SA"/>
      </w:rPr>
    </w:lvl>
    <w:lvl w:ilvl="7" w:tentative="0">
      <w:start w:val="0"/>
      <w:numFmt w:val="bullet"/>
      <w:lvlText w:val="•"/>
      <w:lvlJc w:val="left"/>
      <w:pPr>
        <w:ind w:left="7662" w:hanging="246"/>
      </w:pPr>
      <w:rPr>
        <w:rFonts w:hint="default"/>
        <w:lang w:val="pt-PT" w:eastAsia="en-US" w:bidi="ar-SA"/>
      </w:rPr>
    </w:lvl>
    <w:lvl w:ilvl="8" w:tentative="0">
      <w:start w:val="0"/>
      <w:numFmt w:val="bullet"/>
      <w:lvlText w:val="•"/>
      <w:lvlJc w:val="left"/>
      <w:pPr>
        <w:ind w:left="8699" w:hanging="246"/>
      </w:pPr>
      <w:rPr>
        <w:rFonts w:hint="default"/>
        <w:lang w:val="pt-PT" w:eastAsia="en-US" w:bidi="ar-SA"/>
      </w:rPr>
    </w:lvl>
  </w:abstractNum>
  <w:abstractNum w:abstractNumId="39">
    <w:nsid w:val="7FA12A12"/>
    <w:multiLevelType w:val="multilevel"/>
    <w:tmpl w:val="7FA12A12"/>
    <w:lvl w:ilvl="0" w:tentative="0">
      <w:start w:val="9"/>
      <w:numFmt w:val="decimal"/>
      <w:lvlText w:val="%1"/>
      <w:lvlJc w:val="left"/>
      <w:pPr>
        <w:ind w:left="720" w:hanging="568"/>
      </w:pPr>
      <w:rPr>
        <w:rFonts w:hint="default"/>
        <w:lang w:val="pt-PT" w:eastAsia="en-US" w:bidi="ar-SA"/>
      </w:rPr>
    </w:lvl>
    <w:lvl w:ilvl="1" w:tentative="0">
      <w:start w:val="1"/>
      <w:numFmt w:val="decimal"/>
      <w:lvlText w:val="%1.%2."/>
      <w:lvlJc w:val="left"/>
      <w:pPr>
        <w:ind w:left="720" w:hanging="568"/>
      </w:pPr>
      <w:rPr>
        <w:rFonts w:hint="default" w:ascii="Arial MT" w:hAnsi="Arial MT" w:eastAsia="Arial MT" w:cs="Arial MT"/>
        <w:b w:val="0"/>
        <w:bCs w:val="0"/>
        <w:i w:val="0"/>
        <w:iCs w:val="0"/>
        <w:spacing w:val="-2"/>
        <w:w w:val="100"/>
        <w:sz w:val="22"/>
        <w:szCs w:val="22"/>
        <w:lang w:val="pt-PT" w:eastAsia="en-US" w:bidi="ar-SA"/>
      </w:rPr>
    </w:lvl>
    <w:lvl w:ilvl="2" w:tentative="0">
      <w:start w:val="0"/>
      <w:numFmt w:val="bullet"/>
      <w:lvlText w:val="•"/>
      <w:lvlJc w:val="left"/>
      <w:pPr>
        <w:ind w:left="2730" w:hanging="568"/>
      </w:pPr>
      <w:rPr>
        <w:rFonts w:hint="default"/>
        <w:lang w:val="pt-PT" w:eastAsia="en-US" w:bidi="ar-SA"/>
      </w:rPr>
    </w:lvl>
    <w:lvl w:ilvl="3" w:tentative="0">
      <w:start w:val="0"/>
      <w:numFmt w:val="bullet"/>
      <w:lvlText w:val="•"/>
      <w:lvlJc w:val="left"/>
      <w:pPr>
        <w:ind w:left="3736" w:hanging="568"/>
      </w:pPr>
      <w:rPr>
        <w:rFonts w:hint="default"/>
        <w:lang w:val="pt-PT" w:eastAsia="en-US" w:bidi="ar-SA"/>
      </w:rPr>
    </w:lvl>
    <w:lvl w:ilvl="4" w:tentative="0">
      <w:start w:val="0"/>
      <w:numFmt w:val="bullet"/>
      <w:lvlText w:val="•"/>
      <w:lvlJc w:val="left"/>
      <w:pPr>
        <w:ind w:left="4741" w:hanging="568"/>
      </w:pPr>
      <w:rPr>
        <w:rFonts w:hint="default"/>
        <w:lang w:val="pt-PT" w:eastAsia="en-US" w:bidi="ar-SA"/>
      </w:rPr>
    </w:lvl>
    <w:lvl w:ilvl="5" w:tentative="0">
      <w:start w:val="0"/>
      <w:numFmt w:val="bullet"/>
      <w:lvlText w:val="•"/>
      <w:lvlJc w:val="left"/>
      <w:pPr>
        <w:ind w:left="5747" w:hanging="568"/>
      </w:pPr>
      <w:rPr>
        <w:rFonts w:hint="default"/>
        <w:lang w:val="pt-PT" w:eastAsia="en-US" w:bidi="ar-SA"/>
      </w:rPr>
    </w:lvl>
    <w:lvl w:ilvl="6" w:tentative="0">
      <w:start w:val="0"/>
      <w:numFmt w:val="bullet"/>
      <w:lvlText w:val="•"/>
      <w:lvlJc w:val="left"/>
      <w:pPr>
        <w:ind w:left="6752" w:hanging="568"/>
      </w:pPr>
      <w:rPr>
        <w:rFonts w:hint="default"/>
        <w:lang w:val="pt-PT" w:eastAsia="en-US" w:bidi="ar-SA"/>
      </w:rPr>
    </w:lvl>
    <w:lvl w:ilvl="7" w:tentative="0">
      <w:start w:val="0"/>
      <w:numFmt w:val="bullet"/>
      <w:lvlText w:val="•"/>
      <w:lvlJc w:val="left"/>
      <w:pPr>
        <w:ind w:left="7758" w:hanging="568"/>
      </w:pPr>
      <w:rPr>
        <w:rFonts w:hint="default"/>
        <w:lang w:val="pt-PT" w:eastAsia="en-US" w:bidi="ar-SA"/>
      </w:rPr>
    </w:lvl>
    <w:lvl w:ilvl="8" w:tentative="0">
      <w:start w:val="0"/>
      <w:numFmt w:val="bullet"/>
      <w:lvlText w:val="•"/>
      <w:lvlJc w:val="left"/>
      <w:pPr>
        <w:ind w:left="8763" w:hanging="568"/>
      </w:pPr>
      <w:rPr>
        <w:rFonts w:hint="default"/>
        <w:lang w:val="pt-PT" w:eastAsia="en-US" w:bidi="ar-SA"/>
      </w:rPr>
    </w:lvl>
  </w:abstractNum>
  <w:num w:numId="1">
    <w:abstractNumId w:val="38"/>
  </w:num>
  <w:num w:numId="2">
    <w:abstractNumId w:val="18"/>
  </w:num>
  <w:num w:numId="3">
    <w:abstractNumId w:val="29"/>
  </w:num>
  <w:num w:numId="4">
    <w:abstractNumId w:val="2"/>
  </w:num>
  <w:num w:numId="5">
    <w:abstractNumId w:val="25"/>
  </w:num>
  <w:num w:numId="6">
    <w:abstractNumId w:val="6"/>
  </w:num>
  <w:num w:numId="7">
    <w:abstractNumId w:val="12"/>
  </w:num>
  <w:num w:numId="8">
    <w:abstractNumId w:val="13"/>
  </w:num>
  <w:num w:numId="9">
    <w:abstractNumId w:val="19"/>
  </w:num>
  <w:num w:numId="10">
    <w:abstractNumId w:val="37"/>
  </w:num>
  <w:num w:numId="11">
    <w:abstractNumId w:val="23"/>
  </w:num>
  <w:num w:numId="12">
    <w:abstractNumId w:val="7"/>
  </w:num>
  <w:num w:numId="13">
    <w:abstractNumId w:val="26"/>
  </w:num>
  <w:num w:numId="14">
    <w:abstractNumId w:val="17"/>
  </w:num>
  <w:num w:numId="15">
    <w:abstractNumId w:val="34"/>
  </w:num>
  <w:num w:numId="16">
    <w:abstractNumId w:val="30"/>
  </w:num>
  <w:num w:numId="17">
    <w:abstractNumId w:val="33"/>
  </w:num>
  <w:num w:numId="18">
    <w:abstractNumId w:val="4"/>
  </w:num>
  <w:num w:numId="19">
    <w:abstractNumId w:val="21"/>
  </w:num>
  <w:num w:numId="20">
    <w:abstractNumId w:val="27"/>
  </w:num>
  <w:num w:numId="21">
    <w:abstractNumId w:val="0"/>
  </w:num>
  <w:num w:numId="22">
    <w:abstractNumId w:val="9"/>
  </w:num>
  <w:num w:numId="23">
    <w:abstractNumId w:val="14"/>
  </w:num>
  <w:num w:numId="24">
    <w:abstractNumId w:val="5"/>
  </w:num>
  <w:num w:numId="25">
    <w:abstractNumId w:val="31"/>
  </w:num>
  <w:num w:numId="26">
    <w:abstractNumId w:val="11"/>
  </w:num>
  <w:num w:numId="27">
    <w:abstractNumId w:val="28"/>
  </w:num>
  <w:num w:numId="28">
    <w:abstractNumId w:val="15"/>
  </w:num>
  <w:num w:numId="29">
    <w:abstractNumId w:val="3"/>
  </w:num>
  <w:num w:numId="30">
    <w:abstractNumId w:val="20"/>
  </w:num>
  <w:num w:numId="31">
    <w:abstractNumId w:val="35"/>
  </w:num>
  <w:num w:numId="32">
    <w:abstractNumId w:val="24"/>
  </w:num>
  <w:num w:numId="33">
    <w:abstractNumId w:val="16"/>
  </w:num>
  <w:num w:numId="34">
    <w:abstractNumId w:val="39"/>
  </w:num>
  <w:num w:numId="35">
    <w:abstractNumId w:val="10"/>
  </w:num>
  <w:num w:numId="36">
    <w:abstractNumId w:val="32"/>
  </w:num>
  <w:num w:numId="37">
    <w:abstractNumId w:val="8"/>
  </w:num>
  <w:num w:numId="38">
    <w:abstractNumId w:val="36"/>
  </w:num>
  <w:num w:numId="39">
    <w:abstractNumId w:val="22"/>
  </w:num>
  <w:num w:numId="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0D44"/>
    <w:rsid w:val="0001292B"/>
    <w:rsid w:val="0001390B"/>
    <w:rsid w:val="00017D27"/>
    <w:rsid w:val="0003292D"/>
    <w:rsid w:val="00042538"/>
    <w:rsid w:val="00043821"/>
    <w:rsid w:val="000870FD"/>
    <w:rsid w:val="000A23DC"/>
    <w:rsid w:val="000D3492"/>
    <w:rsid w:val="000D5454"/>
    <w:rsid w:val="0012473C"/>
    <w:rsid w:val="0013488F"/>
    <w:rsid w:val="001459A3"/>
    <w:rsid w:val="00170A68"/>
    <w:rsid w:val="00184104"/>
    <w:rsid w:val="001A6FB6"/>
    <w:rsid w:val="001D044E"/>
    <w:rsid w:val="001D5D19"/>
    <w:rsid w:val="001D7EAD"/>
    <w:rsid w:val="001E2482"/>
    <w:rsid w:val="001E60B3"/>
    <w:rsid w:val="002245F4"/>
    <w:rsid w:val="00234FE7"/>
    <w:rsid w:val="0024122E"/>
    <w:rsid w:val="00243F99"/>
    <w:rsid w:val="00273229"/>
    <w:rsid w:val="002733A6"/>
    <w:rsid w:val="00284709"/>
    <w:rsid w:val="0029608D"/>
    <w:rsid w:val="00301B06"/>
    <w:rsid w:val="00312887"/>
    <w:rsid w:val="00341887"/>
    <w:rsid w:val="003454D1"/>
    <w:rsid w:val="003C3493"/>
    <w:rsid w:val="003F009E"/>
    <w:rsid w:val="00422310"/>
    <w:rsid w:val="00422AA2"/>
    <w:rsid w:val="00427DEF"/>
    <w:rsid w:val="00437613"/>
    <w:rsid w:val="00485919"/>
    <w:rsid w:val="00492FCC"/>
    <w:rsid w:val="004B2C87"/>
    <w:rsid w:val="004B5531"/>
    <w:rsid w:val="004B5C72"/>
    <w:rsid w:val="004C638C"/>
    <w:rsid w:val="004F2D60"/>
    <w:rsid w:val="00513EB9"/>
    <w:rsid w:val="0051594F"/>
    <w:rsid w:val="00541916"/>
    <w:rsid w:val="0057011D"/>
    <w:rsid w:val="005E34B1"/>
    <w:rsid w:val="005E6BCB"/>
    <w:rsid w:val="005F1585"/>
    <w:rsid w:val="00603581"/>
    <w:rsid w:val="00605DE0"/>
    <w:rsid w:val="00664EC5"/>
    <w:rsid w:val="00667B95"/>
    <w:rsid w:val="00687ABF"/>
    <w:rsid w:val="00690FBA"/>
    <w:rsid w:val="0069136D"/>
    <w:rsid w:val="006B7E02"/>
    <w:rsid w:val="006C390C"/>
    <w:rsid w:val="006D235E"/>
    <w:rsid w:val="006D2853"/>
    <w:rsid w:val="007358F0"/>
    <w:rsid w:val="00743BDF"/>
    <w:rsid w:val="00764003"/>
    <w:rsid w:val="00795468"/>
    <w:rsid w:val="00795ED7"/>
    <w:rsid w:val="007A0804"/>
    <w:rsid w:val="007B6679"/>
    <w:rsid w:val="0081467F"/>
    <w:rsid w:val="008643B0"/>
    <w:rsid w:val="00882320"/>
    <w:rsid w:val="008857B8"/>
    <w:rsid w:val="008E0BED"/>
    <w:rsid w:val="008F3868"/>
    <w:rsid w:val="0090040F"/>
    <w:rsid w:val="00900902"/>
    <w:rsid w:val="0091293C"/>
    <w:rsid w:val="00916240"/>
    <w:rsid w:val="00964690"/>
    <w:rsid w:val="00964D07"/>
    <w:rsid w:val="0096794B"/>
    <w:rsid w:val="009874D2"/>
    <w:rsid w:val="009A7301"/>
    <w:rsid w:val="009C267B"/>
    <w:rsid w:val="009C6925"/>
    <w:rsid w:val="009E3E0B"/>
    <w:rsid w:val="00A20901"/>
    <w:rsid w:val="00A82ACD"/>
    <w:rsid w:val="00AB1B5F"/>
    <w:rsid w:val="00AD3309"/>
    <w:rsid w:val="00AF11DE"/>
    <w:rsid w:val="00B228E7"/>
    <w:rsid w:val="00B43E36"/>
    <w:rsid w:val="00B43E91"/>
    <w:rsid w:val="00B9000A"/>
    <w:rsid w:val="00B903C4"/>
    <w:rsid w:val="00B91571"/>
    <w:rsid w:val="00BA6D1F"/>
    <w:rsid w:val="00BD0D44"/>
    <w:rsid w:val="00BD2E5A"/>
    <w:rsid w:val="00BE2A7B"/>
    <w:rsid w:val="00BF1349"/>
    <w:rsid w:val="00C00B90"/>
    <w:rsid w:val="00C063DE"/>
    <w:rsid w:val="00C12132"/>
    <w:rsid w:val="00C75529"/>
    <w:rsid w:val="00C83E15"/>
    <w:rsid w:val="00C90610"/>
    <w:rsid w:val="00CC51EC"/>
    <w:rsid w:val="00CC5B71"/>
    <w:rsid w:val="00CD67B3"/>
    <w:rsid w:val="00D11650"/>
    <w:rsid w:val="00D15BB1"/>
    <w:rsid w:val="00D250DE"/>
    <w:rsid w:val="00D6069A"/>
    <w:rsid w:val="00DC23AB"/>
    <w:rsid w:val="00DE41DD"/>
    <w:rsid w:val="00E354F1"/>
    <w:rsid w:val="00E55396"/>
    <w:rsid w:val="00E92A99"/>
    <w:rsid w:val="00EA035A"/>
    <w:rsid w:val="00EA180F"/>
    <w:rsid w:val="00EB359C"/>
    <w:rsid w:val="00EC68CD"/>
    <w:rsid w:val="00F15179"/>
    <w:rsid w:val="00F1581D"/>
    <w:rsid w:val="00F44593"/>
    <w:rsid w:val="00F93555"/>
    <w:rsid w:val="00F96178"/>
    <w:rsid w:val="00FA5A88"/>
    <w:rsid w:val="00FA6247"/>
    <w:rsid w:val="20737E20"/>
    <w:rsid w:val="433F54FC"/>
    <w:rsid w:val="47E90994"/>
    <w:rsid w:val="5FD71115"/>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List Paragraph"/>
  </w:latentStyles>
  <w:style w:type="paragraph" w:default="1" w:styleId="1">
    <w:name w:val="Normal"/>
    <w:qFormat/>
    <w:uiPriority w:val="0"/>
    <w:pPr>
      <w:widowControl w:val="0"/>
      <w:autoSpaceDE w:val="0"/>
      <w:autoSpaceDN w:val="0"/>
    </w:pPr>
    <w:rPr>
      <w:rFonts w:ascii="Arial MT" w:hAnsi="Arial MT" w:eastAsia="Arial MT" w:cs="Arial MT"/>
      <w:sz w:val="22"/>
      <w:szCs w:val="22"/>
      <w:lang w:val="pt-PT" w:eastAsia="en-US" w:bidi="ar-SA"/>
    </w:rPr>
  </w:style>
  <w:style w:type="paragraph" w:styleId="2">
    <w:name w:val="heading 1"/>
    <w:basedOn w:val="1"/>
    <w:qFormat/>
    <w:uiPriority w:val="9"/>
    <w:pPr>
      <w:ind w:left="717" w:hanging="564"/>
      <w:outlineLvl w:val="0"/>
    </w:pPr>
    <w:rPr>
      <w:rFonts w:ascii="Arial" w:hAnsi="Arial" w:eastAsia="Arial" w:cs="Arial"/>
      <w:b/>
      <w:bCs/>
    </w:rPr>
  </w:style>
  <w:style w:type="paragraph" w:styleId="3">
    <w:name w:val="heading 2"/>
    <w:basedOn w:val="1"/>
    <w:unhideWhenUsed/>
    <w:qFormat/>
    <w:uiPriority w:val="9"/>
    <w:pPr>
      <w:ind w:left="1144" w:hanging="652"/>
      <w:outlineLvl w:val="1"/>
    </w:pPr>
    <w:rPr>
      <w:rFonts w:ascii="Arial" w:hAnsi="Arial" w:eastAsia="Arial" w:cs="Arial"/>
      <w:b/>
      <w:bCs/>
    </w:rPr>
  </w:style>
  <w:style w:type="paragraph" w:styleId="4">
    <w:name w:val="heading 4"/>
    <w:basedOn w:val="1"/>
    <w:next w:val="1"/>
    <w:link w:val="19"/>
    <w:semiHidden/>
    <w:unhideWhenUsed/>
    <w:qFormat/>
    <w:uiPriority w:val="9"/>
    <w:pPr>
      <w:keepNext/>
      <w:keepLines/>
      <w:spacing w:before="40"/>
      <w:outlineLvl w:val="3"/>
    </w:pPr>
    <w:rPr>
      <w:rFonts w:asciiTheme="majorHAnsi" w:hAnsiTheme="majorHAnsi" w:eastAsiaTheme="majorEastAsia" w:cstheme="majorBidi"/>
      <w:i/>
      <w:iCs/>
      <w:color w:val="376092" w:themeColor="accent1" w:themeShade="BF"/>
    </w:rPr>
  </w:style>
  <w:style w:type="character" w:default="1" w:styleId="5">
    <w:name w:val="Default Paragraph Font"/>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7">
    <w:name w:val="Body Text"/>
    <w:basedOn w:val="1"/>
    <w:qFormat/>
    <w:uiPriority w:val="1"/>
    <w:pPr>
      <w:jc w:val="both"/>
    </w:pPr>
  </w:style>
  <w:style w:type="paragraph" w:styleId="8">
    <w:name w:val="Title"/>
    <w:basedOn w:val="1"/>
    <w:qFormat/>
    <w:uiPriority w:val="10"/>
    <w:pPr>
      <w:ind w:right="1"/>
      <w:jc w:val="center"/>
    </w:pPr>
    <w:rPr>
      <w:rFonts w:ascii="Arial" w:hAnsi="Arial" w:eastAsia="Arial" w:cs="Arial"/>
      <w:b/>
      <w:bCs/>
      <w:sz w:val="36"/>
      <w:szCs w:val="36"/>
    </w:rPr>
  </w:style>
  <w:style w:type="paragraph" w:styleId="9">
    <w:name w:val="Normal (Web)"/>
    <w:basedOn w:val="1"/>
    <w:semiHidden/>
    <w:unhideWhenUsed/>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0">
    <w:name w:val="header"/>
    <w:basedOn w:val="1"/>
    <w:link w:val="15"/>
    <w:unhideWhenUsed/>
    <w:qFormat/>
    <w:uiPriority w:val="0"/>
    <w:pPr>
      <w:tabs>
        <w:tab w:val="center" w:pos="4252"/>
        <w:tab w:val="right" w:pos="8504"/>
      </w:tabs>
    </w:pPr>
  </w:style>
  <w:style w:type="paragraph" w:styleId="11">
    <w:name w:val="footer"/>
    <w:basedOn w:val="1"/>
    <w:link w:val="16"/>
    <w:unhideWhenUsed/>
    <w:qFormat/>
    <w:uiPriority w:val="99"/>
    <w:pPr>
      <w:tabs>
        <w:tab w:val="center" w:pos="4252"/>
        <w:tab w:val="right" w:pos="8504"/>
      </w:tabs>
    </w:pPr>
  </w:style>
  <w:style w:type="table" w:customStyle="1" w:styleId="12">
    <w:name w:val="Table Normal"/>
    <w:semiHidden/>
    <w:unhideWhenUsed/>
    <w:qFormat/>
    <w:uiPriority w:val="2"/>
    <w:tblPr>
      <w:tblCellMar>
        <w:top w:w="0" w:type="dxa"/>
        <w:left w:w="0" w:type="dxa"/>
        <w:bottom w:w="0" w:type="dxa"/>
        <w:right w:w="0" w:type="dxa"/>
      </w:tblCellMar>
    </w:tblPr>
  </w:style>
  <w:style w:type="paragraph" w:styleId="13">
    <w:name w:val="List Paragraph"/>
    <w:basedOn w:val="1"/>
    <w:qFormat/>
    <w:uiPriority w:val="1"/>
    <w:pPr>
      <w:ind w:left="720" w:hanging="567"/>
      <w:jc w:val="both"/>
    </w:pPr>
  </w:style>
  <w:style w:type="paragraph" w:customStyle="1" w:styleId="14">
    <w:name w:val="Table Paragraph"/>
    <w:basedOn w:val="1"/>
    <w:qFormat/>
    <w:uiPriority w:val="0"/>
  </w:style>
  <w:style w:type="character" w:customStyle="1" w:styleId="15">
    <w:name w:val="Cabeçalho Char"/>
    <w:basedOn w:val="5"/>
    <w:link w:val="10"/>
    <w:qFormat/>
    <w:uiPriority w:val="99"/>
    <w:rPr>
      <w:rFonts w:ascii="Arial MT" w:hAnsi="Arial MT" w:eastAsia="Arial MT" w:cs="Arial MT"/>
      <w:lang w:val="pt-PT"/>
    </w:rPr>
  </w:style>
  <w:style w:type="character" w:customStyle="1" w:styleId="16">
    <w:name w:val="Rodapé Char"/>
    <w:basedOn w:val="5"/>
    <w:link w:val="11"/>
    <w:qFormat/>
    <w:uiPriority w:val="99"/>
    <w:rPr>
      <w:rFonts w:ascii="Arial MT" w:hAnsi="Arial MT" w:eastAsia="Arial MT" w:cs="Arial MT"/>
      <w:lang w:val="pt-PT"/>
    </w:rPr>
  </w:style>
  <w:style w:type="paragraph" w:customStyle="1" w:styleId="17">
    <w:name w:val="Parágrafo da Lista1"/>
    <w:basedOn w:val="1"/>
    <w:qFormat/>
    <w:uiPriority w:val="0"/>
    <w:pPr>
      <w:widowControl/>
      <w:suppressAutoHyphens/>
      <w:autoSpaceDE/>
      <w:autoSpaceDN/>
      <w:ind w:left="720"/>
      <w:contextualSpacing/>
    </w:pPr>
    <w:rPr>
      <w:rFonts w:ascii="Times New Roman" w:hAnsi="Times New Roman" w:eastAsia="Times New Roman" w:cs="Times New Roman"/>
      <w:sz w:val="20"/>
      <w:szCs w:val="20"/>
      <w:lang w:val="pt-BR" w:eastAsia="zh-CN"/>
    </w:rPr>
  </w:style>
  <w:style w:type="paragraph" w:customStyle="1" w:styleId="18">
    <w:name w:val="WW-Corpo de texto 3"/>
    <w:basedOn w:val="1"/>
    <w:qFormat/>
    <w:uiPriority w:val="0"/>
    <w:pPr>
      <w:widowControl/>
      <w:suppressAutoHyphens/>
      <w:autoSpaceDE/>
      <w:autoSpaceDN/>
      <w:spacing w:after="160" w:line="252" w:lineRule="auto"/>
      <w:jc w:val="center"/>
    </w:pPr>
    <w:rPr>
      <w:rFonts w:ascii="Times New Roman" w:hAnsi="Times New Roman" w:eastAsia="Times New Roman" w:cs="Times New Roman"/>
      <w:sz w:val="24"/>
      <w:szCs w:val="20"/>
      <w:lang w:val="pt-BR" w:eastAsia="zh-CN"/>
    </w:rPr>
  </w:style>
  <w:style w:type="character" w:customStyle="1" w:styleId="19">
    <w:name w:val="Título 4 Char"/>
    <w:basedOn w:val="5"/>
    <w:link w:val="4"/>
    <w:semiHidden/>
    <w:qFormat/>
    <w:uiPriority w:val="9"/>
    <w:rPr>
      <w:rFonts w:asciiTheme="majorHAnsi" w:hAnsiTheme="majorHAnsi" w:eastAsiaTheme="majorEastAsia" w:cstheme="majorBidi"/>
      <w:i/>
      <w:iCs/>
      <w:color w:val="376092" w:themeColor="accent1" w:themeShade="BF"/>
      <w:sz w:val="22"/>
      <w:szCs w:val="22"/>
      <w:lang w:val="pt-PT"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8FF52D-B6CC-4905-BA92-DC94465B0883}">
  <ds:schemaRefs/>
</ds:datastoreItem>
</file>

<file path=docProps/app.xml><?xml version="1.0" encoding="utf-8"?>
<Properties xmlns="http://schemas.openxmlformats.org/officeDocument/2006/extended-properties" xmlns:vt="http://schemas.openxmlformats.org/officeDocument/2006/docPropsVTypes">
  <Template>Normal</Template>
  <Pages>39</Pages>
  <Words>14729</Words>
  <Characters>79540</Characters>
  <Lines>662</Lines>
  <Paragraphs>188</Paragraphs>
  <TotalTime>6</TotalTime>
  <ScaleCrop>false</ScaleCrop>
  <LinksUpToDate>false</LinksUpToDate>
  <CharactersWithSpaces>94081</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2026-03-18T15:58:00Z</dcterms:created>
  <dc:creator>GABRIELA.DOMENICO</dc:creator>
  <cp:lastModifiedBy>CRISTIAN.SANTOS</cp:lastModifiedBy>
  <cp:lastPrinted>2026-03-31T13:04:47Z</cp:lastPrinted>
  <dcterms:modified xsi:type="dcterms:W3CDTF">2026-03-31T13:05:00Z</dcterms:modified>
  <dc:title>Microsoft Word - PROJETO BÁSICO - PRAÇA LINEAR IRMÃ BERNADA.docx</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2025-11-14T00:00:00Z</vt:filetime>
  </property>
  <property fmtid="{D5CDD505-2E9C-101B-9397-08002B2CF9AE}" pid="3" name="LastSaved">
    <vt:filetime>2025-12-23T00:00:00Z</vt:filetime>
  </property>
  <property fmtid="{D5CDD505-2E9C-101B-9397-08002B2CF9AE}" pid="4" name="Producer">
    <vt:lpwstr>Microsoft: Print To PDF</vt:lpwstr>
  </property>
  <property fmtid="{D5CDD505-2E9C-101B-9397-08002B2CF9AE}" pid="5" name="KSOProductBuildVer">
    <vt:lpwstr>1046-12.2.0.23196</vt:lpwstr>
  </property>
  <property fmtid="{D5CDD505-2E9C-101B-9397-08002B2CF9AE}" pid="6" name="ICV">
    <vt:lpwstr>6214FC8E855F41C99D216282D9D2FF09_12</vt:lpwstr>
  </property>
</Properties>
</file>